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D586F" w:rsidRDefault="000D4003">
      <w:r>
        <w:t>Dates: 24-26 September, Madrid</w:t>
      </w:r>
    </w:p>
    <w:p w14:paraId="00000002" w14:textId="77777777" w:rsidR="00ED586F" w:rsidRDefault="000D4003">
      <w:r>
        <w:t>Field trip: 27 September</w:t>
      </w:r>
    </w:p>
    <w:p w14:paraId="00000003" w14:textId="77777777" w:rsidR="00ED586F" w:rsidRDefault="000D4003">
      <w:r>
        <w:t>Location: Royal Botanic Garden Madrid</w:t>
      </w:r>
    </w:p>
    <w:p w14:paraId="00000004" w14:textId="77777777" w:rsidR="00ED586F" w:rsidRDefault="000D4003">
      <w:r>
        <w:t>Schedule: 9 a.m. to 4 p.m.</w:t>
      </w:r>
    </w:p>
    <w:p w14:paraId="00000005" w14:textId="77777777" w:rsidR="00ED586F" w:rsidRDefault="00ED586F"/>
    <w:p w14:paraId="00000006" w14:textId="77777777" w:rsidR="00ED586F" w:rsidRDefault="000D4003">
      <w:pPr>
        <w:rPr>
          <w:b/>
        </w:rPr>
      </w:pPr>
      <w:r>
        <w:rPr>
          <w:b/>
        </w:rPr>
        <w:t>September 24th</w:t>
      </w:r>
    </w:p>
    <w:p w14:paraId="00000007" w14:textId="77777777" w:rsidR="00ED586F" w:rsidRDefault="000D4003">
      <w:pPr>
        <w:rPr>
          <w:b/>
        </w:rPr>
      </w:pPr>
      <w:r>
        <w:rPr>
          <w:b/>
        </w:rPr>
        <w:t>Welcome</w:t>
      </w:r>
    </w:p>
    <w:p w14:paraId="00000008" w14:textId="77777777" w:rsidR="00ED586F" w:rsidRDefault="000D4003">
      <w:pPr>
        <w:rPr>
          <w:b/>
        </w:rPr>
      </w:pPr>
      <w:r>
        <w:rPr>
          <w:b/>
        </w:rPr>
        <w:t>Presenting both nodes</w:t>
      </w:r>
    </w:p>
    <w:p w14:paraId="00000009" w14:textId="77777777" w:rsidR="00ED586F" w:rsidRDefault="000D4003">
      <w:pPr>
        <w:numPr>
          <w:ilvl w:val="0"/>
          <w:numId w:val="2"/>
        </w:numPr>
      </w:pPr>
      <w:r>
        <w:t>GBIF Zimbabwe</w:t>
      </w:r>
    </w:p>
    <w:p w14:paraId="0000000A" w14:textId="77777777" w:rsidR="00ED586F" w:rsidRDefault="000D4003">
      <w:pPr>
        <w:numPr>
          <w:ilvl w:val="0"/>
          <w:numId w:val="2"/>
        </w:numPr>
      </w:pPr>
      <w:r>
        <w:t>GBIF Spain: Node Management, Node Structure, Work Activities, etc.</w:t>
      </w:r>
    </w:p>
    <w:p w14:paraId="0000000B" w14:textId="77777777" w:rsidR="00ED586F" w:rsidRDefault="000D4003">
      <w:pPr>
        <w:numPr>
          <w:ilvl w:val="0"/>
          <w:numId w:val="2"/>
        </w:numPr>
      </w:pPr>
      <w:r>
        <w:t>Discussion</w:t>
      </w:r>
    </w:p>
    <w:p w14:paraId="0000000C" w14:textId="77777777" w:rsidR="00ED586F" w:rsidRDefault="00ED586F"/>
    <w:p w14:paraId="0000000D" w14:textId="77777777" w:rsidR="00ED586F" w:rsidRDefault="000D4003">
      <w:pPr>
        <w:rPr>
          <w:b/>
        </w:rPr>
      </w:pPr>
      <w:r>
        <w:rPr>
          <w:b/>
        </w:rPr>
        <w:t>Publication process:</w:t>
      </w:r>
      <w:r>
        <w:rPr>
          <w:b/>
        </w:rPr>
        <w:t xml:space="preserve"> </w:t>
      </w:r>
    </w:p>
    <w:p w14:paraId="0000000E" w14:textId="2D6F141B" w:rsidR="00ED586F" w:rsidRDefault="000D4003">
      <w:pPr>
        <w:numPr>
          <w:ilvl w:val="0"/>
          <w:numId w:val="1"/>
        </w:numPr>
        <w:rPr>
          <w:color w:val="1F497D"/>
        </w:rPr>
      </w:pPr>
      <w:r>
        <w:rPr>
          <w:b/>
          <w:color w:val="1F497D"/>
        </w:rPr>
        <w:t>Introduction to biodiversity data publication</w:t>
      </w:r>
      <w:r>
        <w:rPr>
          <w:rFonts w:ascii="Arial Unicode MS" w:eastAsia="Arial Unicode MS" w:hAnsi="Arial Unicode MS" w:cs="Arial Unicode MS"/>
          <w:color w:val="1F497D"/>
        </w:rPr>
        <w:t xml:space="preserve"> → </w:t>
      </w:r>
      <w:r>
        <w:rPr>
          <w:rFonts w:ascii="Arial Unicode MS" w:eastAsia="Arial Unicode MS" w:hAnsi="Arial Unicode MS" w:cs="Arial Unicode MS"/>
          <w:color w:val="1F497D"/>
        </w:rPr>
        <w:t>theory about the importance of publishing biodiversity data, the barriers we might find engaging data providers and the type of datasets that you can publish through GBIF</w:t>
      </w:r>
      <w:r>
        <w:rPr>
          <w:rFonts w:ascii="Arial Unicode MS" w:eastAsia="Arial Unicode MS" w:hAnsi="Arial Unicode MS" w:cs="Arial Unicode MS"/>
          <w:color w:val="1F497D"/>
        </w:rPr>
        <w:t>.</w:t>
      </w:r>
    </w:p>
    <w:p w14:paraId="0000000F" w14:textId="77777777" w:rsidR="00ED586F" w:rsidRDefault="000D4003">
      <w:pPr>
        <w:numPr>
          <w:ilvl w:val="0"/>
          <w:numId w:val="1"/>
        </w:numPr>
        <w:spacing w:after="240"/>
        <w:rPr>
          <w:color w:val="1F497D"/>
        </w:rPr>
      </w:pPr>
      <w:r>
        <w:rPr>
          <w:b/>
          <w:color w:val="1F497D"/>
        </w:rPr>
        <w:t>Steps that should be followed during the publication process</w:t>
      </w:r>
      <w:r>
        <w:rPr>
          <w:rFonts w:ascii="Arial Unicode MS" w:eastAsia="Arial Unicode MS" w:hAnsi="Arial Unicode MS" w:cs="Arial Unicode MS"/>
          <w:color w:val="1F497D"/>
        </w:rPr>
        <w:t xml:space="preserve"> → explanation about the steps that providers should follow before making their data openly and freely available.</w:t>
      </w:r>
    </w:p>
    <w:p w14:paraId="00000010" w14:textId="77777777" w:rsidR="00ED586F" w:rsidRDefault="000D4003">
      <w:pPr>
        <w:rPr>
          <w:b/>
        </w:rPr>
      </w:pPr>
      <w:r>
        <w:rPr>
          <w:b/>
        </w:rPr>
        <w:t>September 25th</w:t>
      </w:r>
    </w:p>
    <w:p w14:paraId="00000011" w14:textId="77777777" w:rsidR="00ED586F" w:rsidRDefault="000D4003">
      <w:pPr>
        <w:rPr>
          <w:b/>
        </w:rPr>
      </w:pPr>
      <w:r>
        <w:rPr>
          <w:b/>
        </w:rPr>
        <w:t xml:space="preserve">Publication process: </w:t>
      </w:r>
    </w:p>
    <w:p w14:paraId="00000012" w14:textId="77777777" w:rsidR="00ED586F" w:rsidRDefault="00ED586F">
      <w:pPr>
        <w:rPr>
          <w:b/>
        </w:rPr>
      </w:pPr>
    </w:p>
    <w:p w14:paraId="00000013" w14:textId="77777777" w:rsidR="00ED586F" w:rsidRDefault="000D4003">
      <w:pPr>
        <w:numPr>
          <w:ilvl w:val="0"/>
          <w:numId w:val="1"/>
        </w:numPr>
        <w:rPr>
          <w:color w:val="1F497D"/>
        </w:rPr>
      </w:pPr>
      <w:r>
        <w:rPr>
          <w:b/>
          <w:color w:val="1F497D"/>
        </w:rPr>
        <w:t>How to adapt biodiversity data into the Da</w:t>
      </w:r>
      <w:r>
        <w:rPr>
          <w:b/>
          <w:color w:val="1F497D"/>
        </w:rPr>
        <w:t>rwin Core standard</w:t>
      </w:r>
    </w:p>
    <w:p w14:paraId="00000014" w14:textId="77777777" w:rsidR="00ED586F" w:rsidRDefault="000D4003">
      <w:pPr>
        <w:numPr>
          <w:ilvl w:val="0"/>
          <w:numId w:val="1"/>
        </w:numPr>
        <w:rPr>
          <w:color w:val="1F497D"/>
        </w:rPr>
      </w:pPr>
      <w:r>
        <w:rPr>
          <w:b/>
          <w:color w:val="1F497D"/>
        </w:rPr>
        <w:t>Basic guidelines about data quality and depuration</w:t>
      </w:r>
    </w:p>
    <w:p w14:paraId="00000015" w14:textId="77777777" w:rsidR="00ED586F" w:rsidRDefault="000D4003">
      <w:pPr>
        <w:numPr>
          <w:ilvl w:val="0"/>
          <w:numId w:val="1"/>
        </w:numPr>
        <w:rPr>
          <w:color w:val="1F497D"/>
        </w:rPr>
      </w:pPr>
      <w:r>
        <w:rPr>
          <w:b/>
          <w:color w:val="1F497D"/>
        </w:rPr>
        <w:t>Useful tools for data quality and depuration</w:t>
      </w:r>
      <w:r>
        <w:rPr>
          <w:rFonts w:ascii="Arial Unicode MS" w:eastAsia="Arial Unicode MS" w:hAnsi="Arial Unicode MS" w:cs="Arial Unicode MS"/>
          <w:color w:val="1F497D"/>
        </w:rPr>
        <w:t xml:space="preserve"> → identify those tools that might be useful for you such us tools related to the management of scientific names, to convert date and coordina</w:t>
      </w:r>
      <w:r>
        <w:rPr>
          <w:rFonts w:ascii="Arial Unicode MS" w:eastAsia="Arial Unicode MS" w:hAnsi="Arial Unicode MS" w:cs="Arial Unicode MS"/>
          <w:color w:val="1F497D"/>
        </w:rPr>
        <w:t>tes formats, to check the location of registers, and to validate data before publishing them.</w:t>
      </w:r>
    </w:p>
    <w:p w14:paraId="00000016" w14:textId="77777777" w:rsidR="00ED586F" w:rsidRDefault="000D4003">
      <w:pPr>
        <w:numPr>
          <w:ilvl w:val="0"/>
          <w:numId w:val="1"/>
        </w:numPr>
        <w:rPr>
          <w:color w:val="1F497D"/>
        </w:rPr>
      </w:pPr>
      <w:r>
        <w:rPr>
          <w:b/>
          <w:color w:val="1F497D"/>
        </w:rPr>
        <w:t xml:space="preserve">Licenses </w:t>
      </w:r>
      <w:r>
        <w:rPr>
          <w:rFonts w:ascii="Arial Unicode MS" w:eastAsia="Arial Unicode MS" w:hAnsi="Arial Unicode MS" w:cs="Arial Unicode MS"/>
          <w:color w:val="1F497D"/>
        </w:rPr>
        <w:t>→ Explain the type of licenses GBIF allows for publishing data.</w:t>
      </w:r>
    </w:p>
    <w:p w14:paraId="00000017" w14:textId="77777777" w:rsidR="00ED586F" w:rsidRDefault="000D4003">
      <w:pPr>
        <w:numPr>
          <w:ilvl w:val="0"/>
          <w:numId w:val="1"/>
        </w:numPr>
        <w:spacing w:after="240"/>
        <w:rPr>
          <w:color w:val="1F497D"/>
        </w:rPr>
      </w:pPr>
      <w:r>
        <w:rPr>
          <w:b/>
          <w:color w:val="1F497D"/>
        </w:rPr>
        <w:t xml:space="preserve">How to use IPT </w:t>
      </w:r>
      <w:r>
        <w:rPr>
          <w:rFonts w:ascii="Arial Unicode MS" w:eastAsia="Arial Unicode MS" w:hAnsi="Arial Unicode MS" w:cs="Arial Unicode MS"/>
          <w:color w:val="1F497D"/>
        </w:rPr>
        <w:t>→ practical session</w:t>
      </w:r>
    </w:p>
    <w:p w14:paraId="125A63D2" w14:textId="77777777" w:rsidR="000D4003" w:rsidRDefault="000D4003">
      <w:pPr>
        <w:rPr>
          <w:b/>
        </w:rPr>
      </w:pPr>
      <w:r>
        <w:rPr>
          <w:b/>
        </w:rPr>
        <w:br w:type="page"/>
      </w:r>
    </w:p>
    <w:p w14:paraId="00000018" w14:textId="7E25FCA6" w:rsidR="00ED586F" w:rsidRDefault="000D4003">
      <w:pPr>
        <w:rPr>
          <w:b/>
        </w:rPr>
      </w:pPr>
      <w:r>
        <w:rPr>
          <w:b/>
        </w:rPr>
        <w:lastRenderedPageBreak/>
        <w:t>September 26th</w:t>
      </w:r>
    </w:p>
    <w:p w14:paraId="30B417FA" w14:textId="77777777" w:rsidR="000D4003" w:rsidRDefault="000D4003">
      <w:pPr>
        <w:rPr>
          <w:b/>
        </w:rPr>
      </w:pPr>
    </w:p>
    <w:p w14:paraId="00000019" w14:textId="77777777" w:rsidR="00ED586F" w:rsidRDefault="000D4003">
      <w:bookmarkStart w:id="0" w:name="_GoBack"/>
      <w:bookmarkEnd w:id="0"/>
      <w:r>
        <w:rPr>
          <w:b/>
        </w:rPr>
        <w:t>GBIF.ES approach on citizen science</w:t>
      </w:r>
    </w:p>
    <w:p w14:paraId="0000001A" w14:textId="77777777" w:rsidR="00ED586F" w:rsidRDefault="00ED586F">
      <w:pPr>
        <w:rPr>
          <w:b/>
        </w:rPr>
      </w:pPr>
    </w:p>
    <w:p w14:paraId="0000001B" w14:textId="77777777" w:rsidR="00ED586F" w:rsidRDefault="000D4003">
      <w:pPr>
        <w:rPr>
          <w:b/>
        </w:rPr>
      </w:pPr>
      <w:r>
        <w:rPr>
          <w:b/>
        </w:rPr>
        <w:t>The GBIF.ES national data portal and the Living Atlases community</w:t>
      </w:r>
    </w:p>
    <w:p w14:paraId="0000001C" w14:textId="77777777" w:rsidR="00ED586F" w:rsidRDefault="00ED586F"/>
    <w:p w14:paraId="0000001D" w14:textId="77777777" w:rsidR="00ED586F" w:rsidRDefault="000D4003">
      <w:pPr>
        <w:rPr>
          <w:b/>
        </w:rPr>
      </w:pPr>
      <w:r>
        <w:rPr>
          <w:b/>
        </w:rPr>
        <w:t>Discussion on draft GBIF Zimbabwe Strategic Plan</w:t>
      </w:r>
    </w:p>
    <w:p w14:paraId="0000001E" w14:textId="77777777" w:rsidR="00ED586F" w:rsidRDefault="00ED586F"/>
    <w:p w14:paraId="0000001F" w14:textId="77777777" w:rsidR="00ED586F" w:rsidRDefault="000D4003">
      <w:pPr>
        <w:rPr>
          <w:b/>
        </w:rPr>
      </w:pPr>
      <w:r>
        <w:rPr>
          <w:b/>
        </w:rPr>
        <w:t>Discussion on further activities in the CESP project</w:t>
      </w:r>
    </w:p>
    <w:p w14:paraId="00000020" w14:textId="77777777" w:rsidR="00ED586F" w:rsidRDefault="00ED586F">
      <w:pPr>
        <w:rPr>
          <w:b/>
        </w:rPr>
      </w:pPr>
    </w:p>
    <w:p w14:paraId="00000021" w14:textId="77777777" w:rsidR="00ED586F" w:rsidRDefault="00ED586F">
      <w:pPr>
        <w:rPr>
          <w:b/>
        </w:rPr>
      </w:pPr>
    </w:p>
    <w:p w14:paraId="00000022" w14:textId="77777777" w:rsidR="00ED586F" w:rsidRDefault="00ED586F">
      <w:pPr>
        <w:rPr>
          <w:b/>
        </w:rPr>
      </w:pPr>
    </w:p>
    <w:p w14:paraId="00000023" w14:textId="77777777" w:rsidR="00ED586F" w:rsidRDefault="000D4003">
      <w:pPr>
        <w:rPr>
          <w:b/>
        </w:rPr>
      </w:pPr>
      <w:r>
        <w:rPr>
          <w:b/>
        </w:rPr>
        <w:t>September 27th</w:t>
      </w:r>
    </w:p>
    <w:p w14:paraId="00000024" w14:textId="77777777" w:rsidR="00ED586F" w:rsidRDefault="00ED586F">
      <w:pPr>
        <w:rPr>
          <w:b/>
        </w:rPr>
      </w:pPr>
    </w:p>
    <w:p w14:paraId="00000025" w14:textId="77777777" w:rsidR="00ED586F" w:rsidRDefault="000D4003">
      <w:r>
        <w:t>Field trip to a place nearby, test citizen science app</w:t>
      </w:r>
    </w:p>
    <w:p w14:paraId="00000026" w14:textId="77777777" w:rsidR="00ED586F" w:rsidRDefault="00ED586F">
      <w:pPr>
        <w:rPr>
          <w:b/>
        </w:rPr>
      </w:pPr>
    </w:p>
    <w:p w14:paraId="00000027" w14:textId="77777777" w:rsidR="00ED586F" w:rsidRDefault="00ED586F"/>
    <w:p w14:paraId="00000028" w14:textId="77777777" w:rsidR="00ED586F" w:rsidRDefault="00ED586F"/>
    <w:sectPr w:rsidR="00ED58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3216"/>
    <w:multiLevelType w:val="multilevel"/>
    <w:tmpl w:val="7118FF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F3A5957"/>
    <w:multiLevelType w:val="multilevel"/>
    <w:tmpl w:val="378200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D586F"/>
    <w:rsid w:val="000D4003"/>
    <w:rsid w:val="00E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40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40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Miguel Vega Ruiz</cp:lastModifiedBy>
  <cp:revision>2</cp:revision>
  <dcterms:created xsi:type="dcterms:W3CDTF">2019-07-15T12:45:00Z</dcterms:created>
  <dcterms:modified xsi:type="dcterms:W3CDTF">2019-07-15T12:46:00Z</dcterms:modified>
</cp:coreProperties>
</file>