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ED54A" w14:textId="77777777" w:rsidR="007934E6" w:rsidRPr="0051056A" w:rsidRDefault="007934E6" w:rsidP="00DE1165">
      <w:pPr>
        <w:pStyle w:val="Ttulo3"/>
        <w:jc w:val="both"/>
        <w:rPr>
          <w:lang w:val="es-ES_tradnl"/>
        </w:rPr>
      </w:pPr>
      <w:bookmarkStart w:id="0" w:name="_GoBack"/>
      <w:bookmarkEnd w:id="0"/>
      <w:r w:rsidRPr="0051056A">
        <w:rPr>
          <w:lang w:val="es-ES_tradnl"/>
        </w:rPr>
        <w:t xml:space="preserve">Borrador del acta de la reunión del Comité de </w:t>
      </w:r>
      <w:r w:rsidR="006C5B15" w:rsidRPr="0051056A">
        <w:rPr>
          <w:lang w:val="es-ES_tradnl"/>
        </w:rPr>
        <w:t>S</w:t>
      </w:r>
      <w:r w:rsidRPr="0051056A">
        <w:rPr>
          <w:lang w:val="es-ES_tradnl"/>
        </w:rPr>
        <w:t xml:space="preserve">eguimiento del Nodo </w:t>
      </w:r>
      <w:r w:rsidR="006C5B15" w:rsidRPr="0051056A">
        <w:rPr>
          <w:lang w:val="es-ES_tradnl"/>
        </w:rPr>
        <w:t>E</w:t>
      </w:r>
      <w:r w:rsidRPr="0051056A">
        <w:rPr>
          <w:lang w:val="es-ES_tradnl"/>
        </w:rPr>
        <w:t xml:space="preserve">spañol de GBIF del </w:t>
      </w:r>
      <w:r w:rsidR="001C64EE">
        <w:rPr>
          <w:lang w:val="es-ES_tradnl"/>
        </w:rPr>
        <w:t>2</w:t>
      </w:r>
      <w:r w:rsidR="000F6BE7">
        <w:rPr>
          <w:lang w:val="es-ES_tradnl"/>
        </w:rPr>
        <w:t>7</w:t>
      </w:r>
      <w:r w:rsidR="001C64EE">
        <w:rPr>
          <w:lang w:val="es-ES_tradnl"/>
        </w:rPr>
        <w:t xml:space="preserve"> de </w:t>
      </w:r>
      <w:r w:rsidR="00070EE5">
        <w:rPr>
          <w:lang w:val="es-ES_tradnl"/>
        </w:rPr>
        <w:t xml:space="preserve">octubre </w:t>
      </w:r>
      <w:r w:rsidR="001C64EE">
        <w:rPr>
          <w:lang w:val="es-ES_tradnl"/>
        </w:rPr>
        <w:t>de 20</w:t>
      </w:r>
      <w:r w:rsidR="00696625">
        <w:rPr>
          <w:lang w:val="es-ES_tradnl"/>
        </w:rPr>
        <w:t>21</w:t>
      </w:r>
      <w:r w:rsidRPr="0051056A">
        <w:rPr>
          <w:lang w:val="es-ES_tradnl"/>
        </w:rPr>
        <w:t xml:space="preserve"> en </w:t>
      </w:r>
      <w:r w:rsidR="00696625">
        <w:rPr>
          <w:lang w:val="es-ES_tradnl"/>
        </w:rPr>
        <w:t>la sede de la Unidad de Coordinación de GBIF España (CSIC, Joaquín Costa, 22. Madrid)</w:t>
      </w:r>
    </w:p>
    <w:p w14:paraId="158965CE" w14:textId="77777777" w:rsidR="007934E6" w:rsidRPr="0051056A" w:rsidRDefault="007934E6" w:rsidP="00DE1165">
      <w:pPr>
        <w:jc w:val="both"/>
        <w:rPr>
          <w:lang w:val="es-ES_tradnl"/>
        </w:rPr>
      </w:pPr>
    </w:p>
    <w:p w14:paraId="53135538" w14:textId="77777777" w:rsidR="00963CAD" w:rsidRPr="00963CAD" w:rsidRDefault="00963CAD" w:rsidP="00DE1165">
      <w:pPr>
        <w:spacing w:before="120"/>
        <w:jc w:val="both"/>
        <w:rPr>
          <w:lang w:val="es-ES_tradnl"/>
        </w:rPr>
      </w:pPr>
      <w:r w:rsidRPr="001F0BDC">
        <w:rPr>
          <w:u w:val="single"/>
          <w:lang w:val="es-ES_tradnl"/>
        </w:rPr>
        <w:t>Convocados</w:t>
      </w:r>
      <w:r w:rsidRPr="00963CAD">
        <w:rPr>
          <w:lang w:val="es-ES_tradnl"/>
        </w:rPr>
        <w:t>:</w:t>
      </w:r>
    </w:p>
    <w:p w14:paraId="27B926D4" w14:textId="04702EC3" w:rsidR="00805089" w:rsidRPr="003757D1" w:rsidRDefault="00805089" w:rsidP="00805089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color w:val="953734"/>
          <w:lang w:val="es-ES_tradnl"/>
        </w:rPr>
      </w:pPr>
      <w:r w:rsidRPr="003757D1">
        <w:rPr>
          <w:rFonts w:asciiTheme="minorHAnsi" w:hAnsiTheme="minorHAnsi" w:cstheme="minorHAnsi"/>
          <w:color w:val="953734"/>
          <w:lang w:val="es-ES_tradnl"/>
        </w:rPr>
        <w:t>Jos</w:t>
      </w:r>
      <w:r w:rsidR="00CA544C">
        <w:rPr>
          <w:rFonts w:asciiTheme="minorHAnsi" w:hAnsiTheme="minorHAnsi" w:cstheme="minorHAnsi"/>
          <w:color w:val="953734"/>
          <w:lang w:val="es-ES_tradnl"/>
        </w:rPr>
        <w:t>é</w:t>
      </w:r>
      <w:r w:rsidRPr="003757D1">
        <w:rPr>
          <w:rFonts w:asciiTheme="minorHAnsi" w:hAnsiTheme="minorHAnsi" w:cstheme="minorHAnsi"/>
          <w:color w:val="953734"/>
          <w:lang w:val="es-ES_tradnl"/>
        </w:rPr>
        <w:t xml:space="preserve"> Juan Sánchez Serrano, Inmaculada Figueroa, María Vallejo, Jes</w:t>
      </w:r>
      <w:r w:rsidR="00CA544C">
        <w:rPr>
          <w:rFonts w:asciiTheme="minorHAnsi" w:hAnsiTheme="minorHAnsi" w:cstheme="minorHAnsi"/>
          <w:color w:val="953734"/>
          <w:lang w:val="es-ES_tradnl"/>
        </w:rPr>
        <w:t>ú</w:t>
      </w:r>
      <w:r w:rsidRPr="003757D1">
        <w:rPr>
          <w:rFonts w:asciiTheme="minorHAnsi" w:hAnsiTheme="minorHAnsi" w:cstheme="minorHAnsi"/>
          <w:color w:val="953734"/>
          <w:lang w:val="es-ES_tradnl"/>
        </w:rPr>
        <w:t>s Marco, Esteban Manrique, Rafael Zardoya, Inés Álvarez, Francisco Pando</w:t>
      </w:r>
    </w:p>
    <w:p w14:paraId="0513528F" w14:textId="77777777" w:rsidR="00963CAD" w:rsidRPr="00963CAD" w:rsidRDefault="00963CAD" w:rsidP="00DE1165">
      <w:pPr>
        <w:spacing w:before="120"/>
        <w:jc w:val="both"/>
        <w:rPr>
          <w:lang w:val="es-ES_tradnl"/>
        </w:rPr>
      </w:pPr>
      <w:r w:rsidRPr="001F0BDC">
        <w:rPr>
          <w:u w:val="single"/>
          <w:lang w:val="es-ES_tradnl"/>
        </w:rPr>
        <w:t>Presentes</w:t>
      </w:r>
      <w:r>
        <w:rPr>
          <w:lang w:val="es-ES_tradnl"/>
        </w:rPr>
        <w:t>:</w:t>
      </w:r>
    </w:p>
    <w:p w14:paraId="754C8433" w14:textId="3842275E" w:rsidR="00963CAD" w:rsidRPr="00805089" w:rsidRDefault="00805089" w:rsidP="00805089">
      <w:pPr>
        <w:spacing w:before="120"/>
        <w:ind w:left="567"/>
        <w:jc w:val="both"/>
        <w:rPr>
          <w:rFonts w:asciiTheme="minorHAnsi" w:hAnsiTheme="minorHAnsi" w:cstheme="minorHAnsi"/>
          <w:color w:val="953734"/>
          <w:lang w:val="es-ES_tradnl"/>
        </w:rPr>
      </w:pPr>
      <w:r w:rsidRPr="00805089">
        <w:rPr>
          <w:rFonts w:asciiTheme="minorHAnsi" w:hAnsiTheme="minorHAnsi" w:cstheme="minorHAnsi"/>
          <w:color w:val="953734"/>
          <w:lang w:val="es-ES_tradnl"/>
        </w:rPr>
        <w:t>Jos</w:t>
      </w:r>
      <w:r w:rsidR="00E01508">
        <w:rPr>
          <w:rFonts w:asciiTheme="minorHAnsi" w:hAnsiTheme="minorHAnsi" w:cstheme="minorHAnsi"/>
          <w:color w:val="953734"/>
          <w:lang w:val="es-ES_tradnl"/>
        </w:rPr>
        <w:t>é</w:t>
      </w:r>
      <w:r w:rsidRPr="00805089">
        <w:rPr>
          <w:rFonts w:asciiTheme="minorHAnsi" w:hAnsiTheme="minorHAnsi" w:cstheme="minorHAnsi"/>
          <w:color w:val="953734"/>
          <w:lang w:val="es-ES_tradnl"/>
        </w:rPr>
        <w:t xml:space="preserve"> Juan Sánchez Serrano</w:t>
      </w:r>
      <w:r w:rsidR="0058174D">
        <w:rPr>
          <w:rFonts w:asciiTheme="minorHAnsi" w:hAnsiTheme="minorHAnsi" w:cstheme="minorHAnsi"/>
          <w:color w:val="953734"/>
          <w:lang w:val="es-ES_tradnl"/>
        </w:rPr>
        <w:t xml:space="preserve"> </w:t>
      </w:r>
      <w:r w:rsidRPr="00805089">
        <w:rPr>
          <w:rFonts w:asciiTheme="minorHAnsi" w:hAnsiTheme="minorHAnsi" w:cstheme="minorHAnsi"/>
          <w:color w:val="953734"/>
          <w:lang w:val="es-ES_tradnl"/>
        </w:rPr>
        <w:t>[JJSS], Inmaculada Figueroa [IF, en conexión remota], María Vallejo [MV], Jes</w:t>
      </w:r>
      <w:r w:rsidR="00CA544C">
        <w:rPr>
          <w:rFonts w:asciiTheme="minorHAnsi" w:hAnsiTheme="minorHAnsi" w:cstheme="minorHAnsi"/>
          <w:color w:val="953734"/>
          <w:lang w:val="es-ES_tradnl"/>
        </w:rPr>
        <w:t>ú</w:t>
      </w:r>
      <w:r w:rsidRPr="00805089">
        <w:rPr>
          <w:rFonts w:asciiTheme="minorHAnsi" w:hAnsiTheme="minorHAnsi" w:cstheme="minorHAnsi"/>
          <w:color w:val="953734"/>
          <w:lang w:val="es-ES_tradnl"/>
        </w:rPr>
        <w:t>s Marco [JM], Rafael Zardoya [</w:t>
      </w:r>
      <w:r w:rsidR="0058174D">
        <w:rPr>
          <w:rFonts w:asciiTheme="minorHAnsi" w:hAnsiTheme="minorHAnsi" w:cstheme="minorHAnsi"/>
          <w:color w:val="953734"/>
          <w:lang w:val="es-ES_tradnl"/>
        </w:rPr>
        <w:t>R</w:t>
      </w:r>
      <w:r w:rsidRPr="00805089">
        <w:rPr>
          <w:rFonts w:asciiTheme="minorHAnsi" w:hAnsiTheme="minorHAnsi" w:cstheme="minorHAnsi"/>
          <w:color w:val="953734"/>
          <w:lang w:val="es-ES_tradnl"/>
        </w:rPr>
        <w:t>Z], Inés Álvarez [IA, en conexión remota], Francisco Pando [FP]</w:t>
      </w:r>
      <w:r w:rsidR="003D73F7" w:rsidRPr="00805089">
        <w:rPr>
          <w:rFonts w:asciiTheme="minorHAnsi" w:hAnsiTheme="minorHAnsi" w:cstheme="minorHAnsi"/>
          <w:color w:val="953734"/>
          <w:lang w:val="es-ES_tradnl"/>
        </w:rPr>
        <w:tab/>
      </w:r>
    </w:p>
    <w:p w14:paraId="13787CB6" w14:textId="77777777" w:rsidR="00963CAD" w:rsidRPr="00963CAD" w:rsidRDefault="00963CAD" w:rsidP="00DE1165">
      <w:pPr>
        <w:spacing w:before="120"/>
        <w:jc w:val="both"/>
        <w:rPr>
          <w:lang w:val="es-ES_tradnl"/>
        </w:rPr>
      </w:pPr>
      <w:r w:rsidRPr="001F0BDC">
        <w:rPr>
          <w:u w:val="single"/>
          <w:lang w:val="es-ES_tradnl"/>
        </w:rPr>
        <w:t>Disculpas</w:t>
      </w:r>
      <w:r>
        <w:rPr>
          <w:lang w:val="es-ES_tradnl"/>
        </w:rPr>
        <w:t>:</w:t>
      </w:r>
      <w:r w:rsidRPr="00963CAD">
        <w:rPr>
          <w:lang w:val="es-ES_tradnl"/>
        </w:rPr>
        <w:t xml:space="preserve"> </w:t>
      </w:r>
    </w:p>
    <w:p w14:paraId="1055000D" w14:textId="77777777" w:rsidR="00963CAD" w:rsidRPr="00963CAD" w:rsidRDefault="00FE398A" w:rsidP="00D82A28">
      <w:pPr>
        <w:pStyle w:val="NormalActas"/>
        <w:rPr>
          <w:color w:val="auto"/>
        </w:rPr>
      </w:pPr>
      <w:r>
        <w:t>Esteban Manrique</w:t>
      </w:r>
      <w:r w:rsidR="00805089">
        <w:t xml:space="preserve"> (designa a Inés </w:t>
      </w:r>
      <w:r w:rsidR="00176C5A">
        <w:t>Álvarez</w:t>
      </w:r>
      <w:r w:rsidR="00805089">
        <w:t xml:space="preserve"> en su lugar)</w:t>
      </w:r>
    </w:p>
    <w:p w14:paraId="27EFB376" w14:textId="77777777" w:rsidR="00DE1165" w:rsidRPr="00963CAD" w:rsidRDefault="00963CAD" w:rsidP="00DE1165">
      <w:pPr>
        <w:ind w:left="540"/>
        <w:jc w:val="both"/>
        <w:rPr>
          <w:rFonts w:ascii="Calibri" w:hAnsi="Calibri" w:cs="Calibri"/>
          <w:color w:val="auto"/>
          <w:lang w:val="es-ES_tradnl"/>
        </w:rPr>
      </w:pPr>
      <w:r w:rsidRPr="00963CAD">
        <w:rPr>
          <w:rFonts w:ascii="Calibri" w:hAnsi="Calibri" w:cs="Calibri"/>
          <w:color w:val="auto"/>
          <w:lang w:val="es-ES_tradnl"/>
        </w:rPr>
        <w:t> </w:t>
      </w:r>
    </w:p>
    <w:p w14:paraId="31C48D4F" w14:textId="77777777" w:rsidR="00963CAD" w:rsidRPr="009257D8" w:rsidRDefault="00FE398A" w:rsidP="00DE1165">
      <w:pPr>
        <w:numPr>
          <w:ilvl w:val="0"/>
          <w:numId w:val="27"/>
        </w:numPr>
        <w:jc w:val="both"/>
        <w:textAlignment w:val="center"/>
        <w:rPr>
          <w:rFonts w:ascii="Calibri" w:hAnsi="Calibri" w:cs="Calibri"/>
          <w:b/>
        </w:rPr>
      </w:pPr>
      <w:r w:rsidRPr="00FE398A">
        <w:rPr>
          <w:rFonts w:ascii="Calibri" w:hAnsi="Calibri" w:cs="Calibri"/>
          <w:b/>
          <w:lang w:val="es-ES_tradnl"/>
        </w:rPr>
        <w:t>Bienvenida del vicepresidente de Investigación Científica y Técnica del CSIC</w:t>
      </w:r>
      <w:r w:rsidR="00963CAD" w:rsidRPr="009257D8">
        <w:rPr>
          <w:rFonts w:ascii="Calibri" w:hAnsi="Calibri" w:cs="Calibri"/>
          <w:b/>
        </w:rPr>
        <w:t xml:space="preserve">. </w:t>
      </w:r>
    </w:p>
    <w:p w14:paraId="5C6DE890" w14:textId="77777777" w:rsidR="006224BB" w:rsidRPr="00805089" w:rsidRDefault="00963CAD" w:rsidP="00D82A28">
      <w:pPr>
        <w:pStyle w:val="NormalActas"/>
      </w:pPr>
      <w:r w:rsidRPr="00805089">
        <w:t xml:space="preserve">Comienza la reunión a </w:t>
      </w:r>
      <w:r w:rsidR="00176C5A" w:rsidRPr="00805089">
        <w:t>las 12:05</w:t>
      </w:r>
      <w:r w:rsidR="003F20BE">
        <w:t xml:space="preserve"> </w:t>
      </w:r>
      <w:r w:rsidRPr="00805089">
        <w:t>h.</w:t>
      </w:r>
    </w:p>
    <w:p w14:paraId="7F7FC67B" w14:textId="77777777" w:rsidR="00963CAD" w:rsidRPr="00805089" w:rsidRDefault="003B0510" w:rsidP="00D82A28">
      <w:pPr>
        <w:pStyle w:val="NormalActas"/>
      </w:pPr>
      <w:r w:rsidRPr="00805089">
        <w:t>[</w:t>
      </w:r>
      <w:r w:rsidR="00FE398A" w:rsidRPr="00805089">
        <w:t>JM</w:t>
      </w:r>
      <w:r w:rsidR="00805089" w:rsidRPr="00805089">
        <w:t>] da</w:t>
      </w:r>
      <w:r w:rsidR="00963CAD" w:rsidRPr="00805089">
        <w:t xml:space="preserve"> la bienvenida </w:t>
      </w:r>
      <w:r w:rsidR="009C56C3" w:rsidRPr="00805089">
        <w:t>a los asistentes</w:t>
      </w:r>
    </w:p>
    <w:p w14:paraId="63EE6BA5" w14:textId="77777777" w:rsidR="004C107F" w:rsidRPr="009257D8" w:rsidRDefault="00FE398A" w:rsidP="00DE1165">
      <w:pPr>
        <w:numPr>
          <w:ilvl w:val="0"/>
          <w:numId w:val="27"/>
        </w:numPr>
        <w:spacing w:before="120" w:line="360" w:lineRule="atLeast"/>
        <w:jc w:val="both"/>
        <w:textAlignment w:val="center"/>
        <w:rPr>
          <w:rFonts w:ascii="Calibri" w:hAnsi="Calibri" w:cs="Calibri"/>
          <w:b/>
        </w:rPr>
      </w:pPr>
      <w:r w:rsidRPr="00FE398A">
        <w:rPr>
          <w:rFonts w:ascii="Calibri" w:hAnsi="Calibri" w:cs="Calibri"/>
          <w:b/>
          <w:lang w:val="es-ES_tradnl"/>
        </w:rPr>
        <w:t>Aprobación, si procede, del acta de la reunión anterior celebrada el 15 de abril de 2019</w:t>
      </w:r>
      <w:r w:rsidR="00963CAD" w:rsidRPr="009257D8">
        <w:rPr>
          <w:rFonts w:ascii="Calibri" w:hAnsi="Calibri" w:cs="Calibri"/>
          <w:b/>
        </w:rPr>
        <w:t>.</w:t>
      </w:r>
    </w:p>
    <w:p w14:paraId="4CA488A9" w14:textId="77777777" w:rsidR="00F00D0D" w:rsidRDefault="004C107F" w:rsidP="00D82A28">
      <w:pPr>
        <w:pStyle w:val="NormalActas"/>
      </w:pPr>
      <w:r w:rsidRPr="00144D14">
        <w:t>Enlace al documento</w:t>
      </w:r>
    </w:p>
    <w:p w14:paraId="5F1B8E90" w14:textId="77777777" w:rsidR="00F00D0D" w:rsidRDefault="003D4931" w:rsidP="00D82A28">
      <w:pPr>
        <w:pStyle w:val="NormalActas"/>
        <w:rPr>
          <w:lang w:val="it-IT"/>
        </w:rPr>
      </w:pPr>
      <w:hyperlink r:id="rId8" w:history="1">
        <w:r w:rsidR="00F00D0D" w:rsidRPr="007D7A3A">
          <w:rPr>
            <w:rStyle w:val="Hipervnculo"/>
            <w:lang w:val="it-IT"/>
          </w:rPr>
          <w:t>https://www.gbif.es/wp-content/uploads/2021/10/BorradorActaReunionComite-2019.pdf</w:t>
        </w:r>
      </w:hyperlink>
      <w:r w:rsidR="00F00D0D">
        <w:rPr>
          <w:lang w:val="it-IT"/>
        </w:rPr>
        <w:t xml:space="preserve"> </w:t>
      </w:r>
    </w:p>
    <w:p w14:paraId="3F391BFB" w14:textId="77777777" w:rsidR="006224BB" w:rsidRDefault="00F00D0D" w:rsidP="00D82A28">
      <w:pPr>
        <w:pStyle w:val="NormalActas"/>
      </w:pPr>
      <w:r>
        <w:t xml:space="preserve">Se decide que con la firma de los dos co-presidentes basta para sancionar las actas aprobadas. </w:t>
      </w:r>
      <w:r w:rsidR="003F20BE">
        <w:t>[</w:t>
      </w:r>
      <w:r>
        <w:t>FP</w:t>
      </w:r>
      <w:r w:rsidR="003F20BE">
        <w:t>]</w:t>
      </w:r>
      <w:r>
        <w:t xml:space="preserve"> circulará el </w:t>
      </w:r>
      <w:proofErr w:type="spellStart"/>
      <w:r>
        <w:t>pdf</w:t>
      </w:r>
      <w:proofErr w:type="spellEnd"/>
      <w:r>
        <w:t xml:space="preserve"> correspondiente al efecto. </w:t>
      </w:r>
      <w:r w:rsidR="004C107F" w:rsidRPr="00144D14">
        <w:t xml:space="preserve"> </w:t>
      </w:r>
    </w:p>
    <w:p w14:paraId="0CF334B8" w14:textId="77777777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>Revisión de las actividades de la Unidad de Coordinación durante 2020.</w:t>
      </w:r>
    </w:p>
    <w:p w14:paraId="693A23B9" w14:textId="2CF6B945" w:rsidR="00346327" w:rsidRDefault="00805089" w:rsidP="00D82A28">
      <w:pPr>
        <w:pStyle w:val="NormalActas"/>
      </w:pPr>
      <w:r>
        <w:t>[</w:t>
      </w:r>
      <w:r w:rsidR="00702D56">
        <w:t>FP</w:t>
      </w:r>
      <w:r>
        <w:t>]</w:t>
      </w:r>
      <w:r w:rsidR="00702D56">
        <w:t xml:space="preserve"> expone los puntos más relevantes sobre la memoria de actividades</w:t>
      </w:r>
      <w:r>
        <w:t xml:space="preserve">. Los puntos tocados están en la memoria. En estas actas mencionaremos </w:t>
      </w:r>
      <w:r w:rsidR="00727666">
        <w:t>únicamente</w:t>
      </w:r>
      <w:r>
        <w:t xml:space="preserve"> los </w:t>
      </w:r>
      <w:r w:rsidR="00727666">
        <w:t>epígrafes</w:t>
      </w:r>
      <w:r>
        <w:t xml:space="preserve"> de los mismos:</w:t>
      </w:r>
    </w:p>
    <w:p w14:paraId="767968D7" w14:textId="102E598C" w:rsidR="00805089" w:rsidRDefault="00E01508" w:rsidP="00D82A28">
      <w:pPr>
        <w:pStyle w:val="NormalActas"/>
      </w:pPr>
      <w:r>
        <w:t>[</w:t>
      </w:r>
      <w:r w:rsidR="00727666">
        <w:t>FP</w:t>
      </w:r>
      <w:r>
        <w:t>]</w:t>
      </w:r>
      <w:r w:rsidR="00727666">
        <w:t xml:space="preserve"> se hizo cargo de la unidad en febrero a tres </w:t>
      </w:r>
      <w:r w:rsidR="0058174D">
        <w:t>s</w:t>
      </w:r>
      <w:r w:rsidR="00727666">
        <w:t>emanas de iniciarse el confinamiento por la situación de pandemia de la COVID19. Eso ha condicionado toda la actividad:</w:t>
      </w:r>
    </w:p>
    <w:p w14:paraId="2AB7EAE1" w14:textId="35180660" w:rsidR="00727666" w:rsidRDefault="00727666" w:rsidP="00D82A28">
      <w:pPr>
        <w:pStyle w:val="NormalActas"/>
      </w:pPr>
      <w:r>
        <w:t>La suspensión de las reuniones presenciales,</w:t>
      </w:r>
      <w:r w:rsidR="008044AC">
        <w:t xml:space="preserve"> y</w:t>
      </w:r>
      <w:r>
        <w:t xml:space="preserve"> la virtualización de todas las actividades de formación y de otras reuniones.</w:t>
      </w:r>
    </w:p>
    <w:p w14:paraId="6CBA8D6E" w14:textId="2C287A92" w:rsidR="00727666" w:rsidRDefault="00727666" w:rsidP="00D82A28">
      <w:pPr>
        <w:pStyle w:val="NormalActas"/>
      </w:pPr>
      <w:r>
        <w:t>A pesar de la situación extraordinaria, el equipo humano de la Unidad ha reaccionado muy profesionalmente y ha sido un año bien aprovechado.</w:t>
      </w:r>
    </w:p>
    <w:p w14:paraId="4BD0B10B" w14:textId="77777777" w:rsidR="00727666" w:rsidRDefault="00646913" w:rsidP="00D82A28">
      <w:pPr>
        <w:pStyle w:val="NormalActas"/>
      </w:pPr>
      <w:r>
        <w:t>También</w:t>
      </w:r>
      <w:r w:rsidR="00727666">
        <w:t xml:space="preserve"> 2020 ha sido un año de </w:t>
      </w:r>
      <w:r>
        <w:t>reposicionamiento</w:t>
      </w:r>
      <w:r w:rsidR="00727666">
        <w:t>:</w:t>
      </w:r>
    </w:p>
    <w:p w14:paraId="2024C50B" w14:textId="27F2F115" w:rsidR="00727666" w:rsidRDefault="00727666" w:rsidP="00D82A28">
      <w:pPr>
        <w:pStyle w:val="NormalActas"/>
      </w:pPr>
      <w:r>
        <w:t xml:space="preserve">Hemos propiciado un </w:t>
      </w:r>
      <w:r w:rsidRPr="00727666">
        <w:t>acercamiento a la administración ambiental</w:t>
      </w:r>
      <w:r w:rsidR="00E01508">
        <w:t xml:space="preserve">, </w:t>
      </w:r>
      <w:r w:rsidRPr="00727666">
        <w:t>en especial con el Ministerio para la Transición Ecológica y Reto demográfico.</w:t>
      </w:r>
    </w:p>
    <w:p w14:paraId="3DA80CDD" w14:textId="2E177564" w:rsidR="00727666" w:rsidRDefault="003F20BE" w:rsidP="00D82A28">
      <w:pPr>
        <w:pStyle w:val="NormalActas"/>
      </w:pPr>
      <w:r>
        <w:t>Se ha r</w:t>
      </w:r>
      <w:r w:rsidR="00727666">
        <w:t xml:space="preserve">etomado el </w:t>
      </w:r>
      <w:r w:rsidR="00727666" w:rsidRPr="00727666">
        <w:t xml:space="preserve">liderazgo en el desarrollo de estándares de biodiversidad. </w:t>
      </w:r>
      <w:r w:rsidR="00727666">
        <w:t>En concreto</w:t>
      </w:r>
      <w:r w:rsidR="00E01508">
        <w:t>, se ha</w:t>
      </w:r>
      <w:r w:rsidR="00727666">
        <w:t xml:space="preserve"> </w:t>
      </w:r>
      <w:r w:rsidR="00727666" w:rsidRPr="00727666">
        <w:t>avanzado y re</w:t>
      </w:r>
      <w:r w:rsidR="00727666">
        <w:t>finado el estándar Plinian Core.</w:t>
      </w:r>
    </w:p>
    <w:p w14:paraId="73025A44" w14:textId="61D708C4" w:rsidR="00727666" w:rsidRDefault="00727666" w:rsidP="00D82A28">
      <w:pPr>
        <w:pStyle w:val="NormalActas"/>
      </w:pPr>
      <w:r w:rsidRPr="00727666">
        <w:lastRenderedPageBreak/>
        <w:t>Las actividades de “ciencia ciudadana (CC)” dentro del nodo se han reorientado de manera profunda y estratégica</w:t>
      </w:r>
      <w:r w:rsidR="003F20BE">
        <w:t>. Así,</w:t>
      </w:r>
      <w:r w:rsidR="00176C5A">
        <w:t xml:space="preserve"> dejamos de organizar actividades de ese tipo, dejamos la membresía de dos asociaciones internacionales del ramo </w:t>
      </w:r>
      <w:r w:rsidR="002241C0">
        <w:t>(</w:t>
      </w:r>
      <w:r w:rsidR="00176C5A">
        <w:t xml:space="preserve">europea y latinoamericana), </w:t>
      </w:r>
      <w:r w:rsidR="00E01508">
        <w:t xml:space="preserve">y </w:t>
      </w:r>
      <w:r w:rsidR="00176C5A">
        <w:t xml:space="preserve">nos centramos en dar apoyo técnico y en mantener la plataforma </w:t>
      </w:r>
      <w:proofErr w:type="spellStart"/>
      <w:r w:rsidR="00176C5A">
        <w:t>Spain.inaturalist</w:t>
      </w:r>
      <w:proofErr w:type="spellEnd"/>
      <w:r w:rsidR="00176C5A">
        <w:t xml:space="preserve"> para beneficio de aquellos colectivos que s</w:t>
      </w:r>
      <w:r w:rsidR="00A30066">
        <w:t>í</w:t>
      </w:r>
      <w:r w:rsidR="00176C5A">
        <w:t xml:space="preserve"> “hacen” ciencia ciudadana. </w:t>
      </w:r>
    </w:p>
    <w:p w14:paraId="3C4DD6B1" w14:textId="394AB7D8" w:rsidR="00DB42FD" w:rsidRDefault="00645C47" w:rsidP="00DB42FD">
      <w:pPr>
        <w:pStyle w:val="NormalActas"/>
      </w:pPr>
      <w:r w:rsidRPr="00645C47">
        <w:t xml:space="preserve">[FP] comenta sobre el proyecto en curso </w:t>
      </w:r>
      <w:r w:rsidR="00DB42FD">
        <w:t>EGI-ACE</w:t>
      </w:r>
      <w:r w:rsidR="00013809">
        <w:t xml:space="preserve"> (</w:t>
      </w:r>
      <w:hyperlink r:id="rId9" w:history="1">
        <w:r w:rsidR="00013809" w:rsidRPr="00AB28E2">
          <w:rPr>
            <w:rStyle w:val="Hipervnculo"/>
          </w:rPr>
          <w:t>https://www.egi.eu/projects/egi-ace/</w:t>
        </w:r>
      </w:hyperlink>
      <w:r w:rsidR="00013809">
        <w:t>)</w:t>
      </w:r>
      <w:r>
        <w:t xml:space="preserve">. </w:t>
      </w:r>
      <w:r w:rsidRPr="00645C47">
        <w:t>En este proyecto</w:t>
      </w:r>
      <w:r>
        <w:t>,</w:t>
      </w:r>
      <w:r w:rsidRPr="00645C47">
        <w:t xml:space="preserve"> GBIF.ES participa en el paquete de trabajo de “Scientific Data Spaces”, que incluye la puesta en funcionamiento de un portal de datos de biodiversidad y ambientales </w:t>
      </w:r>
      <w:r w:rsidR="00DB42FD">
        <w:t xml:space="preserve">de toda la Península Ibérica aunando los componentes </w:t>
      </w:r>
      <w:r w:rsidR="00013809">
        <w:t>GBIF Portugal y</w:t>
      </w:r>
      <w:r>
        <w:t xml:space="preserve"> </w:t>
      </w:r>
      <w:r w:rsidR="00013809">
        <w:t>GBIF España</w:t>
      </w:r>
      <w:r w:rsidR="00DB42FD">
        <w:t xml:space="preserve">, lo cual tiene todo el sentido </w:t>
      </w:r>
      <w:r w:rsidR="00013809">
        <w:t>biogeográfico</w:t>
      </w:r>
      <w:r w:rsidR="00DB42FD">
        <w:t xml:space="preserve"> y </w:t>
      </w:r>
      <w:r w:rsidR="00013809">
        <w:t>también</w:t>
      </w:r>
      <w:r w:rsidR="00DB42FD">
        <w:t xml:space="preserve"> de gestión (p.ej.</w:t>
      </w:r>
      <w:r w:rsidR="00517C4F">
        <w:t>,</w:t>
      </w:r>
      <w:r w:rsidR="00DB42FD">
        <w:t xml:space="preserve"> el caso de las especies invasoras</w:t>
      </w:r>
      <w:r w:rsidR="00517C4F">
        <w:t>)</w:t>
      </w:r>
      <w:r w:rsidR="00DB42FD">
        <w:t xml:space="preserve">. </w:t>
      </w:r>
      <w:r w:rsidR="00013809">
        <w:t xml:space="preserve">También se tiene la idea de que este portal sea un prototipo y una prueba de concepto de lo que podría ser un portal europeo. </w:t>
      </w:r>
      <w:r w:rsidR="00517C4F">
        <w:t>[</w:t>
      </w:r>
      <w:r w:rsidR="00013809">
        <w:t>JJSS</w:t>
      </w:r>
      <w:r w:rsidR="00517C4F">
        <w:t>]</w:t>
      </w:r>
      <w:r w:rsidR="00013809">
        <w:t xml:space="preserve"> comenta que esto puede ser un buen ejemplo de cooperación científica entre Portugal y España. </w:t>
      </w:r>
    </w:p>
    <w:p w14:paraId="11322509" w14:textId="18088A7E" w:rsidR="00646913" w:rsidRDefault="00A32FD5" w:rsidP="00D82A28">
      <w:pPr>
        <w:pStyle w:val="NormalActas"/>
      </w:pPr>
      <w:r>
        <w:t xml:space="preserve">Por </w:t>
      </w:r>
      <w:r w:rsidR="00646913">
        <w:t>último,</w:t>
      </w:r>
      <w:r>
        <w:t xml:space="preserve"> </w:t>
      </w:r>
      <w:r w:rsidR="00517C4F">
        <w:t>[</w:t>
      </w:r>
      <w:r>
        <w:t>FP</w:t>
      </w:r>
      <w:r w:rsidR="00517C4F">
        <w:t>]</w:t>
      </w:r>
      <w:r>
        <w:t xml:space="preserve"> también </w:t>
      </w:r>
      <w:r w:rsidR="00646913">
        <w:t>menciona</w:t>
      </w:r>
      <w:r>
        <w:t xml:space="preserve"> </w:t>
      </w:r>
      <w:r w:rsidR="00646913">
        <w:t xml:space="preserve">el estado </w:t>
      </w:r>
      <w:r w:rsidR="00D11BAB">
        <w:t>la infraestructura informática</w:t>
      </w:r>
      <w:r>
        <w:t xml:space="preserve"> de la Unidad, actualmente repartida entre el IFCA (la mayor parte), pero también con servidores en el RJB, y recursos contratados con una </w:t>
      </w:r>
      <w:r w:rsidR="00646913">
        <w:t>empresa</w:t>
      </w:r>
      <w:r>
        <w:t xml:space="preserve"> alemana </w:t>
      </w:r>
      <w:r w:rsidR="00646913">
        <w:t>(Hetzner).  Aparte de lo complejo que resulta man</w:t>
      </w:r>
      <w:r w:rsidR="00A30066">
        <w:t>te</w:t>
      </w:r>
      <w:r w:rsidR="00646913">
        <w:t xml:space="preserve">ner todo en funcionamiento con ese despliegue tan heterogéneo, </w:t>
      </w:r>
      <w:r w:rsidR="00A30066">
        <w:t>l</w:t>
      </w:r>
      <w:r w:rsidR="00646913">
        <w:t>a situación es que la Unidad se encuentra al límite, y aunque todo –normalmente</w:t>
      </w:r>
      <w:r w:rsidR="00AE510C">
        <w:t>–</w:t>
      </w:r>
      <w:r w:rsidR="00646913">
        <w:t xml:space="preserve">funciona, el riesgo de </w:t>
      </w:r>
      <w:r w:rsidR="00DB42FD">
        <w:t xml:space="preserve">que </w:t>
      </w:r>
      <w:r w:rsidR="00646913">
        <w:t xml:space="preserve">servidores y </w:t>
      </w:r>
      <w:r w:rsidR="00DB42FD">
        <w:t>servicios</w:t>
      </w:r>
      <w:r w:rsidR="00646913">
        <w:t xml:space="preserve"> colapsen es alto. </w:t>
      </w:r>
      <w:r w:rsidR="00517C4F">
        <w:t>[</w:t>
      </w:r>
      <w:r w:rsidR="00646913">
        <w:t>JM</w:t>
      </w:r>
      <w:r w:rsidR="00517C4F">
        <w:t>]</w:t>
      </w:r>
      <w:r w:rsidR="00646913">
        <w:t xml:space="preserve"> indica que con la próxima puesta en marcha CPD de Joaquín Costa, la </w:t>
      </w:r>
      <w:r w:rsidR="001454A6">
        <w:t>situación</w:t>
      </w:r>
      <w:r w:rsidR="00646913">
        <w:t xml:space="preserve"> va a </w:t>
      </w:r>
      <w:r w:rsidR="001454A6">
        <w:t>mejorar</w:t>
      </w:r>
      <w:r w:rsidR="00646913">
        <w:t xml:space="preserve"> ostensiblemente.</w:t>
      </w:r>
    </w:p>
    <w:p w14:paraId="4BC390DA" w14:textId="77777777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>Progreso y perspectivas de la Unidad de Coordinación en el año 2021 en relación al plan de trabajo en curso.</w:t>
      </w:r>
    </w:p>
    <w:p w14:paraId="2898D915" w14:textId="4663D5B7" w:rsidR="00646913" w:rsidRDefault="00517C4F" w:rsidP="00D82A28">
      <w:pPr>
        <w:pStyle w:val="NormalActas"/>
      </w:pPr>
      <w:r>
        <w:t>[</w:t>
      </w:r>
      <w:r w:rsidR="001454A6" w:rsidRPr="001454A6">
        <w:t>FP</w:t>
      </w:r>
      <w:r>
        <w:t>]</w:t>
      </w:r>
      <w:r w:rsidR="001454A6" w:rsidRPr="001454A6">
        <w:t xml:space="preserve"> </w:t>
      </w:r>
      <w:r>
        <w:t>r</w:t>
      </w:r>
      <w:r w:rsidR="001454A6">
        <w:t xml:space="preserve">epasa los ítems indicados en el plan de trabajo de la Unidad en 2021. El destilado de este punto es que la parte de operaciones, las acciones más </w:t>
      </w:r>
      <w:proofErr w:type="gramStart"/>
      <w:r w:rsidR="00645C47">
        <w:t>rutinarias</w:t>
      </w:r>
      <w:proofErr w:type="gramEnd"/>
      <w:r w:rsidR="001454A6">
        <w:t xml:space="preserve"> pero también más fundamentales del trabajo de la Unidad</w:t>
      </w:r>
      <w:r>
        <w:t xml:space="preserve">, </w:t>
      </w:r>
      <w:r w:rsidR="001454A6">
        <w:t>marchan satisfactoriamente,</w:t>
      </w:r>
      <w:r>
        <w:t xml:space="preserve"> y</w:t>
      </w:r>
      <w:r w:rsidR="001454A6">
        <w:t xml:space="preserve"> que </w:t>
      </w:r>
      <w:r w:rsidR="007A5584">
        <w:t xml:space="preserve">también se ha avanzado y mejorado en la </w:t>
      </w:r>
      <w:r w:rsidR="006F604E">
        <w:t>comunicación y</w:t>
      </w:r>
      <w:r w:rsidR="001454A6">
        <w:t xml:space="preserve"> </w:t>
      </w:r>
      <w:r w:rsidR="006F604E">
        <w:t>colaboraci</w:t>
      </w:r>
      <w:r w:rsidR="00AE510C">
        <w:t>ón</w:t>
      </w:r>
      <w:r w:rsidR="001454A6">
        <w:t xml:space="preserve"> con l</w:t>
      </w:r>
      <w:r w:rsidR="006F604E">
        <w:t>as distintas comunidades involuc</w:t>
      </w:r>
      <w:r w:rsidR="001454A6">
        <w:t>ra</w:t>
      </w:r>
      <w:r w:rsidR="006F604E">
        <w:t>da</w:t>
      </w:r>
      <w:r w:rsidR="001454A6">
        <w:t xml:space="preserve">s en la estandarización </w:t>
      </w:r>
      <w:r w:rsidR="006F604E">
        <w:t>(grupos de investigación, administraciones, asociaciones de ciencia ciudadana, etc.).</w:t>
      </w:r>
    </w:p>
    <w:p w14:paraId="0ACCC4F6" w14:textId="7F0A9A5A" w:rsidR="00225BE4" w:rsidRDefault="00225BE4" w:rsidP="00D82A28">
      <w:pPr>
        <w:pStyle w:val="NormalActas"/>
      </w:pPr>
      <w:r>
        <w:t>También</w:t>
      </w:r>
      <w:r w:rsidR="006F604E">
        <w:t xml:space="preserve"> se da cuenta de que la expansión y la actualización de los portales de GBIF.ES de comunicación (</w:t>
      </w:r>
      <w:hyperlink r:id="rId10" w:history="1">
        <w:r w:rsidR="006F604E" w:rsidRPr="007D7A3A">
          <w:rPr>
            <w:rStyle w:val="Hipervnculo"/>
          </w:rPr>
          <w:t>www.gbif.es</w:t>
        </w:r>
      </w:hyperlink>
      <w:r w:rsidR="006F604E">
        <w:t>) y datos (</w:t>
      </w:r>
      <w:hyperlink r:id="rId11" w:history="1">
        <w:r w:rsidR="006F604E" w:rsidRPr="006F604E">
          <w:rPr>
            <w:rStyle w:val="Hipervnculo"/>
          </w:rPr>
          <w:t>datos.gbif.es</w:t>
        </w:r>
      </w:hyperlink>
      <w:r w:rsidR="006F604E">
        <w:t xml:space="preserve">) </w:t>
      </w:r>
      <w:r>
        <w:t xml:space="preserve">van con retraso y que la recuperación del sistema metadatos, registro de colecciones y bases de datos y seguimiento de publicación y actividades de formación (sistema llamado </w:t>
      </w:r>
      <w:proofErr w:type="spellStart"/>
      <w:r>
        <w:t>MetaGes</w:t>
      </w:r>
      <w:proofErr w:type="spellEnd"/>
      <w:r>
        <w:t>), desmantelado en 2017, está resultando complicada.</w:t>
      </w:r>
    </w:p>
    <w:p w14:paraId="6CACCC09" w14:textId="297AD17C" w:rsidR="00176C5A" w:rsidRDefault="00176C5A" w:rsidP="00D82A28">
      <w:pPr>
        <w:pStyle w:val="NormalActas"/>
      </w:pPr>
      <w:r>
        <w:t xml:space="preserve">En cuanto a ciencia ciudadana, </w:t>
      </w:r>
      <w:r w:rsidR="008D39AD">
        <w:t>dentro</w:t>
      </w:r>
      <w:r>
        <w:t xml:space="preserve"> del acuerdo CSIC-</w:t>
      </w:r>
      <w:proofErr w:type="spellStart"/>
      <w:r>
        <w:t>iNaturalist</w:t>
      </w:r>
      <w:proofErr w:type="spellEnd"/>
      <w:r>
        <w:t xml:space="preserve"> firmado en 2020, el uso y crecimiento de</w:t>
      </w:r>
      <w:r w:rsidR="00816765">
        <w:t xml:space="preserve"> la nueva Natusfera (</w:t>
      </w:r>
      <w:hyperlink r:id="rId12" w:history="1">
        <w:r w:rsidR="00CB3261" w:rsidRPr="00E209A8">
          <w:rPr>
            <w:rStyle w:val="Hipervnculo"/>
          </w:rPr>
          <w:t>https://spain.inaturalist.org</w:t>
        </w:r>
      </w:hyperlink>
      <w:r w:rsidR="00CB3261">
        <w:t xml:space="preserve">) es muy notable (1M observaciones, 27.000 observadores, oct. 2021). No </w:t>
      </w:r>
      <w:r w:rsidR="008D39AD">
        <w:t>obstante,</w:t>
      </w:r>
      <w:r w:rsidR="00CB3261">
        <w:t xml:space="preserve"> </w:t>
      </w:r>
      <w:r w:rsidR="008D39AD">
        <w:t>la</w:t>
      </w:r>
      <w:r>
        <w:t xml:space="preserve"> confusión </w:t>
      </w:r>
      <w:r w:rsidR="00517C4F">
        <w:t xml:space="preserve">con </w:t>
      </w:r>
      <w:r>
        <w:t xml:space="preserve">la Natusfera antigua –gestionada por la empresa </w:t>
      </w:r>
      <w:proofErr w:type="spellStart"/>
      <w:r>
        <w:t>B</w:t>
      </w:r>
      <w:r w:rsidR="008D39AD">
        <w:t>i</w:t>
      </w:r>
      <w:r>
        <w:t>neo</w:t>
      </w:r>
      <w:proofErr w:type="spellEnd"/>
      <w:r>
        <w:t>, y apoyada por el proyecto del ICM-CSIC COS4CLOUD</w:t>
      </w:r>
      <w:r w:rsidR="00AE510C">
        <w:t xml:space="preserve">– </w:t>
      </w:r>
      <w:r>
        <w:t>se mantiene</w:t>
      </w:r>
      <w:r w:rsidR="00517C4F">
        <w:t xml:space="preserve">, </w:t>
      </w:r>
      <w:r>
        <w:t>creándonos continuos problemas de comunicación</w:t>
      </w:r>
      <w:r w:rsidR="00CB3261">
        <w:t>. Esperamos resolver la situación en los próximos meses.</w:t>
      </w:r>
    </w:p>
    <w:p w14:paraId="3C1C57BA" w14:textId="4DCE15F8" w:rsidR="00646913" w:rsidRDefault="00225BE4" w:rsidP="00D82A28">
      <w:pPr>
        <w:pStyle w:val="NormalActas"/>
      </w:pPr>
      <w:r>
        <w:t>De entre los progresos avanzados</w:t>
      </w:r>
      <w:r w:rsidR="00AE510C">
        <w:t xml:space="preserve">, </w:t>
      </w:r>
      <w:r w:rsidR="00517C4F">
        <w:t>[</w:t>
      </w:r>
      <w:r w:rsidR="00D11BAB">
        <w:t>FP</w:t>
      </w:r>
      <w:r w:rsidR="00517C4F">
        <w:t>]</w:t>
      </w:r>
      <w:r w:rsidR="00D11BAB">
        <w:t xml:space="preserve"> </w:t>
      </w:r>
      <w:r w:rsidR="00D11BAB" w:rsidRPr="00646913">
        <w:t>muestra</w:t>
      </w:r>
      <w:r w:rsidR="00646913" w:rsidRPr="00646913">
        <w:t xml:space="preserve"> el prototipo de </w:t>
      </w:r>
      <w:r w:rsidR="00646913">
        <w:t xml:space="preserve">portal de datos institucional de CSIC sobre arquitectura ALA: </w:t>
      </w:r>
      <w:hyperlink r:id="rId13" w:history="1">
        <w:r w:rsidRPr="007D7A3A">
          <w:rPr>
            <w:rStyle w:val="Hipervnculo"/>
          </w:rPr>
          <w:t>https://csic.gbif.es</w:t>
        </w:r>
      </w:hyperlink>
      <w:r>
        <w:t xml:space="preserve"> </w:t>
      </w:r>
    </w:p>
    <w:p w14:paraId="265E481F" w14:textId="536FA6E9" w:rsidR="00225BE4" w:rsidRPr="00225BE4" w:rsidRDefault="00517C4F" w:rsidP="00D82A28">
      <w:pPr>
        <w:pStyle w:val="NormalActas"/>
      </w:pPr>
      <w:r>
        <w:t>[</w:t>
      </w:r>
      <w:r w:rsidR="00225BE4">
        <w:t>JM</w:t>
      </w:r>
      <w:r>
        <w:t>]</w:t>
      </w:r>
      <w:r w:rsidR="00CB3261">
        <w:t xml:space="preserve"> se interesa por las </w:t>
      </w:r>
      <w:r w:rsidR="00CB3261" w:rsidRPr="00D82A28">
        <w:t xml:space="preserve">funcionalidades del mismo. </w:t>
      </w:r>
      <w:r>
        <w:t>[</w:t>
      </w:r>
      <w:r w:rsidR="00CB3261" w:rsidRPr="00D82A28">
        <w:t>FP</w:t>
      </w:r>
      <w:r>
        <w:t>]</w:t>
      </w:r>
      <w:r w:rsidR="00CB3261" w:rsidRPr="00D82A28">
        <w:t xml:space="preserve"> explica que dado que el “</w:t>
      </w:r>
      <w:proofErr w:type="spellStart"/>
      <w:r w:rsidR="00CB3261" w:rsidRPr="00D82A28">
        <w:t>backend</w:t>
      </w:r>
      <w:proofErr w:type="spellEnd"/>
      <w:r w:rsidR="00CB3261" w:rsidRPr="00D82A28">
        <w:t>”</w:t>
      </w:r>
      <w:r w:rsidR="00DB42FD">
        <w:t xml:space="preserve"> </w:t>
      </w:r>
      <w:r w:rsidR="00CB3261" w:rsidRPr="00D82A28">
        <w:t>y los módulos a instalar so</w:t>
      </w:r>
      <w:r w:rsidR="00CB3261">
        <w:t>n los mismo</w:t>
      </w:r>
      <w:r>
        <w:t xml:space="preserve">s </w:t>
      </w:r>
      <w:r w:rsidR="00CB3261">
        <w:t xml:space="preserve">que los del portal nacional </w:t>
      </w:r>
      <w:r w:rsidR="00CB3261">
        <w:lastRenderedPageBreak/>
        <w:t>(</w:t>
      </w:r>
      <w:hyperlink r:id="rId14" w:history="1">
        <w:r w:rsidR="00CB3261" w:rsidRPr="00E209A8">
          <w:rPr>
            <w:rStyle w:val="Hipervnculo"/>
          </w:rPr>
          <w:t>http://datos.gbif.es</w:t>
        </w:r>
      </w:hyperlink>
      <w:r w:rsidR="00CB3261">
        <w:t xml:space="preserve">), las funcionalidades también. Básicamente hace un filtrado de publicadores y </w:t>
      </w:r>
      <w:r w:rsidR="002C2803">
        <w:t>conjuntos</w:t>
      </w:r>
      <w:r w:rsidR="00CB3261">
        <w:t xml:space="preserve"> de datos adscritos al CSIC y los muestra en un portal específico.</w:t>
      </w:r>
    </w:p>
    <w:p w14:paraId="0A01A708" w14:textId="77777777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>Reflexión sobre la participación española en los comités de GBIF y posibles acciones de cara al 2022.</w:t>
      </w:r>
    </w:p>
    <w:p w14:paraId="7C71823E" w14:textId="42CEBB25" w:rsidR="00702D56" w:rsidRDefault="00517C4F" w:rsidP="00D82A28">
      <w:pPr>
        <w:pStyle w:val="NormalActas"/>
        <w:rPr>
          <w:color w:val="C45911" w:themeColor="accent2" w:themeShade="BF"/>
        </w:rPr>
      </w:pPr>
      <w:r>
        <w:t>[</w:t>
      </w:r>
      <w:r w:rsidR="00D82A28" w:rsidRPr="00D82A28">
        <w:t>FP</w:t>
      </w:r>
      <w:r>
        <w:t>]</w:t>
      </w:r>
      <w:r w:rsidR="00D82A28" w:rsidRPr="00D82A28">
        <w:t xml:space="preserve"> expone que le parece razonable </w:t>
      </w:r>
      <w:r w:rsidR="00BC4F8A" w:rsidRPr="00D82A28">
        <w:t>que,</w:t>
      </w:r>
      <w:r w:rsidR="00D82A28" w:rsidRPr="00D82A28">
        <w:t xml:space="preserve"> si España e</w:t>
      </w:r>
      <w:r w:rsidR="00AE510C">
        <w:t>s</w:t>
      </w:r>
      <w:r w:rsidR="00D82A28" w:rsidRPr="00D82A28">
        <w:t xml:space="preserve"> miembro votante de GBIF, se aproveche </w:t>
      </w:r>
      <w:r w:rsidR="00D82A28">
        <w:t>sacar partido de oportunidades emergentes e</w:t>
      </w:r>
      <w:r w:rsidR="00D82A28" w:rsidRPr="00D82A28">
        <w:t xml:space="preserve"> </w:t>
      </w:r>
      <w:r w:rsidR="00D82A28">
        <w:t>influir en que los planes y acciones de GBIF resulte</w:t>
      </w:r>
      <w:r>
        <w:t xml:space="preserve">n </w:t>
      </w:r>
      <w:r w:rsidR="008D39AD">
        <w:t>alineados con</w:t>
      </w:r>
      <w:r w:rsidR="00D82A28">
        <w:t xml:space="preserve"> las prioridades de </w:t>
      </w:r>
      <w:r>
        <w:t>p</w:t>
      </w:r>
      <w:r w:rsidR="00D82A28">
        <w:t xml:space="preserve">aís. Y </w:t>
      </w:r>
      <w:r w:rsidR="00D82A28" w:rsidRPr="00D82A28">
        <w:t xml:space="preserve">que la manera práctica de lograrlo es estando presente en los comités de GBIF. </w:t>
      </w:r>
      <w:r>
        <w:t>[</w:t>
      </w:r>
      <w:r w:rsidR="00D82A28" w:rsidRPr="00D82A28">
        <w:t>FP</w:t>
      </w:r>
      <w:r>
        <w:t>]</w:t>
      </w:r>
      <w:r w:rsidR="00D82A28" w:rsidRPr="00D82A28">
        <w:t xml:space="preserve"> recuerda que en la </w:t>
      </w:r>
      <w:r w:rsidR="00D11BAB" w:rsidRPr="00D82A28">
        <w:t>pasada</w:t>
      </w:r>
      <w:r w:rsidR="00D82A28" w:rsidRPr="00D82A28">
        <w:t xml:space="preserve"> década tuvimos representante</w:t>
      </w:r>
      <w:r w:rsidR="00D82A28">
        <w:t xml:space="preserve">s en todos los comités: Comité </w:t>
      </w:r>
      <w:r w:rsidR="00D82A28" w:rsidRPr="00D82A28">
        <w:t xml:space="preserve">de </w:t>
      </w:r>
      <w:r w:rsidR="00D82A28">
        <w:t>P</w:t>
      </w:r>
      <w:r w:rsidR="00D82A28" w:rsidRPr="00D82A28">
        <w:t xml:space="preserve">resupuestos (Esteban Manrique), </w:t>
      </w:r>
      <w:r w:rsidR="00D82A28">
        <w:t xml:space="preserve">Comité </w:t>
      </w:r>
      <w:r w:rsidR="00D82A28" w:rsidRPr="00D82A28">
        <w:t>Científico (Arturo Ariño)</w:t>
      </w:r>
      <w:r w:rsidR="00D82A28">
        <w:t xml:space="preserve">, Comités </w:t>
      </w:r>
      <w:r w:rsidR="00D11BAB">
        <w:t xml:space="preserve">de </w:t>
      </w:r>
      <w:r w:rsidR="00D11BAB" w:rsidRPr="00D82A28">
        <w:t>Nodos</w:t>
      </w:r>
      <w:r w:rsidR="00D82A28" w:rsidRPr="00D82A28">
        <w:t xml:space="preserve"> y Ejecutivo (FP).</w:t>
      </w:r>
      <w:r w:rsidR="00D82A28">
        <w:rPr>
          <w:color w:val="C45911" w:themeColor="accent2" w:themeShade="BF"/>
        </w:rPr>
        <w:t xml:space="preserve">  </w:t>
      </w:r>
    </w:p>
    <w:p w14:paraId="299E8866" w14:textId="77777777" w:rsidR="00D82A28" w:rsidRPr="00D82A28" w:rsidRDefault="00517C4F" w:rsidP="00D82A28">
      <w:pPr>
        <w:pStyle w:val="NormalActas"/>
      </w:pPr>
      <w:r>
        <w:t>[</w:t>
      </w:r>
      <w:r w:rsidR="00D82A28">
        <w:t>JM</w:t>
      </w:r>
      <w:r>
        <w:t>]</w:t>
      </w:r>
      <w:r w:rsidR="00D82A28">
        <w:t xml:space="preserve"> pregunta si se ha hecho alguna reunión de la comunidad GBIF en España. </w:t>
      </w:r>
      <w:r>
        <w:t>[</w:t>
      </w:r>
      <w:r w:rsidR="00D82A28">
        <w:t>FP</w:t>
      </w:r>
      <w:r>
        <w:t>]</w:t>
      </w:r>
      <w:r w:rsidR="00D82A28">
        <w:t xml:space="preserve"> responde que hace bastantes años que no se hace ninguna. Hay acuerdo general de la conveniencia de organizar algún encuentro en 2022, a los fines indicados en este epígrafe y para aumentar la visibilidad de los trabajos del nodo.</w:t>
      </w:r>
    </w:p>
    <w:p w14:paraId="41E37EE8" w14:textId="77777777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 xml:space="preserve">Relaciones y sinergias CYTED </w:t>
      </w:r>
      <w:r>
        <w:rPr>
          <w:rFonts w:ascii="Calibri" w:hAnsi="Calibri" w:cs="Calibri"/>
          <w:b/>
          <w:lang w:val="es-ES_tradnl"/>
        </w:rPr>
        <w:t>–</w:t>
      </w:r>
      <w:r w:rsidRPr="00FE398A">
        <w:rPr>
          <w:rFonts w:ascii="Calibri" w:hAnsi="Calibri" w:cs="Calibri"/>
          <w:b/>
          <w:lang w:val="es-ES_tradnl"/>
        </w:rPr>
        <w:t xml:space="preserve"> GBIF</w:t>
      </w:r>
    </w:p>
    <w:p w14:paraId="4F88598E" w14:textId="4B07F460" w:rsidR="004D70EF" w:rsidRDefault="00517C4F" w:rsidP="00D82A28">
      <w:pPr>
        <w:pStyle w:val="NormalActas"/>
      </w:pPr>
      <w:r>
        <w:t>[</w:t>
      </w:r>
      <w:r w:rsidR="006F1127">
        <w:t>FP</w:t>
      </w:r>
      <w:r>
        <w:t>]</w:t>
      </w:r>
      <w:r w:rsidR="006F1127">
        <w:t xml:space="preserve"> hace repaso del documento que preparó al </w:t>
      </w:r>
      <w:r w:rsidR="00070EE5">
        <w:t>respecto</w:t>
      </w:r>
      <w:r w:rsidR="00AE510C">
        <w:t>,</w:t>
      </w:r>
      <w:r w:rsidR="006F1127">
        <w:t xml:space="preserve"> que figura como</w:t>
      </w:r>
      <w:r>
        <w:t xml:space="preserve"> </w:t>
      </w:r>
      <w:r w:rsidR="006F1127">
        <w:t>”documento de apoyo” en la página del Comité (</w:t>
      </w:r>
      <w:hyperlink r:id="rId15" w:history="1">
        <w:r w:rsidR="006F1127" w:rsidRPr="00E209A8">
          <w:rPr>
            <w:rStyle w:val="Hipervnculo"/>
          </w:rPr>
          <w:t>https://www.gbif.es/wp-content/uploads/2021/10/Relaciones-Nodo-GBIF.ES-CYTED.-2021.-Informacion-de-contexto.pdf</w:t>
        </w:r>
      </w:hyperlink>
      <w:r w:rsidR="006F1127">
        <w:t xml:space="preserve"> )</w:t>
      </w:r>
    </w:p>
    <w:p w14:paraId="3CE07D2B" w14:textId="49F04077" w:rsidR="00FE398A" w:rsidRDefault="00517C4F" w:rsidP="00270DC8">
      <w:pPr>
        <w:pStyle w:val="NormalActas"/>
      </w:pPr>
      <w:r>
        <w:t>[</w:t>
      </w:r>
      <w:r w:rsidR="00FE398A">
        <w:t>JJSS</w:t>
      </w:r>
      <w:r>
        <w:t>]</w:t>
      </w:r>
      <w:r w:rsidR="00645C47">
        <w:t xml:space="preserve"> </w:t>
      </w:r>
      <w:r>
        <w:t>p</w:t>
      </w:r>
      <w:r w:rsidR="00FE398A">
        <w:t>regunta en concreto qu</w:t>
      </w:r>
      <w:r w:rsidR="00897D6E">
        <w:t xml:space="preserve">é </w:t>
      </w:r>
      <w:r w:rsidR="00FE398A">
        <w:t xml:space="preserve">se </w:t>
      </w:r>
      <w:r w:rsidR="00270DC8">
        <w:t>trata</w:t>
      </w:r>
      <w:r w:rsidR="006F1127">
        <w:t xml:space="preserve"> de alcanzar. </w:t>
      </w:r>
      <w:r w:rsidR="00897D6E">
        <w:t>[</w:t>
      </w:r>
      <w:r w:rsidR="006F1127">
        <w:t>FP</w:t>
      </w:r>
      <w:r w:rsidR="00897D6E">
        <w:t>]</w:t>
      </w:r>
      <w:r w:rsidR="006F1127">
        <w:t xml:space="preserve"> </w:t>
      </w:r>
      <w:r w:rsidR="00270DC8">
        <w:t xml:space="preserve">señala que las redes de conocimiento en torno a la información en biodiversidad sea prioridad para CYTED como ha sido en el pasado. </w:t>
      </w:r>
      <w:r w:rsidR="00897D6E">
        <w:t>[</w:t>
      </w:r>
      <w:r w:rsidR="00070EE5">
        <w:t>FP</w:t>
      </w:r>
      <w:r w:rsidR="00897D6E">
        <w:t>]</w:t>
      </w:r>
      <w:r w:rsidR="00070EE5">
        <w:t xml:space="preserve"> menciona las redes temáticas de </w:t>
      </w:r>
      <w:r w:rsidR="00270DC8">
        <w:t xml:space="preserve">CYTED </w:t>
      </w:r>
      <w:r w:rsidR="00070EE5">
        <w:t>que fueron exitosas, que</w:t>
      </w:r>
      <w:r w:rsidR="00270DC8">
        <w:t xml:space="preserve"> entre otras cosas </w:t>
      </w:r>
      <w:r w:rsidR="00070EE5">
        <w:t>repercutieron</w:t>
      </w:r>
      <w:r w:rsidR="00270DC8">
        <w:t xml:space="preserve"> en una unidad de acción importante en las actividades</w:t>
      </w:r>
      <w:r w:rsidR="00070EE5">
        <w:t xml:space="preserve"> d</w:t>
      </w:r>
      <w:r w:rsidR="00270DC8">
        <w:t xml:space="preserve">e GBIF a nivel internacional (cf. El citado documento de apoyo). </w:t>
      </w:r>
    </w:p>
    <w:p w14:paraId="0B2EB9A2" w14:textId="1986023E" w:rsidR="00FE398A" w:rsidRDefault="00897D6E" w:rsidP="00D82A28">
      <w:pPr>
        <w:pStyle w:val="NormalActas"/>
      </w:pPr>
      <w:r>
        <w:t>[</w:t>
      </w:r>
      <w:r w:rsidR="00FE398A">
        <w:t>IF</w:t>
      </w:r>
      <w:r>
        <w:t>] p</w:t>
      </w:r>
      <w:r w:rsidR="00FE398A">
        <w:t xml:space="preserve">regunta </w:t>
      </w:r>
      <w:r w:rsidR="00270DC8">
        <w:t>qué</w:t>
      </w:r>
      <w:r w:rsidR="00FE398A">
        <w:t xml:space="preserve"> tipo de actividades</w:t>
      </w:r>
      <w:r w:rsidR="006F1127">
        <w:t xml:space="preserve">. </w:t>
      </w:r>
      <w:r>
        <w:t>[</w:t>
      </w:r>
      <w:r w:rsidR="006F1127">
        <w:t>FP</w:t>
      </w:r>
      <w:r>
        <w:t>]</w:t>
      </w:r>
      <w:r w:rsidR="006F1127">
        <w:t xml:space="preserve"> enumera talleres de formación, coordinación para preparar proyectos, elaboración de gu</w:t>
      </w:r>
      <w:r>
        <w:t>í</w:t>
      </w:r>
      <w:r w:rsidR="006F1127">
        <w:t>as relacion</w:t>
      </w:r>
      <w:r>
        <w:t>a</w:t>
      </w:r>
      <w:r w:rsidR="006F1127">
        <w:t>das con la est</w:t>
      </w:r>
      <w:r>
        <w:t>a</w:t>
      </w:r>
      <w:r w:rsidR="006F1127">
        <w:t>ndarización y publicación de datos de biodiversidad, etc. [más información en</w:t>
      </w:r>
      <w:r w:rsidR="00070EE5">
        <w:t xml:space="preserve"> </w:t>
      </w:r>
      <w:hyperlink r:id="rId16" w:history="1">
        <w:r w:rsidR="006F1127" w:rsidRPr="00E209A8">
          <w:rPr>
            <w:rStyle w:val="Hipervnculo"/>
          </w:rPr>
          <w:t>http://www.recibio.net/</w:t>
        </w:r>
      </w:hyperlink>
      <w:r w:rsidR="006F1127">
        <w:t>]</w:t>
      </w:r>
    </w:p>
    <w:p w14:paraId="1A943B9E" w14:textId="64C1A45B" w:rsidR="002347F8" w:rsidRDefault="00897D6E" w:rsidP="00A81D29">
      <w:pPr>
        <w:pStyle w:val="NormalActas"/>
      </w:pPr>
      <w:r>
        <w:t>[</w:t>
      </w:r>
      <w:r w:rsidR="00A81D29">
        <w:t>IF</w:t>
      </w:r>
      <w:r>
        <w:t>]</w:t>
      </w:r>
      <w:r w:rsidR="00A81D29">
        <w:t xml:space="preserve"> indica que </w:t>
      </w:r>
      <w:r w:rsidR="002347F8">
        <w:t>esos</w:t>
      </w:r>
      <w:r w:rsidR="00A81D29">
        <w:t xml:space="preserve"> planteamientos </w:t>
      </w:r>
      <w:r w:rsidR="002347F8">
        <w:t xml:space="preserve">compiten con </w:t>
      </w:r>
      <w:r w:rsidR="002241C0">
        <w:t xml:space="preserve">los </w:t>
      </w:r>
      <w:r w:rsidR="00A81D29">
        <w:t xml:space="preserve">del proyecto en EU-LAC </w:t>
      </w:r>
      <w:proofErr w:type="spellStart"/>
      <w:r w:rsidR="00A81D29">
        <w:t>ResInfra</w:t>
      </w:r>
      <w:proofErr w:type="spellEnd"/>
      <w:r w:rsidR="00A81D29">
        <w:t xml:space="preserve"> coordinado por el MICINN. </w:t>
      </w:r>
    </w:p>
    <w:p w14:paraId="43BFE5FA" w14:textId="66905458" w:rsidR="00FE398A" w:rsidRDefault="00897D6E" w:rsidP="00A81D29">
      <w:pPr>
        <w:pStyle w:val="NormalActas"/>
      </w:pPr>
      <w:r>
        <w:t>[</w:t>
      </w:r>
      <w:r w:rsidR="00A81D29">
        <w:t>FP</w:t>
      </w:r>
      <w:r>
        <w:t>]</w:t>
      </w:r>
      <w:r w:rsidR="00A81D29">
        <w:t xml:space="preserve"> concuerda</w:t>
      </w:r>
      <w:r w:rsidR="00F827C4">
        <w:t xml:space="preserve"> </w:t>
      </w:r>
      <w:r w:rsidR="00BC4F8A">
        <w:t xml:space="preserve">en que las acciones de ambas actuaciones coinciden, </w:t>
      </w:r>
      <w:r w:rsidR="00F827C4">
        <w:t>e</w:t>
      </w:r>
      <w:r w:rsidR="00645C47">
        <w:t xml:space="preserve"> </w:t>
      </w:r>
      <w:r w:rsidR="00A81D29">
        <w:t xml:space="preserve">indica que estuvo en el </w:t>
      </w:r>
      <w:proofErr w:type="spellStart"/>
      <w:r w:rsidR="00A81D29">
        <w:t>kick</w:t>
      </w:r>
      <w:proofErr w:type="spellEnd"/>
      <w:r w:rsidR="00A81D29">
        <w:t>-off meeting del proyecto y que no ha vuelt</w:t>
      </w:r>
      <w:r>
        <w:t>o</w:t>
      </w:r>
      <w:r w:rsidR="00A81D29">
        <w:t xml:space="preserve"> a saber nada de él, que GBIF.ES está abierto </w:t>
      </w:r>
      <w:r w:rsidR="00645C47">
        <w:t>a</w:t>
      </w:r>
      <w:r w:rsidR="00A81D29">
        <w:t xml:space="preserve"> contribuir </w:t>
      </w:r>
      <w:r w:rsidR="00645C47">
        <w:t>e</w:t>
      </w:r>
      <w:r w:rsidR="00A81D29">
        <w:t xml:space="preserve"> </w:t>
      </w:r>
      <w:r w:rsidR="002347F8">
        <w:t>involucrarse</w:t>
      </w:r>
      <w:r w:rsidR="00A81D29">
        <w:t xml:space="preserve">, y que la red de colaboraciones construida con </w:t>
      </w:r>
      <w:r w:rsidR="002347F8">
        <w:t>Latinoamérica</w:t>
      </w:r>
      <w:r w:rsidR="00A81D29">
        <w:t xml:space="preserve"> es relevante en ese contexto.</w:t>
      </w:r>
    </w:p>
    <w:p w14:paraId="33E68FE6" w14:textId="27F41C60" w:rsidR="00FE398A" w:rsidRPr="00FE398A" w:rsidRDefault="00897D6E" w:rsidP="00D82A28">
      <w:pPr>
        <w:pStyle w:val="NormalActas"/>
      </w:pPr>
      <w:r>
        <w:t>[</w:t>
      </w:r>
      <w:r w:rsidR="00FE398A">
        <w:t>FP</w:t>
      </w:r>
      <w:r>
        <w:t>]</w:t>
      </w:r>
      <w:r w:rsidR="00FE398A">
        <w:t xml:space="preserve"> </w:t>
      </w:r>
      <w:r w:rsidR="00BC4F8A">
        <w:t>apunta</w:t>
      </w:r>
      <w:r w:rsidR="00FE398A">
        <w:t xml:space="preserve"> que el Nod</w:t>
      </w:r>
      <w:r>
        <w:t>o</w:t>
      </w:r>
      <w:r w:rsidR="00FE398A">
        <w:t xml:space="preserve"> GBIF no está</w:t>
      </w:r>
      <w:r>
        <w:t xml:space="preserve"> </w:t>
      </w:r>
      <w:r w:rsidR="00FE398A">
        <w:t xml:space="preserve">en </w:t>
      </w:r>
      <w:r w:rsidR="00270DC8">
        <w:t>esto</w:t>
      </w:r>
      <w:r w:rsidR="00FE398A">
        <w:t xml:space="preserve"> por competir sino </w:t>
      </w:r>
      <w:r w:rsidR="00270DC8">
        <w:t xml:space="preserve">por </w:t>
      </w:r>
      <w:r w:rsidR="00FE398A">
        <w:t>contribuir</w:t>
      </w:r>
      <w:r w:rsidR="00270DC8">
        <w:t xml:space="preserve"> </w:t>
      </w:r>
      <w:r w:rsidR="00FE398A">
        <w:t xml:space="preserve">e invita al </w:t>
      </w:r>
      <w:r w:rsidR="00270DC8">
        <w:t>Ministerio</w:t>
      </w:r>
      <w:r w:rsidR="00FE398A">
        <w:t xml:space="preserve"> como </w:t>
      </w:r>
      <w:r w:rsidR="007A1634">
        <w:t>involucrado</w:t>
      </w:r>
      <w:r w:rsidR="00FE398A">
        <w:t xml:space="preserve"> en </w:t>
      </w:r>
      <w:r w:rsidR="00270DC8">
        <w:t xml:space="preserve">EU-LAC </w:t>
      </w:r>
      <w:proofErr w:type="spellStart"/>
      <w:r w:rsidR="00270DC8">
        <w:t>ResInfra</w:t>
      </w:r>
      <w:proofErr w:type="spellEnd"/>
      <w:r w:rsidR="00270DC8">
        <w:t xml:space="preserve"> </w:t>
      </w:r>
      <w:r w:rsidR="00FE398A">
        <w:t>a que lo utilice</w:t>
      </w:r>
      <w:r w:rsidR="00270DC8">
        <w:t>.</w:t>
      </w:r>
    </w:p>
    <w:p w14:paraId="2F2B297F" w14:textId="5E4080BA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ab/>
        <w:t>Relaciones y sinergias GBIF con otras iniciativas ESFRI: LifeWatch, DiSSCo, eLTER</w:t>
      </w:r>
    </w:p>
    <w:p w14:paraId="25E3B6CB" w14:textId="23210A57" w:rsidR="00482794" w:rsidRDefault="00D11BAB" w:rsidP="00DB42FD">
      <w:pPr>
        <w:pStyle w:val="NormalActas"/>
      </w:pPr>
      <w:r>
        <w:t>Se</w:t>
      </w:r>
      <w:r w:rsidR="00FE398A">
        <w:t xml:space="preserve"> </w:t>
      </w:r>
      <w:r>
        <w:t>entra</w:t>
      </w:r>
      <w:r w:rsidR="00FE398A">
        <w:t xml:space="preserve"> en una </w:t>
      </w:r>
      <w:r>
        <w:t>prolija</w:t>
      </w:r>
      <w:r w:rsidR="00FE398A">
        <w:t xml:space="preserve"> discusión que va más allá del alcance de la reunión</w:t>
      </w:r>
      <w:r w:rsidR="00AE510C">
        <w:t>,</w:t>
      </w:r>
      <w:r w:rsidR="00482794">
        <w:t xml:space="preserve"> con </w:t>
      </w:r>
      <w:r w:rsidR="00A30066">
        <w:t>abundantes</w:t>
      </w:r>
      <w:r w:rsidR="00482794">
        <w:t xml:space="preserve"> menciones a LifeWatch</w:t>
      </w:r>
      <w:r w:rsidR="00AE510C">
        <w:t xml:space="preserve"> </w:t>
      </w:r>
      <w:r w:rsidR="00BC4F8A">
        <w:t xml:space="preserve">(LW en adelante) </w:t>
      </w:r>
      <w:r w:rsidR="00482794">
        <w:t>que no se recogen en estas actas.</w:t>
      </w:r>
      <w:r w:rsidR="00FE398A">
        <w:t xml:space="preserve"> </w:t>
      </w:r>
      <w:r w:rsidR="00482794">
        <w:t>N</w:t>
      </w:r>
      <w:r w:rsidR="00FE398A">
        <w:t xml:space="preserve">o </w:t>
      </w:r>
      <w:r>
        <w:t>obstante,</w:t>
      </w:r>
      <w:r w:rsidR="00FE398A">
        <w:t xml:space="preserve"> </w:t>
      </w:r>
      <w:r w:rsidR="00897D6E">
        <w:t xml:space="preserve">puntos </w:t>
      </w:r>
      <w:r w:rsidR="00482794">
        <w:t>concretos y pertinentes</w:t>
      </w:r>
      <w:r>
        <w:t xml:space="preserve"> son los siguientes</w:t>
      </w:r>
      <w:r w:rsidR="00482794">
        <w:t>:</w:t>
      </w:r>
    </w:p>
    <w:p w14:paraId="2BE8526E" w14:textId="77777777" w:rsidR="00482794" w:rsidRDefault="00897D6E" w:rsidP="00D82A28">
      <w:pPr>
        <w:pStyle w:val="NormalActas"/>
      </w:pPr>
      <w:r>
        <w:t>[</w:t>
      </w:r>
      <w:r w:rsidR="00482794">
        <w:t>RZ</w:t>
      </w:r>
      <w:r>
        <w:t>]</w:t>
      </w:r>
      <w:r w:rsidR="00482794">
        <w:t xml:space="preserve"> y </w:t>
      </w:r>
      <w:r>
        <w:t>[</w:t>
      </w:r>
      <w:r w:rsidR="00482794">
        <w:t>FP</w:t>
      </w:r>
      <w:r>
        <w:t>]</w:t>
      </w:r>
      <w:r w:rsidR="00482794">
        <w:t xml:space="preserve"> acuerdan mantener una reunión para </w:t>
      </w:r>
      <w:r w:rsidR="007A1634">
        <w:t>preparar</w:t>
      </w:r>
      <w:r w:rsidR="00482794">
        <w:t xml:space="preserve"> u</w:t>
      </w:r>
      <w:r w:rsidR="007A1634">
        <w:t>n</w:t>
      </w:r>
      <w:r w:rsidR="00482794">
        <w:t xml:space="preserve"> evento que:</w:t>
      </w:r>
    </w:p>
    <w:p w14:paraId="0AAF00C9" w14:textId="234BA547" w:rsidR="00482794" w:rsidRDefault="00897D6E" w:rsidP="007A1634">
      <w:pPr>
        <w:pStyle w:val="NormalActas"/>
        <w:numPr>
          <w:ilvl w:val="0"/>
          <w:numId w:val="29"/>
        </w:numPr>
      </w:pPr>
      <w:r>
        <w:lastRenderedPageBreak/>
        <w:t xml:space="preserve">Capte </w:t>
      </w:r>
      <w:r w:rsidR="00482794">
        <w:t>candidatos para los comités de GBIF</w:t>
      </w:r>
    </w:p>
    <w:p w14:paraId="76BDC2AF" w14:textId="78D9DA4C" w:rsidR="00482794" w:rsidRDefault="00897D6E" w:rsidP="007A1634">
      <w:pPr>
        <w:pStyle w:val="NormalActas"/>
        <w:numPr>
          <w:ilvl w:val="0"/>
          <w:numId w:val="29"/>
        </w:numPr>
      </w:pPr>
      <w:r>
        <w:t xml:space="preserve">Articule </w:t>
      </w:r>
      <w:r w:rsidR="00482794">
        <w:t>y ampl</w:t>
      </w:r>
      <w:r>
        <w:t>íe</w:t>
      </w:r>
      <w:r w:rsidR="00482794">
        <w:t xml:space="preserve"> la comunidad nacional que puede contribuir a </w:t>
      </w:r>
      <w:proofErr w:type="spellStart"/>
      <w:r w:rsidR="00482794">
        <w:t>DiSSCo</w:t>
      </w:r>
      <w:proofErr w:type="spellEnd"/>
      <w:r w:rsidR="00482794">
        <w:t xml:space="preserve"> y </w:t>
      </w:r>
      <w:r w:rsidR="00A30066">
        <w:t>aprovecharlo</w:t>
      </w:r>
      <w:r w:rsidR="00482794">
        <w:t xml:space="preserve"> como oportunidad (</w:t>
      </w:r>
      <w:r w:rsidR="00A30066">
        <w:t>básicamente</w:t>
      </w:r>
      <w:r w:rsidR="00482794">
        <w:t xml:space="preserve"> colecciones</w:t>
      </w:r>
      <w:r w:rsidR="00DB42FD">
        <w:t>)</w:t>
      </w:r>
    </w:p>
    <w:p w14:paraId="68E29F18" w14:textId="58989031" w:rsidR="00DB42FD" w:rsidRDefault="00897D6E" w:rsidP="007A1634">
      <w:pPr>
        <w:pStyle w:val="NormalActas"/>
        <w:numPr>
          <w:ilvl w:val="0"/>
          <w:numId w:val="29"/>
        </w:numPr>
      </w:pPr>
      <w:r>
        <w:t xml:space="preserve">Atraiga </w:t>
      </w:r>
      <w:r w:rsidR="00DB42FD">
        <w:t>comunidades y datos menos representadas en GBIF y en el panorama nacional de los datos de biodiversidad (p. ej., aguas continentales, ambiente marino, estudios LTER, muestreos basados en ADN ambiental)</w:t>
      </w:r>
    </w:p>
    <w:p w14:paraId="58FE4EBC" w14:textId="6FE087EE" w:rsidR="00482794" w:rsidRDefault="00897D6E" w:rsidP="00D11BAB">
      <w:pPr>
        <w:pStyle w:val="NormalActas"/>
        <w:numPr>
          <w:ilvl w:val="0"/>
          <w:numId w:val="29"/>
        </w:numPr>
      </w:pPr>
      <w:r>
        <w:t xml:space="preserve">Aumente </w:t>
      </w:r>
      <w:r w:rsidR="00482794">
        <w:t>la visibilidad del Nodo GBIF como infraestructura</w:t>
      </w:r>
      <w:r w:rsidR="00DB42FD">
        <w:t xml:space="preserve"> científica</w:t>
      </w:r>
    </w:p>
    <w:p w14:paraId="2F1F552B" w14:textId="0A13F495" w:rsidR="00482794" w:rsidRDefault="00897D6E" w:rsidP="00D82A28">
      <w:pPr>
        <w:pStyle w:val="NormalActas"/>
      </w:pPr>
      <w:r>
        <w:t>[</w:t>
      </w:r>
      <w:r w:rsidR="00346327">
        <w:t>FP</w:t>
      </w:r>
      <w:r>
        <w:t>]</w:t>
      </w:r>
      <w:r w:rsidR="00346327">
        <w:t xml:space="preserve"> </w:t>
      </w:r>
      <w:r w:rsidR="007A1634">
        <w:t xml:space="preserve">comenta que </w:t>
      </w:r>
      <w:r w:rsidR="00346327">
        <w:t xml:space="preserve">parecería que la comunidad de interés </w:t>
      </w:r>
      <w:r w:rsidR="00F827C4">
        <w:t>d</w:t>
      </w:r>
      <w:r w:rsidR="00346327">
        <w:t xml:space="preserve">e </w:t>
      </w:r>
      <w:r w:rsidR="007A1634">
        <w:t>L</w:t>
      </w:r>
      <w:r w:rsidR="00346327">
        <w:t xml:space="preserve">W sería las </w:t>
      </w:r>
      <w:r w:rsidR="007A1634">
        <w:t>infraestructuras</w:t>
      </w:r>
      <w:r w:rsidR="00DB42FD">
        <w:t>, y no los científicos como tales.</w:t>
      </w:r>
    </w:p>
    <w:p w14:paraId="6013286A" w14:textId="7ED181F7" w:rsidR="00346327" w:rsidRDefault="00897D6E" w:rsidP="00D82A28">
      <w:pPr>
        <w:pStyle w:val="NormalActas"/>
      </w:pPr>
      <w:r>
        <w:t>[</w:t>
      </w:r>
      <w:r w:rsidR="00346327">
        <w:t>JM</w:t>
      </w:r>
      <w:r>
        <w:t>]</w:t>
      </w:r>
      <w:r w:rsidR="00346327">
        <w:t xml:space="preserve"> apostilla que también</w:t>
      </w:r>
      <w:r w:rsidR="00F827C4">
        <w:t xml:space="preserve"> atañe a</w:t>
      </w:r>
      <w:r w:rsidR="00346327">
        <w:t xml:space="preserve"> l</w:t>
      </w:r>
      <w:r w:rsidR="00A30066">
        <w:t>o</w:t>
      </w:r>
      <w:r w:rsidR="00346327">
        <w:t>s científicos</w:t>
      </w:r>
      <w:r w:rsidR="00F827C4">
        <w:t>,</w:t>
      </w:r>
      <w:r w:rsidR="00346327">
        <w:t xml:space="preserve"> específicamente</w:t>
      </w:r>
      <w:r w:rsidR="00F827C4">
        <w:t xml:space="preserve"> en</w:t>
      </w:r>
      <w:r w:rsidR="0058174D">
        <w:t xml:space="preserve"> </w:t>
      </w:r>
      <w:r w:rsidR="00346327">
        <w:t>la construcción y uso de laboratorios virtuales.</w:t>
      </w:r>
    </w:p>
    <w:p w14:paraId="5A024385" w14:textId="4673DDDC" w:rsidR="00346327" w:rsidRDefault="00897D6E" w:rsidP="00D82A28">
      <w:pPr>
        <w:pStyle w:val="NormalActas"/>
      </w:pPr>
      <w:r>
        <w:t>[</w:t>
      </w:r>
      <w:r w:rsidR="00346327">
        <w:t>FP</w:t>
      </w:r>
      <w:r>
        <w:t>]</w:t>
      </w:r>
      <w:r w:rsidR="00346327">
        <w:t xml:space="preserve"> comenta que NECTAR australiano </w:t>
      </w:r>
      <w:r w:rsidR="007A1634">
        <w:t>(</w:t>
      </w:r>
      <w:hyperlink r:id="rId17" w:history="1">
        <w:r w:rsidR="007A1634" w:rsidRPr="00AB28E2">
          <w:rPr>
            <w:rStyle w:val="Hipervnculo"/>
          </w:rPr>
          <w:t>https://ardc.edu.au/services/nectar-research-cloud/</w:t>
        </w:r>
      </w:hyperlink>
      <w:r w:rsidR="007A1634">
        <w:t xml:space="preserve">) </w:t>
      </w:r>
      <w:r w:rsidR="00A30066">
        <w:t>sería</w:t>
      </w:r>
      <w:r w:rsidR="00346327">
        <w:t xml:space="preserve"> un buen modelo de lo que podría ser LW</w:t>
      </w:r>
      <w:r>
        <w:t>.</w:t>
      </w:r>
    </w:p>
    <w:p w14:paraId="23E53D6E" w14:textId="77777777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>Relaciones y colaboraciones con MITERD. Situación y oportunidades</w:t>
      </w:r>
    </w:p>
    <w:p w14:paraId="2C725EF5" w14:textId="31910B25" w:rsidR="00013809" w:rsidRDefault="00897D6E" w:rsidP="00013809">
      <w:pPr>
        <w:pStyle w:val="NormalActas"/>
      </w:pPr>
      <w:r>
        <w:t>[</w:t>
      </w:r>
      <w:r w:rsidR="00482794">
        <w:t>FP</w:t>
      </w:r>
      <w:r>
        <w:t>]</w:t>
      </w:r>
      <w:r w:rsidR="00482794">
        <w:t xml:space="preserve"> expone</w:t>
      </w:r>
      <w:r w:rsidR="00013809">
        <w:t xml:space="preserve"> que se ha partido de una situación complicada en la cual parecía no </w:t>
      </w:r>
      <w:r>
        <w:t>haber</w:t>
      </w:r>
      <w:r w:rsidR="00013809">
        <w:t xml:space="preserve"> entendimiento entre el departamento del Ministerio más relacionado con los objetivos del Nodo GBIF</w:t>
      </w:r>
      <w:r w:rsidR="005609F5">
        <w:t xml:space="preserve"> </w:t>
      </w:r>
      <w:r w:rsidR="00013809">
        <w:t xml:space="preserve">y los servicios que ofrece, este es la SDG de </w:t>
      </w:r>
      <w:r w:rsidR="00013809" w:rsidRPr="00013809">
        <w:t>Biodiversidad Terrestre y Marina</w:t>
      </w:r>
      <w:r w:rsidR="00013809">
        <w:t>.</w:t>
      </w:r>
    </w:p>
    <w:p w14:paraId="3AB1A71C" w14:textId="0990F00C" w:rsidR="00013809" w:rsidRDefault="005609F5" w:rsidP="00013809">
      <w:pPr>
        <w:pStyle w:val="NormalActas"/>
      </w:pPr>
      <w:r>
        <w:t>E</w:t>
      </w:r>
      <w:r w:rsidR="00013809">
        <w:t xml:space="preserve">ste año se ha reconducido la comunicación y se está restableciendo la colaboración. El foco de la </w:t>
      </w:r>
      <w:r w:rsidR="00070EE5">
        <w:t>actividad</w:t>
      </w:r>
      <w:r w:rsidR="00013809">
        <w:t xml:space="preserve"> de centra en </w:t>
      </w:r>
      <w:r w:rsidR="008D39AD">
        <w:t xml:space="preserve">dar asesoramiento técnico </w:t>
      </w:r>
      <w:r w:rsidR="00070EE5">
        <w:t>sobre</w:t>
      </w:r>
      <w:r w:rsidR="008D39AD">
        <w:t xml:space="preserve"> la estandarización de datos y su integración</w:t>
      </w:r>
      <w:r w:rsidR="00070EE5">
        <w:t>, y también en la organización con periodicidad anual de las “</w:t>
      </w:r>
      <w:r w:rsidR="00070EE5" w:rsidRPr="00070EE5">
        <w:t>Jornadas sobre Información de Biodiversidad y Administraciones Ambientales</w:t>
      </w:r>
      <w:r w:rsidR="00070EE5">
        <w:t>”</w:t>
      </w:r>
      <w:r w:rsidR="003F20BE">
        <w:t>,</w:t>
      </w:r>
      <w:r>
        <w:t xml:space="preserve"> </w:t>
      </w:r>
      <w:r w:rsidR="00070EE5">
        <w:t xml:space="preserve">que ya van por su edición duodécima (cf. </w:t>
      </w:r>
      <w:hyperlink r:id="rId18" w:history="1">
        <w:r w:rsidR="00070EE5" w:rsidRPr="00AB28E2">
          <w:rPr>
            <w:rStyle w:val="Hipervnculo"/>
          </w:rPr>
          <w:t>https://www.gbif.es/colaboraciones/jornadas-administraciones-ambientales/</w:t>
        </w:r>
      </w:hyperlink>
      <w:r w:rsidR="00070EE5">
        <w:t xml:space="preserve">). </w:t>
      </w:r>
    </w:p>
    <w:p w14:paraId="4C64A94C" w14:textId="77777777" w:rsidR="00070EE5" w:rsidRDefault="003F20BE" w:rsidP="00070EE5">
      <w:pPr>
        <w:pStyle w:val="NormalActas"/>
      </w:pPr>
      <w:r>
        <w:t>[</w:t>
      </w:r>
      <w:r w:rsidR="00482794">
        <w:t>JM</w:t>
      </w:r>
      <w:r>
        <w:t>]</w:t>
      </w:r>
      <w:r w:rsidR="00482794">
        <w:t xml:space="preserve"> indica que se está trabajando para </w:t>
      </w:r>
      <w:r w:rsidR="000F27CE">
        <w:t>mantener</w:t>
      </w:r>
      <w:r w:rsidR="00482794">
        <w:t xml:space="preserve"> una reunió</w:t>
      </w:r>
      <w:r w:rsidR="000F27CE">
        <w:t>n</w:t>
      </w:r>
      <w:r w:rsidR="00482794">
        <w:t xml:space="preserve"> a alto nivel </w:t>
      </w:r>
      <w:r w:rsidR="00070EE5">
        <w:t>con representantes del MITERD.</w:t>
      </w:r>
    </w:p>
    <w:p w14:paraId="4CBFB76E" w14:textId="3AE3D38B" w:rsidR="00070EE5" w:rsidRPr="008C1C1A" w:rsidRDefault="003F20BE" w:rsidP="00070EE5">
      <w:pPr>
        <w:pStyle w:val="NormalActas"/>
      </w:pPr>
      <w:r>
        <w:t>[</w:t>
      </w:r>
      <w:r w:rsidR="00070EE5">
        <w:t>IF</w:t>
      </w:r>
      <w:r>
        <w:t>]</w:t>
      </w:r>
      <w:r w:rsidR="00070EE5">
        <w:t xml:space="preserve"> pregunta sobre la participación del MICINN en el Comité de Inventario Español del Patrimonio Natural y la Biodiversidad (IEPNB) que coordina el MITERD. </w:t>
      </w:r>
      <w:r>
        <w:t>[</w:t>
      </w:r>
      <w:r w:rsidR="00070EE5">
        <w:t>FP</w:t>
      </w:r>
      <w:r>
        <w:t>]</w:t>
      </w:r>
      <w:r w:rsidR="00070EE5">
        <w:t xml:space="preserve"> señala que ese Comité –del que es representante por el MICINN—se reúne una vez al año y que este</w:t>
      </w:r>
      <w:r>
        <w:t xml:space="preserve"> año</w:t>
      </w:r>
      <w:r w:rsidR="00070EE5">
        <w:t xml:space="preserve"> le coincidió con un tribunal de proceso selectivo. No obstante, hay un borrador de actas y </w:t>
      </w:r>
      <w:r>
        <w:t>[</w:t>
      </w:r>
      <w:r w:rsidR="00070EE5">
        <w:t>FP</w:t>
      </w:r>
      <w:r>
        <w:t>]</w:t>
      </w:r>
      <w:r w:rsidR="00070EE5">
        <w:t xml:space="preserve"> concuerda y se compromete a preparar un informe sobre la reunión del Comité</w:t>
      </w:r>
      <w:r w:rsidR="005609F5">
        <w:t xml:space="preserve"> y </w:t>
      </w:r>
      <w:r w:rsidR="00070EE5">
        <w:t>sobre sus trabajos en genera</w:t>
      </w:r>
      <w:r>
        <w:t>l</w:t>
      </w:r>
      <w:r w:rsidR="00070EE5">
        <w:t xml:space="preserve"> desde la perspectiva de ciencia. </w:t>
      </w:r>
    </w:p>
    <w:p w14:paraId="71ECC33C" w14:textId="51375782" w:rsidR="00482794" w:rsidRDefault="003F20BE" w:rsidP="00D82A28">
      <w:pPr>
        <w:pStyle w:val="NormalActas"/>
      </w:pPr>
      <w:r>
        <w:t>[</w:t>
      </w:r>
      <w:r w:rsidR="00482794">
        <w:t>IM</w:t>
      </w:r>
      <w:r>
        <w:t>]</w:t>
      </w:r>
      <w:r w:rsidR="00482794">
        <w:t xml:space="preserve"> pregunta por la contribución</w:t>
      </w:r>
      <w:r w:rsidR="008D39AD">
        <w:t xml:space="preserve"> a ese Comité </w:t>
      </w:r>
      <w:r w:rsidR="00482794">
        <w:t>desde el MICINN</w:t>
      </w:r>
      <w:r w:rsidR="005609F5">
        <w:t>.</w:t>
      </w:r>
    </w:p>
    <w:p w14:paraId="230AD18E" w14:textId="45966AEB" w:rsidR="00D11BAB" w:rsidRDefault="003F20BE" w:rsidP="00D82A28">
      <w:pPr>
        <w:pStyle w:val="NormalActas"/>
      </w:pPr>
      <w:r>
        <w:t>[</w:t>
      </w:r>
      <w:r w:rsidR="00D11BAB">
        <w:t>FP</w:t>
      </w:r>
      <w:r>
        <w:t>]</w:t>
      </w:r>
      <w:r w:rsidR="00D11BAB">
        <w:t xml:space="preserve"> recapitula que los representantes del MICINN ha</w:t>
      </w:r>
      <w:r>
        <w:t>n</w:t>
      </w:r>
      <w:r w:rsidR="00D11BAB">
        <w:t xml:space="preserve"> participad</w:t>
      </w:r>
      <w:r>
        <w:t>o</w:t>
      </w:r>
      <w:r w:rsidR="00D11BAB">
        <w:t xml:space="preserve"> en los “Grupos Técnicos de Trabajo” del mismo, en concreto en el de “metodologías” y en </w:t>
      </w:r>
      <w:r w:rsidR="005609F5">
        <w:t xml:space="preserve">el </w:t>
      </w:r>
      <w:r w:rsidR="00D11BAB">
        <w:t xml:space="preserve">de “información de especies” que </w:t>
      </w:r>
      <w:r>
        <w:t>[</w:t>
      </w:r>
      <w:r w:rsidR="00D11BAB">
        <w:t>FP</w:t>
      </w:r>
      <w:r>
        <w:t>]</w:t>
      </w:r>
      <w:r w:rsidR="00D11BAB">
        <w:t xml:space="preserve"> también coordinó hasta su remoción del Comité en 2015. Ambos grupos son coordinados en la actualidad por funcionarios del MITERD</w:t>
      </w:r>
      <w:r w:rsidR="00BC4F8A">
        <w:t>.</w:t>
      </w:r>
    </w:p>
    <w:p w14:paraId="7115F8B1" w14:textId="5E98021F" w:rsidR="00D11BAB" w:rsidRDefault="003F20BE" w:rsidP="00D82A28">
      <w:pPr>
        <w:pStyle w:val="NormalActas"/>
      </w:pPr>
      <w:r>
        <w:t>[</w:t>
      </w:r>
      <w:r w:rsidR="00D11BAB">
        <w:t>FP</w:t>
      </w:r>
      <w:r>
        <w:t>]</w:t>
      </w:r>
      <w:r w:rsidR="00D11BAB">
        <w:t xml:space="preserve"> también expone que probablemente la contribución de mas alcance en este ámbito haya sido la adopción del estándar Plinian Core (</w:t>
      </w:r>
      <w:hyperlink r:id="rId19" w:history="1">
        <w:r w:rsidR="00D11BAB" w:rsidRPr="00AB28E2">
          <w:rPr>
            <w:rStyle w:val="Hipervnculo"/>
          </w:rPr>
          <w:t>https://github.com/tdwg/PlinianCore</w:t>
        </w:r>
      </w:hyperlink>
      <w:r w:rsidR="00D11BAB">
        <w:t xml:space="preserve">) como formato oficial de intercambio de información de especies biológicas </w:t>
      </w:r>
      <w:r w:rsidR="00270DC8">
        <w:t>adoptado por la Comisión Estatal del Patrimonio Natural y la Biodiversidad, y empleado por el “Banco de Datos de la Naturaleza” del MITERD accesible por su portal “EIDOS”</w:t>
      </w:r>
      <w:r w:rsidR="005609F5">
        <w:t>.</w:t>
      </w:r>
      <w:r w:rsidR="00270DC8">
        <w:t xml:space="preserve"> </w:t>
      </w:r>
      <w:r w:rsidR="00270DC8">
        <w:lastRenderedPageBreak/>
        <w:t>(</w:t>
      </w:r>
      <w:hyperlink r:id="rId20" w:history="1">
        <w:r w:rsidR="00270DC8" w:rsidRPr="00AB28E2">
          <w:rPr>
            <w:rStyle w:val="Hipervnculo"/>
          </w:rPr>
          <w:t>https://www.miteco.gob.es/es/biodiversidad/servicios/banco-datos-naturaleza/Eidos_acceso.aspx</w:t>
        </w:r>
      </w:hyperlink>
      <w:r w:rsidR="00270DC8">
        <w:t xml:space="preserve"> ) </w:t>
      </w:r>
    </w:p>
    <w:p w14:paraId="615B6529" w14:textId="77777777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>Propuesta a debate del documento Normas de Funcionamiento del Comité de Seguimiento del Nodo Nacional de Información en Biodiversidad (GBIF España).</w:t>
      </w:r>
    </w:p>
    <w:p w14:paraId="0A44D101" w14:textId="77777777" w:rsidR="00482794" w:rsidRDefault="00482794" w:rsidP="00D82A28">
      <w:pPr>
        <w:pStyle w:val="NormalActas"/>
      </w:pPr>
      <w:r w:rsidRPr="000F27CE">
        <w:t>Enlace al documento</w:t>
      </w:r>
      <w:r w:rsidR="00A81D29" w:rsidRPr="000F27CE">
        <w:t>:</w:t>
      </w:r>
      <w:r w:rsidR="00A81D29">
        <w:t xml:space="preserve"> </w:t>
      </w:r>
      <w:hyperlink r:id="rId21" w:history="1">
        <w:r w:rsidR="00A81D29" w:rsidRPr="00E209A8">
          <w:rPr>
            <w:rStyle w:val="Hipervnculo"/>
          </w:rPr>
          <w:t>https://www.gbif.es/wp-content/uploads/2021/10/Propuesta-Normas-funcionamiento-CS-GBIF-25-4-19-rev-CV-3-7-19-comments-FP-EC.pdf</w:t>
        </w:r>
      </w:hyperlink>
      <w:r w:rsidR="00A81D29">
        <w:t xml:space="preserve"> </w:t>
      </w:r>
    </w:p>
    <w:p w14:paraId="0D12D78D" w14:textId="694C1D7A" w:rsidR="00482794" w:rsidRPr="00FE398A" w:rsidRDefault="00482794" w:rsidP="00D82A28">
      <w:pPr>
        <w:pStyle w:val="NormalActas"/>
      </w:pPr>
      <w:r>
        <w:t xml:space="preserve">Se acuerda que </w:t>
      </w:r>
      <w:r w:rsidR="003F20BE">
        <w:t>[</w:t>
      </w:r>
      <w:r>
        <w:t>MV</w:t>
      </w:r>
      <w:r w:rsidR="003F20BE">
        <w:t>]</w:t>
      </w:r>
      <w:r>
        <w:t xml:space="preserve"> y </w:t>
      </w:r>
      <w:r w:rsidR="003F20BE">
        <w:t>[</w:t>
      </w:r>
      <w:r>
        <w:t>FP</w:t>
      </w:r>
      <w:r w:rsidR="003F20BE">
        <w:t>]</w:t>
      </w:r>
      <w:r>
        <w:t xml:space="preserve"> trabajen en producir una nueva </w:t>
      </w:r>
      <w:r w:rsidR="000F27CE">
        <w:t>versión</w:t>
      </w:r>
      <w:r>
        <w:t xml:space="preserve"> de</w:t>
      </w:r>
      <w:r w:rsidR="003F20BE">
        <w:t>l</w:t>
      </w:r>
      <w:r>
        <w:t xml:space="preserve"> borrador que </w:t>
      </w:r>
      <w:r w:rsidR="000F27CE">
        <w:t>incorpore</w:t>
      </w:r>
      <w:r>
        <w:t xml:space="preserve"> los puntos </w:t>
      </w:r>
      <w:r w:rsidR="00FA78DA">
        <w:t>del MICINN</w:t>
      </w:r>
      <w:r w:rsidR="00070EE5">
        <w:t>.</w:t>
      </w:r>
    </w:p>
    <w:p w14:paraId="26E3FAF1" w14:textId="77777777" w:rsidR="00FE398A" w:rsidRDefault="00FE398A" w:rsidP="00FE398A">
      <w:pPr>
        <w:numPr>
          <w:ilvl w:val="0"/>
          <w:numId w:val="27"/>
        </w:numPr>
        <w:tabs>
          <w:tab w:val="left" w:pos="426"/>
        </w:tabs>
        <w:spacing w:before="240" w:line="360" w:lineRule="auto"/>
        <w:jc w:val="both"/>
        <w:rPr>
          <w:rFonts w:ascii="Calibri" w:hAnsi="Calibri" w:cs="Calibri"/>
          <w:b/>
          <w:lang w:val="es-ES_tradnl"/>
        </w:rPr>
      </w:pPr>
      <w:r w:rsidRPr="00FE398A">
        <w:rPr>
          <w:rFonts w:ascii="Calibri" w:hAnsi="Calibri" w:cs="Calibri"/>
          <w:b/>
          <w:lang w:val="es-ES_tradnl"/>
        </w:rPr>
        <w:t>Varios</w:t>
      </w:r>
    </w:p>
    <w:p w14:paraId="131EA44E" w14:textId="77777777" w:rsidR="000F27CE" w:rsidRDefault="003F20BE" w:rsidP="000F27CE">
      <w:pPr>
        <w:pStyle w:val="NormalActas"/>
      </w:pPr>
      <w:r>
        <w:t>[</w:t>
      </w:r>
      <w:r w:rsidR="00810B9D">
        <w:t>JM</w:t>
      </w:r>
      <w:r>
        <w:t>]</w:t>
      </w:r>
      <w:r w:rsidR="00810B9D">
        <w:t xml:space="preserve"> </w:t>
      </w:r>
      <w:r w:rsidR="005308A6">
        <w:t>informa</w:t>
      </w:r>
      <w:r w:rsidR="00810B9D">
        <w:t xml:space="preserve"> que una</w:t>
      </w:r>
      <w:r w:rsidR="00E7234A">
        <w:t xml:space="preserve"> </w:t>
      </w:r>
      <w:r w:rsidR="00810B9D">
        <w:t xml:space="preserve">persona del equipo de GBIF.ES </w:t>
      </w:r>
      <w:r>
        <w:t>h</w:t>
      </w:r>
      <w:r w:rsidR="00DB0B44">
        <w:t xml:space="preserve">a </w:t>
      </w:r>
      <w:r w:rsidR="005308A6">
        <w:t>obtenido</w:t>
      </w:r>
      <w:r w:rsidR="00DB0B44">
        <w:t xml:space="preserve"> una plaza de la convocatoria de </w:t>
      </w:r>
      <w:r w:rsidR="005308A6" w:rsidRPr="005308A6">
        <w:t>proceso selectivo para ingreso como personal laboral fijo, doctor fuera de convenio</w:t>
      </w:r>
      <w:r w:rsidR="005308A6">
        <w:t xml:space="preserve"> del CSIC.</w:t>
      </w:r>
    </w:p>
    <w:p w14:paraId="1991F305" w14:textId="77777777" w:rsidR="005308A6" w:rsidRPr="00FE398A" w:rsidRDefault="003F20BE" w:rsidP="000F27CE">
      <w:pPr>
        <w:pStyle w:val="NormalActas"/>
      </w:pPr>
      <w:r>
        <w:t>[</w:t>
      </w:r>
      <w:r w:rsidR="005308A6">
        <w:t>FP</w:t>
      </w:r>
      <w:r>
        <w:t>]</w:t>
      </w:r>
      <w:r w:rsidR="005308A6">
        <w:t xml:space="preserve"> comenta que es una buena noticia y que ayudará a dar articulación y estabilidad al equipo que trabaja en el Nodo de GBIF.</w:t>
      </w:r>
    </w:p>
    <w:p w14:paraId="0F24C084" w14:textId="77777777" w:rsidR="004C107F" w:rsidRPr="00070EE5" w:rsidRDefault="004C107F" w:rsidP="00B72DA1">
      <w:pPr>
        <w:numPr>
          <w:ilvl w:val="0"/>
          <w:numId w:val="27"/>
        </w:numPr>
        <w:tabs>
          <w:tab w:val="left" w:pos="426"/>
        </w:tabs>
        <w:spacing w:before="240" w:line="360" w:lineRule="auto"/>
        <w:ind w:left="357" w:hanging="357"/>
        <w:jc w:val="both"/>
        <w:rPr>
          <w:rFonts w:ascii="Calibri" w:hAnsi="Calibri" w:cs="Calibri"/>
          <w:b/>
          <w:lang w:val="es-ES_tradnl"/>
        </w:rPr>
      </w:pPr>
      <w:r w:rsidRPr="008C1C1A">
        <w:rPr>
          <w:rFonts w:ascii="Calibri" w:hAnsi="Calibri" w:cs="Calibri"/>
          <w:b/>
        </w:rPr>
        <w:t xml:space="preserve">Otros asuntos. </w:t>
      </w:r>
    </w:p>
    <w:p w14:paraId="0FFA3630" w14:textId="77777777" w:rsidR="00070EE5" w:rsidRPr="004D70EF" w:rsidRDefault="00070EE5" w:rsidP="00070EE5">
      <w:pPr>
        <w:pStyle w:val="NormalActas"/>
      </w:pPr>
      <w:r>
        <w:t>No hay.</w:t>
      </w:r>
    </w:p>
    <w:p w14:paraId="0CFD85B0" w14:textId="77777777" w:rsidR="007934E6" w:rsidRPr="00963CAD" w:rsidRDefault="001F0BDC" w:rsidP="000F27CE">
      <w:pPr>
        <w:pStyle w:val="NormalActas"/>
        <w:ind w:left="0"/>
      </w:pPr>
      <w:r>
        <w:t>Se da por concluida la reunión a las 14:</w:t>
      </w:r>
      <w:r w:rsidR="00FE398A">
        <w:t>14</w:t>
      </w:r>
      <w:r>
        <w:t xml:space="preserve"> </w:t>
      </w:r>
      <w:r w:rsidRPr="00963CAD">
        <w:t>h.</w:t>
      </w:r>
    </w:p>
    <w:sectPr w:rsidR="007934E6" w:rsidRPr="00963CAD" w:rsidSect="00AA5127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5F55" w14:textId="77777777" w:rsidR="005F4CAF" w:rsidRDefault="005F4CAF" w:rsidP="0058174D">
      <w:r>
        <w:separator/>
      </w:r>
    </w:p>
  </w:endnote>
  <w:endnote w:type="continuationSeparator" w:id="0">
    <w:p w14:paraId="18C9EFA2" w14:textId="77777777" w:rsidR="005F4CAF" w:rsidRDefault="005F4CAF" w:rsidP="0058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16759" w14:textId="77777777" w:rsidR="005F4CAF" w:rsidRDefault="005F4CAF" w:rsidP="0058174D">
      <w:r>
        <w:separator/>
      </w:r>
    </w:p>
  </w:footnote>
  <w:footnote w:type="continuationSeparator" w:id="0">
    <w:p w14:paraId="6CC98CF9" w14:textId="77777777" w:rsidR="005F4CAF" w:rsidRDefault="005F4CAF" w:rsidP="0058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AD3"/>
    <w:multiLevelType w:val="multilevel"/>
    <w:tmpl w:val="BFA8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5E41"/>
    <w:multiLevelType w:val="multilevel"/>
    <w:tmpl w:val="5EA4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6AC3"/>
    <w:multiLevelType w:val="hybridMultilevel"/>
    <w:tmpl w:val="85EC1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21C5A"/>
    <w:multiLevelType w:val="multilevel"/>
    <w:tmpl w:val="D02E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C3665"/>
    <w:multiLevelType w:val="multilevel"/>
    <w:tmpl w:val="9754021A"/>
    <w:lvl w:ilvl="0">
      <w:start w:val="1"/>
      <w:numFmt w:val="decimal"/>
      <w:pStyle w:val="Prrafodelist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553502"/>
    <w:multiLevelType w:val="multilevel"/>
    <w:tmpl w:val="8B2C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73C99"/>
    <w:multiLevelType w:val="multilevel"/>
    <w:tmpl w:val="EE5E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41758"/>
    <w:multiLevelType w:val="multilevel"/>
    <w:tmpl w:val="88F2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F08A5"/>
    <w:multiLevelType w:val="multilevel"/>
    <w:tmpl w:val="CB52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74263"/>
    <w:multiLevelType w:val="multilevel"/>
    <w:tmpl w:val="1DA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A4967"/>
    <w:multiLevelType w:val="multilevel"/>
    <w:tmpl w:val="94EE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3691E"/>
    <w:multiLevelType w:val="multilevel"/>
    <w:tmpl w:val="C058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B7885"/>
    <w:multiLevelType w:val="hybridMultilevel"/>
    <w:tmpl w:val="A914E8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42E5"/>
    <w:multiLevelType w:val="hybridMultilevel"/>
    <w:tmpl w:val="1B16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6A1"/>
    <w:multiLevelType w:val="multilevel"/>
    <w:tmpl w:val="A9B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A5359"/>
    <w:multiLevelType w:val="multilevel"/>
    <w:tmpl w:val="6CA0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751ED"/>
    <w:multiLevelType w:val="multilevel"/>
    <w:tmpl w:val="5E42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E60482"/>
    <w:multiLevelType w:val="hybridMultilevel"/>
    <w:tmpl w:val="530AFA7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DB2EEA"/>
    <w:multiLevelType w:val="hybridMultilevel"/>
    <w:tmpl w:val="E62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75AC3"/>
    <w:multiLevelType w:val="multilevel"/>
    <w:tmpl w:val="70D8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5D6C8B"/>
    <w:multiLevelType w:val="hybridMultilevel"/>
    <w:tmpl w:val="D3B2E8A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150FAD"/>
    <w:multiLevelType w:val="multilevel"/>
    <w:tmpl w:val="0E30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96832"/>
    <w:multiLevelType w:val="multilevel"/>
    <w:tmpl w:val="1632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47B05"/>
    <w:multiLevelType w:val="hybridMultilevel"/>
    <w:tmpl w:val="7CB8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00CCA"/>
    <w:multiLevelType w:val="multilevel"/>
    <w:tmpl w:val="BCB2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912BB0"/>
    <w:multiLevelType w:val="multilevel"/>
    <w:tmpl w:val="56E6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FC11C1"/>
    <w:multiLevelType w:val="multilevel"/>
    <w:tmpl w:val="898C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5D387A"/>
    <w:multiLevelType w:val="multilevel"/>
    <w:tmpl w:val="D4E0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D91066"/>
    <w:multiLevelType w:val="multilevel"/>
    <w:tmpl w:val="A622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28"/>
    <w:lvlOverride w:ilvl="0">
      <w:startOverride w:val="5"/>
    </w:lvlOverride>
  </w:num>
  <w:num w:numId="6">
    <w:abstractNumId w:val="14"/>
  </w:num>
  <w:num w:numId="7">
    <w:abstractNumId w:val="5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27"/>
  </w:num>
  <w:num w:numId="10">
    <w:abstractNumId w:val="4"/>
  </w:num>
  <w:num w:numId="11">
    <w:abstractNumId w:val="23"/>
  </w:num>
  <w:num w:numId="12">
    <w:abstractNumId w:val="21"/>
    <w:lvlOverride w:ilvl="0">
      <w:startOverride w:val="1"/>
    </w:lvlOverride>
  </w:num>
  <w:num w:numId="13">
    <w:abstractNumId w:val="11"/>
    <w:lvlOverride w:ilvl="0">
      <w:startOverride w:val="2"/>
    </w:lvlOverride>
  </w:num>
  <w:num w:numId="14">
    <w:abstractNumId w:val="19"/>
    <w:lvlOverride w:ilvl="0">
      <w:startOverride w:val="3"/>
    </w:lvlOverride>
  </w:num>
  <w:num w:numId="15">
    <w:abstractNumId w:val="25"/>
    <w:lvlOverride w:ilvl="0">
      <w:startOverride w:val="4"/>
    </w:lvlOverride>
  </w:num>
  <w:num w:numId="16">
    <w:abstractNumId w:val="24"/>
    <w:lvlOverride w:ilvl="0">
      <w:startOverride w:val="5"/>
    </w:lvlOverride>
  </w:num>
  <w:num w:numId="17">
    <w:abstractNumId w:val="0"/>
    <w:lvlOverride w:ilvl="0">
      <w:startOverride w:val="6"/>
    </w:lvlOverride>
  </w:num>
  <w:num w:numId="18">
    <w:abstractNumId w:val="15"/>
    <w:lvlOverride w:ilvl="0">
      <w:startOverride w:val="7"/>
    </w:lvlOverride>
  </w:num>
  <w:num w:numId="19">
    <w:abstractNumId w:val="16"/>
    <w:lvlOverride w:ilvl="0">
      <w:startOverride w:val="8"/>
    </w:lvlOverride>
  </w:num>
  <w:num w:numId="20">
    <w:abstractNumId w:val="6"/>
    <w:lvlOverride w:ilvl="0">
      <w:startOverride w:val="9"/>
    </w:lvlOverride>
  </w:num>
  <w:num w:numId="21">
    <w:abstractNumId w:val="26"/>
    <w:lvlOverride w:ilvl="0">
      <w:startOverride w:val="10"/>
    </w:lvlOverride>
  </w:num>
  <w:num w:numId="22">
    <w:abstractNumId w:val="8"/>
    <w:lvlOverride w:ilvl="0">
      <w:startOverride w:val="11"/>
    </w:lvlOverride>
  </w:num>
  <w:num w:numId="23">
    <w:abstractNumId w:val="10"/>
    <w:lvlOverride w:ilvl="0">
      <w:startOverride w:val="12"/>
    </w:lvlOverride>
  </w:num>
  <w:num w:numId="24">
    <w:abstractNumId w:val="20"/>
  </w:num>
  <w:num w:numId="25">
    <w:abstractNumId w:val="18"/>
  </w:num>
  <w:num w:numId="26">
    <w:abstractNumId w:val="13"/>
  </w:num>
  <w:num w:numId="27">
    <w:abstractNumId w:val="2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E6"/>
    <w:rsid w:val="00013809"/>
    <w:rsid w:val="00070EE5"/>
    <w:rsid w:val="000A6182"/>
    <w:rsid w:val="000D6F7C"/>
    <w:rsid w:val="000F27CE"/>
    <w:rsid w:val="000F42B7"/>
    <w:rsid w:val="000F6BE7"/>
    <w:rsid w:val="00141D19"/>
    <w:rsid w:val="00144D14"/>
    <w:rsid w:val="001454A6"/>
    <w:rsid w:val="00176C5A"/>
    <w:rsid w:val="001C64EE"/>
    <w:rsid w:val="001F0BDC"/>
    <w:rsid w:val="002241C0"/>
    <w:rsid w:val="00225BE4"/>
    <w:rsid w:val="002347F8"/>
    <w:rsid w:val="00270DC8"/>
    <w:rsid w:val="002817BC"/>
    <w:rsid w:val="0029692B"/>
    <w:rsid w:val="002C2803"/>
    <w:rsid w:val="002D4A22"/>
    <w:rsid w:val="002D62BA"/>
    <w:rsid w:val="00333809"/>
    <w:rsid w:val="00346327"/>
    <w:rsid w:val="0037517A"/>
    <w:rsid w:val="003757D1"/>
    <w:rsid w:val="003A5FEE"/>
    <w:rsid w:val="003B0510"/>
    <w:rsid w:val="003D4931"/>
    <w:rsid w:val="003D73F7"/>
    <w:rsid w:val="003F20BE"/>
    <w:rsid w:val="00423C74"/>
    <w:rsid w:val="00430109"/>
    <w:rsid w:val="00436285"/>
    <w:rsid w:val="00482794"/>
    <w:rsid w:val="004C107F"/>
    <w:rsid w:val="004D70EF"/>
    <w:rsid w:val="0051056A"/>
    <w:rsid w:val="00517C4F"/>
    <w:rsid w:val="005308A6"/>
    <w:rsid w:val="005609F5"/>
    <w:rsid w:val="00562116"/>
    <w:rsid w:val="0058174D"/>
    <w:rsid w:val="005829FC"/>
    <w:rsid w:val="005F4CAF"/>
    <w:rsid w:val="006224BB"/>
    <w:rsid w:val="00645C47"/>
    <w:rsid w:val="00646913"/>
    <w:rsid w:val="00685CB2"/>
    <w:rsid w:val="00692DE5"/>
    <w:rsid w:val="00696625"/>
    <w:rsid w:val="006A2454"/>
    <w:rsid w:val="006C5B15"/>
    <w:rsid w:val="006C6CCB"/>
    <w:rsid w:val="006F1127"/>
    <w:rsid w:val="006F48CA"/>
    <w:rsid w:val="006F604E"/>
    <w:rsid w:val="00702D56"/>
    <w:rsid w:val="00727666"/>
    <w:rsid w:val="00732C80"/>
    <w:rsid w:val="007934E6"/>
    <w:rsid w:val="007A1634"/>
    <w:rsid w:val="007A5584"/>
    <w:rsid w:val="007A7A5E"/>
    <w:rsid w:val="008044AC"/>
    <w:rsid w:val="00805089"/>
    <w:rsid w:val="00805663"/>
    <w:rsid w:val="00810B9D"/>
    <w:rsid w:val="00816765"/>
    <w:rsid w:val="00835A7A"/>
    <w:rsid w:val="00897D6E"/>
    <w:rsid w:val="008C1C1A"/>
    <w:rsid w:val="008D39AD"/>
    <w:rsid w:val="008F5805"/>
    <w:rsid w:val="009257D8"/>
    <w:rsid w:val="009602D3"/>
    <w:rsid w:val="00963CAD"/>
    <w:rsid w:val="00965230"/>
    <w:rsid w:val="0099704A"/>
    <w:rsid w:val="009C4317"/>
    <w:rsid w:val="009C56C3"/>
    <w:rsid w:val="009D6B50"/>
    <w:rsid w:val="009F47D1"/>
    <w:rsid w:val="009F698A"/>
    <w:rsid w:val="00A04D31"/>
    <w:rsid w:val="00A30066"/>
    <w:rsid w:val="00A32FD5"/>
    <w:rsid w:val="00A81D29"/>
    <w:rsid w:val="00AA5127"/>
    <w:rsid w:val="00AE18AF"/>
    <w:rsid w:val="00AE510C"/>
    <w:rsid w:val="00B717E0"/>
    <w:rsid w:val="00B724C3"/>
    <w:rsid w:val="00B72DA1"/>
    <w:rsid w:val="00BC4F8A"/>
    <w:rsid w:val="00BD6B8C"/>
    <w:rsid w:val="00BF16DC"/>
    <w:rsid w:val="00C14C5C"/>
    <w:rsid w:val="00C707B1"/>
    <w:rsid w:val="00CA544C"/>
    <w:rsid w:val="00CB3261"/>
    <w:rsid w:val="00CB7FC7"/>
    <w:rsid w:val="00CC3AB7"/>
    <w:rsid w:val="00D11BAB"/>
    <w:rsid w:val="00D82A28"/>
    <w:rsid w:val="00DA3BA8"/>
    <w:rsid w:val="00DB0B44"/>
    <w:rsid w:val="00DB42FD"/>
    <w:rsid w:val="00DE0212"/>
    <w:rsid w:val="00DE1165"/>
    <w:rsid w:val="00DE644E"/>
    <w:rsid w:val="00E01508"/>
    <w:rsid w:val="00E424A4"/>
    <w:rsid w:val="00E55C22"/>
    <w:rsid w:val="00E7234A"/>
    <w:rsid w:val="00E75C41"/>
    <w:rsid w:val="00E96B3A"/>
    <w:rsid w:val="00EE07DD"/>
    <w:rsid w:val="00EF3705"/>
    <w:rsid w:val="00F00D0D"/>
    <w:rsid w:val="00F40472"/>
    <w:rsid w:val="00F433E6"/>
    <w:rsid w:val="00F827C4"/>
    <w:rsid w:val="00FA78DA"/>
    <w:rsid w:val="00FD3080"/>
    <w:rsid w:val="00FD4FDD"/>
    <w:rsid w:val="00FE398A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CCE55"/>
  <w15:chartTrackingRefBased/>
  <w15:docId w15:val="{9324EB4B-387C-4A40-841C-C6D2A596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48CA"/>
    <w:rPr>
      <w:rFonts w:ascii="Cambria" w:hAnsi="Cambria"/>
      <w:color w:val="365F91"/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7934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934E6"/>
    <w:rPr>
      <w:color w:val="0000FF"/>
      <w:u w:val="single"/>
    </w:rPr>
  </w:style>
  <w:style w:type="character" w:customStyle="1" w:styleId="GBIFES">
    <w:name w:val="GBIF_ES"/>
    <w:semiHidden/>
    <w:rsid w:val="007934E6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ar"/>
    <w:uiPriority w:val="99"/>
    <w:rsid w:val="007934E6"/>
    <w:pPr>
      <w:spacing w:before="100" w:beforeAutospacing="1" w:after="100" w:afterAutospacing="1"/>
    </w:pPr>
  </w:style>
  <w:style w:type="character" w:styleId="Hipervnculovisitado">
    <w:name w:val="FollowedHyperlink"/>
    <w:rsid w:val="00FE417C"/>
    <w:rPr>
      <w:color w:val="800080"/>
      <w:u w:val="single"/>
    </w:rPr>
  </w:style>
  <w:style w:type="character" w:styleId="Refdecomentario">
    <w:name w:val="annotation reference"/>
    <w:semiHidden/>
    <w:rsid w:val="00835A7A"/>
    <w:rPr>
      <w:sz w:val="16"/>
      <w:szCs w:val="16"/>
    </w:rPr>
  </w:style>
  <w:style w:type="paragraph" w:styleId="Textocomentario">
    <w:name w:val="annotation text"/>
    <w:basedOn w:val="Normal"/>
    <w:semiHidden/>
    <w:rsid w:val="00835A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35A7A"/>
    <w:rPr>
      <w:b/>
      <w:bCs/>
    </w:rPr>
  </w:style>
  <w:style w:type="paragraph" w:styleId="Textodeglobo">
    <w:name w:val="Balloon Text"/>
    <w:basedOn w:val="Normal"/>
    <w:semiHidden/>
    <w:rsid w:val="00835A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48CA"/>
    <w:pPr>
      <w:numPr>
        <w:numId w:val="10"/>
      </w:numPr>
      <w:spacing w:before="160" w:after="60"/>
      <w:ind w:left="357" w:hanging="357"/>
    </w:pPr>
  </w:style>
  <w:style w:type="paragraph" w:customStyle="1" w:styleId="indentadosimple">
    <w:name w:val="indentado simple"/>
    <w:basedOn w:val="NormalWeb"/>
    <w:link w:val="indentadosimpleChar"/>
    <w:qFormat/>
    <w:rsid w:val="00FD4FDD"/>
    <w:pPr>
      <w:ind w:left="357"/>
    </w:pPr>
  </w:style>
  <w:style w:type="paragraph" w:customStyle="1" w:styleId="NormalActas">
    <w:name w:val="Normal Actas"/>
    <w:basedOn w:val="Normal"/>
    <w:link w:val="NormalActasChar"/>
    <w:qFormat/>
    <w:rsid w:val="00D82A28"/>
    <w:pPr>
      <w:spacing w:before="120" w:line="280" w:lineRule="exact"/>
      <w:ind w:left="567"/>
    </w:pPr>
    <w:rPr>
      <w:rFonts w:ascii="Calibri" w:hAnsi="Calibri" w:cs="Calibri"/>
      <w:color w:val="953734"/>
      <w:lang w:val="es-ES_tradnl"/>
    </w:rPr>
  </w:style>
  <w:style w:type="character" w:customStyle="1" w:styleId="NormalWebCar">
    <w:name w:val="Normal (Web) Car"/>
    <w:link w:val="NormalWeb"/>
    <w:uiPriority w:val="99"/>
    <w:rsid w:val="00FD4FDD"/>
    <w:rPr>
      <w:rFonts w:ascii="Cambria" w:hAnsi="Cambria"/>
      <w:color w:val="365F91"/>
      <w:sz w:val="22"/>
      <w:szCs w:val="22"/>
      <w:lang w:val="es-ES"/>
    </w:rPr>
  </w:style>
  <w:style w:type="character" w:customStyle="1" w:styleId="indentadosimpleChar">
    <w:name w:val="indentado simple Char"/>
    <w:basedOn w:val="NormalWebCar"/>
    <w:link w:val="indentadosimple"/>
    <w:rsid w:val="00FD4FDD"/>
    <w:rPr>
      <w:rFonts w:ascii="Cambria" w:hAnsi="Cambria"/>
      <w:color w:val="365F91"/>
      <w:sz w:val="22"/>
      <w:szCs w:val="22"/>
      <w:lang w:val="es-ES"/>
    </w:rPr>
  </w:style>
  <w:style w:type="character" w:customStyle="1" w:styleId="apple-converted-space">
    <w:name w:val="apple-converted-space"/>
    <w:rsid w:val="00CC3AB7"/>
  </w:style>
  <w:style w:type="character" w:customStyle="1" w:styleId="NormalActasChar">
    <w:name w:val="Normal Actas Char"/>
    <w:link w:val="NormalActas"/>
    <w:rsid w:val="00D82A28"/>
    <w:rPr>
      <w:rFonts w:ascii="Calibri" w:hAnsi="Calibri" w:cs="Calibri"/>
      <w:color w:val="953734"/>
      <w:sz w:val="22"/>
      <w:szCs w:val="22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B326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5817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8174D"/>
    <w:rPr>
      <w:rFonts w:ascii="Cambria" w:hAnsi="Cambria"/>
      <w:color w:val="365F91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5817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174D"/>
    <w:rPr>
      <w:rFonts w:ascii="Cambria" w:hAnsi="Cambria"/>
      <w:color w:val="365F9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bif.es/wp-content/uploads/2021/10/BorradorActaReunionComite-2019.pdf" TargetMode="External"/><Relationship Id="rId13" Type="http://schemas.openxmlformats.org/officeDocument/2006/relationships/hyperlink" Target="https://csic.gbif.es" TargetMode="External"/><Relationship Id="rId18" Type="http://schemas.openxmlformats.org/officeDocument/2006/relationships/hyperlink" Target="https://www.gbif.es/colaboraciones/jornadas-administraciones-ambienta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bif.es/wp-content/uploads/2021/10/Propuesta-Normas-funcionamiento-CS-GBIF-25-4-19-rev-CV-3-7-19-comments-FP-EC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pain.inaturalist.org" TargetMode="External"/><Relationship Id="rId17" Type="http://schemas.openxmlformats.org/officeDocument/2006/relationships/hyperlink" Target="https://ardc.edu.au/services/nectar-research-clou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cibio.net/" TargetMode="External"/><Relationship Id="rId20" Type="http://schemas.openxmlformats.org/officeDocument/2006/relationships/hyperlink" Target="https://www.miteco.gob.es/es/biodiversidad/servicios/banco-datos-naturaleza/Eidos_acceso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os.gbif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bif.es/wp-content/uploads/2021/10/Relaciones-Nodo-GBIF.ES-CYTED.-2021.-Informacion-de-contexto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bif.es" TargetMode="External"/><Relationship Id="rId19" Type="http://schemas.openxmlformats.org/officeDocument/2006/relationships/hyperlink" Target="https://github.com/tdwg/PlinianCo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i.eu/projects/egi-ace/" TargetMode="External"/><Relationship Id="rId14" Type="http://schemas.openxmlformats.org/officeDocument/2006/relationships/hyperlink" Target="http://datos.gbif.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4F77-5D84-4AAC-A3E0-122B6191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1897</Words>
  <Characters>11598</Characters>
  <Application>Microsoft Office Word</Application>
  <DocSecurity>0</DocSecurity>
  <Lines>96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Borrador del acta de la reunión del Comité de seguimiento del Nodo español de GBIF del 296 de junio de 2007 en el Real jardín Botánico-CSIC de Madrid</vt:lpstr>
      <vt:lpstr>Borrador del acta de la reunión del Comité de seguimiento del Nodo español de GBIF del 296 de junio de 2007 en el Real jardín Botánico-CSIC de Madrid</vt:lpstr>
    </vt:vector>
  </TitlesOfParts>
  <Company>GBIF_ES</Company>
  <LinksUpToDate>false</LinksUpToDate>
  <CharactersWithSpaces>13469</CharactersWithSpaces>
  <SharedDoc>false</SharedDoc>
  <HLinks>
    <vt:vector size="60" baseType="variant">
      <vt:variant>
        <vt:i4>5373960</vt:i4>
      </vt:variant>
      <vt:variant>
        <vt:i4>27</vt:i4>
      </vt:variant>
      <vt:variant>
        <vt:i4>0</vt:i4>
      </vt:variant>
      <vt:variant>
        <vt:i4>5</vt:i4>
      </vt:variant>
      <vt:variant>
        <vt:lpwstr>http://www.cetaf.org/</vt:lpwstr>
      </vt:variant>
      <vt:variant>
        <vt:lpwstr/>
      </vt:variant>
      <vt:variant>
        <vt:i4>3801184</vt:i4>
      </vt:variant>
      <vt:variant>
        <vt:i4>24</vt:i4>
      </vt:variant>
      <vt:variant>
        <vt:i4>0</vt:i4>
      </vt:variant>
      <vt:variant>
        <vt:i4>5</vt:i4>
      </vt:variant>
      <vt:variant>
        <vt:lpwstr>http://www.scicoll.org/</vt:lpwstr>
      </vt:variant>
      <vt:variant>
        <vt:lpwstr/>
      </vt:variant>
      <vt:variant>
        <vt:i4>524375</vt:i4>
      </vt:variant>
      <vt:variant>
        <vt:i4>21</vt:i4>
      </vt:variant>
      <vt:variant>
        <vt:i4>0</vt:i4>
      </vt:variant>
      <vt:variant>
        <vt:i4>5</vt:i4>
      </vt:variant>
      <vt:variant>
        <vt:lpwstr>http://www.unco.edu/osp/proposal/DMP.html</vt:lpwstr>
      </vt:variant>
      <vt:variant>
        <vt:lpwstr/>
      </vt:variant>
      <vt:variant>
        <vt:i4>1179669</vt:i4>
      </vt:variant>
      <vt:variant>
        <vt:i4>18</vt:i4>
      </vt:variant>
      <vt:variant>
        <vt:i4>0</vt:i4>
      </vt:variant>
      <vt:variant>
        <vt:i4>5</vt:i4>
      </vt:variant>
      <vt:variant>
        <vt:lpwstr>http://www.nsf.gov/nsb/publications/2011/nsb1124.pdf</vt:lpwstr>
      </vt:variant>
      <vt:variant>
        <vt:lpwstr/>
      </vt:variant>
      <vt:variant>
        <vt:i4>1835120</vt:i4>
      </vt:variant>
      <vt:variant>
        <vt:i4>15</vt:i4>
      </vt:variant>
      <vt:variant>
        <vt:i4>0</vt:i4>
      </vt:variant>
      <vt:variant>
        <vt:i4>5</vt:i4>
      </vt:variant>
      <vt:variant>
        <vt:lpwstr>http://links.gbif.org/sp2012_2016.pdf</vt:lpwstr>
      </vt:variant>
      <vt:variant>
        <vt:lpwstr/>
      </vt:variant>
      <vt:variant>
        <vt:i4>7798880</vt:i4>
      </vt:variant>
      <vt:variant>
        <vt:i4>12</vt:i4>
      </vt:variant>
      <vt:variant>
        <vt:i4>0</vt:i4>
      </vt:variant>
      <vt:variant>
        <vt:i4>5</vt:i4>
      </vt:variant>
      <vt:variant>
        <vt:lpwstr>http://www.gbif.es/ficheros/CSeg/Solicitud-ICTS.pdf</vt:lpwstr>
      </vt:variant>
      <vt:variant>
        <vt:lpwstr/>
      </vt:variant>
      <vt:variant>
        <vt:i4>2687017</vt:i4>
      </vt:variant>
      <vt:variant>
        <vt:i4>9</vt:i4>
      </vt:variant>
      <vt:variant>
        <vt:i4>0</vt:i4>
      </vt:variant>
      <vt:variant>
        <vt:i4>5</vt:i4>
      </vt:variant>
      <vt:variant>
        <vt:lpwstr>http://www.boe.es/boe/dias/2002/07/12/pdfs/A25605-25605.pdf</vt:lpwstr>
      </vt:variant>
      <vt:variant>
        <vt:lpwstr/>
      </vt:variant>
      <vt:variant>
        <vt:i4>393297</vt:i4>
      </vt:variant>
      <vt:variant>
        <vt:i4>6</vt:i4>
      </vt:variant>
      <vt:variant>
        <vt:i4>0</vt:i4>
      </vt:variant>
      <vt:variant>
        <vt:i4>5</vt:i4>
      </vt:variant>
      <vt:variant>
        <vt:lpwstr>http://www.gbif.es/ficheros/CSeg/Gobernanza-LifeWatch-MAR2013.pdf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http://www.gbif.es/ficheros/CSeg/GBIF-ES-Historia-situacion-perspectivas-2013.pdf</vt:lpwstr>
      </vt:variant>
      <vt:variant>
        <vt:lpwstr/>
      </vt:variant>
      <vt:variant>
        <vt:i4>7667818</vt:i4>
      </vt:variant>
      <vt:variant>
        <vt:i4>0</vt:i4>
      </vt:variant>
      <vt:variant>
        <vt:i4>0</vt:i4>
      </vt:variant>
      <vt:variant>
        <vt:i4>5</vt:i4>
      </vt:variant>
      <vt:variant>
        <vt:lpwstr>http://www.gbif.es/ficheros/CSeg/00-Borrador-Actas-2011.pdf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del acta de la reunión del Comité de seguimiento del Nodo español de GBIF del 296 de junio de 2007 en el Real jardín Botánico-CSIC de Madrid</dc:title>
  <dc:subject/>
  <dc:creator>GBIF_ES</dc:creator>
  <cp:keywords/>
  <cp:lastModifiedBy>Comunicación</cp:lastModifiedBy>
  <cp:revision>2</cp:revision>
  <dcterms:created xsi:type="dcterms:W3CDTF">2022-08-31T09:55:00Z</dcterms:created>
  <dcterms:modified xsi:type="dcterms:W3CDTF">2022-08-31T09:55:00Z</dcterms:modified>
</cp:coreProperties>
</file>