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57232A9F" w:rsidR="00B80DDD" w:rsidRDefault="00842101">
      <w:pPr>
        <w:pStyle w:val="Ttulo"/>
        <w:keepNext/>
        <w:ind w:left="1416" w:hanging="1416"/>
      </w:pPr>
      <w:r>
        <w:t xml:space="preserve">Plan de medios de GBIF.ES – V. </w:t>
      </w:r>
      <w:r w:rsidR="00AC6724">
        <w:t>1</w:t>
      </w:r>
      <w:r>
        <w:t>.</w:t>
      </w:r>
      <w:r w:rsidR="00AC6724">
        <w:t>0</w:t>
      </w:r>
    </w:p>
    <w:p w14:paraId="00000002" w14:textId="77777777" w:rsidR="00B80DDD" w:rsidRDefault="00842101">
      <w:pPr>
        <w:keepNext/>
        <w:keepLines/>
        <w:pBdr>
          <w:top w:val="nil"/>
          <w:left w:val="nil"/>
          <w:bottom w:val="nil"/>
          <w:right w:val="nil"/>
          <w:between w:val="nil"/>
        </w:pBdr>
        <w:spacing w:before="240" w:after="0"/>
        <w:ind w:left="432" w:hanging="432"/>
        <w:rPr>
          <w:color w:val="2F5496"/>
          <w:sz w:val="32"/>
          <w:szCs w:val="32"/>
        </w:rPr>
      </w:pPr>
      <w:r>
        <w:rPr>
          <w:color w:val="2F5496"/>
          <w:sz w:val="32"/>
          <w:szCs w:val="32"/>
        </w:rPr>
        <w:t>Contenido</w:t>
      </w:r>
    </w:p>
    <w:sdt>
      <w:sdtPr>
        <w:id w:val="-1739446944"/>
        <w:docPartObj>
          <w:docPartGallery w:val="Table of Contents"/>
          <w:docPartUnique/>
        </w:docPartObj>
      </w:sdtPr>
      <w:sdtContent>
        <w:p w14:paraId="00000003" w14:textId="77777777" w:rsidR="00B80DDD" w:rsidRPr="00AE12DA" w:rsidRDefault="00842101">
          <w:pPr>
            <w:pBdr>
              <w:top w:val="nil"/>
              <w:left w:val="nil"/>
              <w:bottom w:val="nil"/>
              <w:right w:val="nil"/>
              <w:between w:val="nil"/>
            </w:pBdr>
            <w:tabs>
              <w:tab w:val="left" w:pos="440"/>
              <w:tab w:val="right" w:pos="8494"/>
            </w:tabs>
            <w:spacing w:after="100"/>
            <w:rPr>
              <w:color w:val="000000"/>
            </w:rPr>
          </w:pPr>
          <w:r w:rsidRPr="00AE12DA">
            <w:fldChar w:fldCharType="begin"/>
          </w:r>
          <w:r w:rsidRPr="00AE12DA">
            <w:instrText xml:space="preserve"> TOC \h \u \z \t "Heading 1,1,Heading 2,2,Heading 3,3,"</w:instrText>
          </w:r>
          <w:r w:rsidRPr="00AE12DA">
            <w:fldChar w:fldCharType="separate"/>
          </w:r>
          <w:hyperlink w:anchor="_heading=h.59pipwpg2e">
            <w:r w:rsidRPr="00AE12DA">
              <w:rPr>
                <w:color w:val="000000"/>
              </w:rPr>
              <w:t>1</w:t>
            </w:r>
            <w:r w:rsidRPr="00AE12DA">
              <w:rPr>
                <w:color w:val="000000"/>
              </w:rPr>
              <w:tab/>
              <w:t>Introducción</w:t>
            </w:r>
            <w:r w:rsidRPr="00AE12DA">
              <w:rPr>
                <w:color w:val="000000"/>
              </w:rPr>
              <w:tab/>
              <w:t>3</w:t>
            </w:r>
          </w:hyperlink>
        </w:p>
        <w:p w14:paraId="00000004" w14:textId="77777777" w:rsidR="00B80DDD" w:rsidRPr="00AE12DA" w:rsidRDefault="006D4621">
          <w:pPr>
            <w:pBdr>
              <w:top w:val="nil"/>
              <w:left w:val="nil"/>
              <w:bottom w:val="nil"/>
              <w:right w:val="nil"/>
              <w:between w:val="nil"/>
            </w:pBdr>
            <w:tabs>
              <w:tab w:val="left" w:pos="440"/>
              <w:tab w:val="right" w:pos="8494"/>
            </w:tabs>
            <w:spacing w:after="100"/>
            <w:rPr>
              <w:color w:val="000000"/>
            </w:rPr>
          </w:pPr>
          <w:hyperlink w:anchor="_heading=h.ju3i6osdof8e">
            <w:r w:rsidR="00842101" w:rsidRPr="00AE12DA">
              <w:rPr>
                <w:color w:val="000000"/>
              </w:rPr>
              <w:t>2</w:t>
            </w:r>
            <w:r w:rsidR="00842101" w:rsidRPr="00AE12DA">
              <w:rPr>
                <w:color w:val="000000"/>
              </w:rPr>
              <w:tab/>
              <w:t>Análisis de la situación actual</w:t>
            </w:r>
            <w:r w:rsidR="00842101" w:rsidRPr="00AE12DA">
              <w:rPr>
                <w:color w:val="000000"/>
              </w:rPr>
              <w:tab/>
              <w:t>5</w:t>
            </w:r>
          </w:hyperlink>
        </w:p>
        <w:p w14:paraId="00000005" w14:textId="77777777" w:rsidR="00B80DDD" w:rsidRPr="00AE12DA" w:rsidRDefault="006D4621">
          <w:pPr>
            <w:pBdr>
              <w:top w:val="nil"/>
              <w:left w:val="nil"/>
              <w:bottom w:val="nil"/>
              <w:right w:val="nil"/>
              <w:between w:val="nil"/>
            </w:pBdr>
            <w:tabs>
              <w:tab w:val="left" w:pos="880"/>
              <w:tab w:val="right" w:pos="8494"/>
            </w:tabs>
            <w:spacing w:after="100"/>
            <w:ind w:left="220"/>
            <w:rPr>
              <w:color w:val="000000"/>
            </w:rPr>
          </w:pPr>
          <w:hyperlink w:anchor="_heading=h.zfj8hc82e6ll">
            <w:r w:rsidR="00842101" w:rsidRPr="00AE12DA">
              <w:rPr>
                <w:color w:val="000000"/>
              </w:rPr>
              <w:t>2.1</w:t>
            </w:r>
            <w:r w:rsidR="00842101" w:rsidRPr="00AE12DA">
              <w:rPr>
                <w:color w:val="000000"/>
              </w:rPr>
              <w:tab/>
              <w:t>Situación propia</w:t>
            </w:r>
            <w:r w:rsidR="00842101" w:rsidRPr="00AE12DA">
              <w:rPr>
                <w:color w:val="000000"/>
              </w:rPr>
              <w:tab/>
              <w:t>5</w:t>
            </w:r>
          </w:hyperlink>
        </w:p>
        <w:p w14:paraId="00000006" w14:textId="77777777" w:rsidR="00B80DDD" w:rsidRPr="00AE12DA" w:rsidRDefault="006D4621">
          <w:pPr>
            <w:pBdr>
              <w:top w:val="nil"/>
              <w:left w:val="nil"/>
              <w:bottom w:val="nil"/>
              <w:right w:val="nil"/>
              <w:between w:val="nil"/>
            </w:pBdr>
            <w:tabs>
              <w:tab w:val="left" w:pos="1320"/>
              <w:tab w:val="right" w:pos="8494"/>
            </w:tabs>
            <w:spacing w:after="100"/>
            <w:ind w:left="440"/>
            <w:rPr>
              <w:color w:val="000000"/>
            </w:rPr>
          </w:pPr>
          <w:hyperlink w:anchor="_heading=h.1mmk10j85hpe">
            <w:r w:rsidR="00842101" w:rsidRPr="00AE12DA">
              <w:rPr>
                <w:color w:val="000000"/>
              </w:rPr>
              <w:t>2.1.1</w:t>
            </w:r>
            <w:r w:rsidR="00842101" w:rsidRPr="00AE12DA">
              <w:rPr>
                <w:color w:val="000000"/>
              </w:rPr>
              <w:tab/>
              <w:t>Presencia en medios sociales</w:t>
            </w:r>
            <w:r w:rsidR="00842101" w:rsidRPr="00AE12DA">
              <w:rPr>
                <w:color w:val="000000"/>
              </w:rPr>
              <w:tab/>
              <w:t>5</w:t>
            </w:r>
          </w:hyperlink>
        </w:p>
        <w:p w14:paraId="00000007" w14:textId="77777777" w:rsidR="00B80DDD" w:rsidRPr="00AE12DA" w:rsidRDefault="006D4621">
          <w:pPr>
            <w:pBdr>
              <w:top w:val="nil"/>
              <w:left w:val="nil"/>
              <w:bottom w:val="nil"/>
              <w:right w:val="nil"/>
              <w:between w:val="nil"/>
            </w:pBdr>
            <w:tabs>
              <w:tab w:val="left" w:pos="880"/>
              <w:tab w:val="right" w:pos="8494"/>
            </w:tabs>
            <w:spacing w:after="100"/>
            <w:ind w:left="220"/>
            <w:rPr>
              <w:color w:val="000000"/>
            </w:rPr>
          </w:pPr>
          <w:hyperlink w:anchor="_heading=h.gu7w5bw8dcsx">
            <w:r w:rsidR="00842101" w:rsidRPr="00AE12DA">
              <w:rPr>
                <w:color w:val="000000"/>
              </w:rPr>
              <w:t>2.2</w:t>
            </w:r>
            <w:r w:rsidR="00842101" w:rsidRPr="00AE12DA">
              <w:rPr>
                <w:color w:val="000000"/>
              </w:rPr>
              <w:tab/>
              <w:t>Análisis del sector</w:t>
            </w:r>
            <w:r w:rsidR="00842101" w:rsidRPr="00AE12DA">
              <w:rPr>
                <w:color w:val="000000"/>
              </w:rPr>
              <w:tab/>
              <w:t>13</w:t>
            </w:r>
          </w:hyperlink>
        </w:p>
        <w:p w14:paraId="00000008" w14:textId="77777777" w:rsidR="00B80DDD" w:rsidRPr="00AE12DA" w:rsidRDefault="006D4621">
          <w:pPr>
            <w:pBdr>
              <w:top w:val="nil"/>
              <w:left w:val="nil"/>
              <w:bottom w:val="nil"/>
              <w:right w:val="nil"/>
              <w:between w:val="nil"/>
            </w:pBdr>
            <w:tabs>
              <w:tab w:val="left" w:pos="1320"/>
              <w:tab w:val="right" w:pos="8494"/>
            </w:tabs>
            <w:spacing w:after="100"/>
            <w:ind w:left="440"/>
            <w:rPr>
              <w:color w:val="000000"/>
            </w:rPr>
          </w:pPr>
          <w:hyperlink w:anchor="_heading=h.ezssa9wyait9">
            <w:r w:rsidR="00842101" w:rsidRPr="00AE12DA">
              <w:rPr>
                <w:color w:val="000000"/>
              </w:rPr>
              <w:t>2.2.1</w:t>
            </w:r>
            <w:r w:rsidR="00842101" w:rsidRPr="00AE12DA">
              <w:rPr>
                <w:color w:val="000000"/>
              </w:rPr>
              <w:tab/>
              <w:t>Posicionamiento en redes sociales respecto a otros participantes en GBIF</w:t>
            </w:r>
            <w:r w:rsidR="00842101" w:rsidRPr="00AE12DA">
              <w:rPr>
                <w:color w:val="000000"/>
              </w:rPr>
              <w:tab/>
              <w:t>13</w:t>
            </w:r>
          </w:hyperlink>
        </w:p>
        <w:p w14:paraId="00000009" w14:textId="77777777" w:rsidR="00B80DDD" w:rsidRPr="00AE12DA" w:rsidRDefault="006D4621">
          <w:pPr>
            <w:pBdr>
              <w:top w:val="nil"/>
              <w:left w:val="nil"/>
              <w:bottom w:val="nil"/>
              <w:right w:val="nil"/>
              <w:between w:val="nil"/>
            </w:pBdr>
            <w:tabs>
              <w:tab w:val="left" w:pos="1320"/>
              <w:tab w:val="right" w:pos="8494"/>
            </w:tabs>
            <w:spacing w:after="100"/>
            <w:ind w:left="440"/>
            <w:rPr>
              <w:color w:val="000000"/>
            </w:rPr>
          </w:pPr>
          <w:hyperlink w:anchor="_heading=h.7wt2wn9gn892">
            <w:r w:rsidR="00842101" w:rsidRPr="00AE12DA">
              <w:rPr>
                <w:color w:val="000000"/>
              </w:rPr>
              <w:t>2.2.2</w:t>
            </w:r>
            <w:r w:rsidR="00842101" w:rsidRPr="00AE12DA">
              <w:rPr>
                <w:color w:val="000000"/>
              </w:rPr>
              <w:tab/>
              <w:t>Ejemplo de la eficacia de los medios de GBIF.es</w:t>
            </w:r>
            <w:r w:rsidR="00842101" w:rsidRPr="00AE12DA">
              <w:rPr>
                <w:color w:val="000000"/>
              </w:rPr>
              <w:tab/>
              <w:t>15</w:t>
            </w:r>
          </w:hyperlink>
        </w:p>
        <w:p w14:paraId="0000000A" w14:textId="77777777" w:rsidR="00B80DDD" w:rsidRPr="00AE12DA" w:rsidRDefault="006D4621">
          <w:pPr>
            <w:pBdr>
              <w:top w:val="nil"/>
              <w:left w:val="nil"/>
              <w:bottom w:val="nil"/>
              <w:right w:val="nil"/>
              <w:between w:val="nil"/>
            </w:pBdr>
            <w:tabs>
              <w:tab w:val="left" w:pos="880"/>
              <w:tab w:val="right" w:pos="8494"/>
            </w:tabs>
            <w:spacing w:after="100"/>
            <w:ind w:left="220"/>
            <w:rPr>
              <w:color w:val="000000"/>
            </w:rPr>
          </w:pPr>
          <w:hyperlink w:anchor="_heading=h.wc9hq22zfdi5">
            <w:r w:rsidR="00842101" w:rsidRPr="00AE12DA">
              <w:rPr>
                <w:color w:val="000000"/>
              </w:rPr>
              <w:t>2.3</w:t>
            </w:r>
            <w:r w:rsidR="00842101" w:rsidRPr="00AE12DA">
              <w:rPr>
                <w:color w:val="000000"/>
              </w:rPr>
              <w:tab/>
              <w:t>Estudios de casos de instituciones comparables</w:t>
            </w:r>
            <w:r w:rsidR="00842101" w:rsidRPr="00AE12DA">
              <w:rPr>
                <w:color w:val="000000"/>
              </w:rPr>
              <w:tab/>
              <w:t>16</w:t>
            </w:r>
          </w:hyperlink>
        </w:p>
        <w:p w14:paraId="0000000B" w14:textId="77777777" w:rsidR="00B80DDD" w:rsidRPr="00AE12DA" w:rsidRDefault="006D4621">
          <w:pPr>
            <w:pBdr>
              <w:top w:val="nil"/>
              <w:left w:val="nil"/>
              <w:bottom w:val="nil"/>
              <w:right w:val="nil"/>
              <w:between w:val="nil"/>
            </w:pBdr>
            <w:tabs>
              <w:tab w:val="left" w:pos="1320"/>
              <w:tab w:val="right" w:pos="8494"/>
            </w:tabs>
            <w:spacing w:after="100"/>
            <w:ind w:left="440"/>
            <w:rPr>
              <w:color w:val="000000"/>
            </w:rPr>
          </w:pPr>
          <w:hyperlink w:anchor="_heading=h.rxbqria3ysb0">
            <w:r w:rsidR="00842101" w:rsidRPr="00AE12DA">
              <w:rPr>
                <w:color w:val="000000"/>
              </w:rPr>
              <w:t>2.3.1</w:t>
            </w:r>
            <w:r w:rsidR="00842101" w:rsidRPr="00AE12DA">
              <w:rPr>
                <w:color w:val="000000"/>
              </w:rPr>
              <w:tab/>
              <w:t>Estudio del caso de Irlanda</w:t>
            </w:r>
            <w:r w:rsidR="00842101" w:rsidRPr="00AE12DA">
              <w:rPr>
                <w:color w:val="000000"/>
              </w:rPr>
              <w:tab/>
              <w:t>17</w:t>
            </w:r>
          </w:hyperlink>
        </w:p>
        <w:p w14:paraId="0000000C" w14:textId="77777777" w:rsidR="00B80DDD" w:rsidRPr="00AE12DA" w:rsidRDefault="006D4621">
          <w:pPr>
            <w:pBdr>
              <w:top w:val="nil"/>
              <w:left w:val="nil"/>
              <w:bottom w:val="nil"/>
              <w:right w:val="nil"/>
              <w:between w:val="nil"/>
            </w:pBdr>
            <w:tabs>
              <w:tab w:val="left" w:pos="1320"/>
              <w:tab w:val="right" w:pos="8494"/>
            </w:tabs>
            <w:spacing w:after="100"/>
            <w:ind w:left="440"/>
            <w:rPr>
              <w:color w:val="000000"/>
            </w:rPr>
          </w:pPr>
          <w:hyperlink w:anchor="_heading=h.ozoi2546mi04">
            <w:r w:rsidR="00842101" w:rsidRPr="00AE12DA">
              <w:rPr>
                <w:color w:val="000000"/>
              </w:rPr>
              <w:t>2.3.2</w:t>
            </w:r>
            <w:r w:rsidR="00842101" w:rsidRPr="00AE12DA">
              <w:rPr>
                <w:color w:val="000000"/>
              </w:rPr>
              <w:tab/>
              <w:t>Estudio del caso de Colombia</w:t>
            </w:r>
            <w:r w:rsidR="00842101" w:rsidRPr="00AE12DA">
              <w:rPr>
                <w:color w:val="000000"/>
              </w:rPr>
              <w:tab/>
              <w:t>19</w:t>
            </w:r>
          </w:hyperlink>
        </w:p>
        <w:p w14:paraId="0000000D" w14:textId="77777777" w:rsidR="00B80DDD" w:rsidRPr="00AE12DA" w:rsidRDefault="006D4621">
          <w:pPr>
            <w:pBdr>
              <w:top w:val="nil"/>
              <w:left w:val="nil"/>
              <w:bottom w:val="nil"/>
              <w:right w:val="nil"/>
              <w:between w:val="nil"/>
            </w:pBdr>
            <w:tabs>
              <w:tab w:val="left" w:pos="1320"/>
              <w:tab w:val="right" w:pos="8494"/>
            </w:tabs>
            <w:spacing w:after="100"/>
            <w:ind w:left="440"/>
            <w:rPr>
              <w:color w:val="000000"/>
            </w:rPr>
          </w:pPr>
          <w:hyperlink w:anchor="_heading=h.1u2wp0vsbslz">
            <w:r w:rsidR="00842101" w:rsidRPr="00AE12DA">
              <w:rPr>
                <w:color w:val="000000"/>
              </w:rPr>
              <w:t>2.3.3</w:t>
            </w:r>
            <w:r w:rsidR="00842101" w:rsidRPr="00AE12DA">
              <w:rPr>
                <w:color w:val="000000"/>
              </w:rPr>
              <w:tab/>
              <w:t>Conclusiones del estudio de casos de instituciones comparables</w:t>
            </w:r>
            <w:r w:rsidR="00842101" w:rsidRPr="00AE12DA">
              <w:rPr>
                <w:color w:val="000000"/>
              </w:rPr>
              <w:tab/>
              <w:t>21</w:t>
            </w:r>
          </w:hyperlink>
        </w:p>
        <w:p w14:paraId="0000000E" w14:textId="77777777" w:rsidR="00B80DDD" w:rsidRPr="00AE12DA" w:rsidRDefault="006D4621">
          <w:pPr>
            <w:pBdr>
              <w:top w:val="nil"/>
              <w:left w:val="nil"/>
              <w:bottom w:val="nil"/>
              <w:right w:val="nil"/>
              <w:between w:val="nil"/>
            </w:pBdr>
            <w:tabs>
              <w:tab w:val="left" w:pos="880"/>
              <w:tab w:val="right" w:pos="8494"/>
            </w:tabs>
            <w:spacing w:after="100"/>
            <w:ind w:left="220"/>
            <w:rPr>
              <w:color w:val="000000"/>
            </w:rPr>
          </w:pPr>
          <w:hyperlink w:anchor="_heading=h.jeeilgxsijbf">
            <w:r w:rsidR="00842101" w:rsidRPr="00AE12DA">
              <w:rPr>
                <w:color w:val="000000"/>
              </w:rPr>
              <w:t>2.4</w:t>
            </w:r>
            <w:r w:rsidR="00842101" w:rsidRPr="00AE12DA">
              <w:rPr>
                <w:color w:val="000000"/>
              </w:rPr>
              <w:tab/>
              <w:t>Análisis DAFO</w:t>
            </w:r>
            <w:r w:rsidR="00842101" w:rsidRPr="00AE12DA">
              <w:rPr>
                <w:color w:val="000000"/>
              </w:rPr>
              <w:tab/>
              <w:t>21</w:t>
            </w:r>
          </w:hyperlink>
        </w:p>
        <w:p w14:paraId="0000000F" w14:textId="77777777" w:rsidR="00B80DDD" w:rsidRPr="00AE12DA" w:rsidRDefault="006D4621">
          <w:pPr>
            <w:pBdr>
              <w:top w:val="nil"/>
              <w:left w:val="nil"/>
              <w:bottom w:val="nil"/>
              <w:right w:val="nil"/>
              <w:between w:val="nil"/>
            </w:pBdr>
            <w:tabs>
              <w:tab w:val="left" w:pos="880"/>
              <w:tab w:val="right" w:pos="8494"/>
            </w:tabs>
            <w:spacing w:after="100"/>
            <w:ind w:left="220"/>
            <w:rPr>
              <w:color w:val="000000"/>
            </w:rPr>
          </w:pPr>
          <w:hyperlink w:anchor="_heading=h.ytdz52s2c0ze">
            <w:r w:rsidR="00842101" w:rsidRPr="00AE12DA">
              <w:rPr>
                <w:color w:val="000000"/>
              </w:rPr>
              <w:t>2.5</w:t>
            </w:r>
            <w:r w:rsidR="00842101" w:rsidRPr="00AE12DA">
              <w:rPr>
                <w:color w:val="000000"/>
              </w:rPr>
              <w:tab/>
              <w:t>Análisis DAFO actualizado de GBIF España en redes sociales (abril 2025)</w:t>
            </w:r>
            <w:r w:rsidR="00842101" w:rsidRPr="00AE12DA">
              <w:rPr>
                <w:color w:val="000000"/>
              </w:rPr>
              <w:tab/>
              <w:t>21</w:t>
            </w:r>
          </w:hyperlink>
        </w:p>
        <w:p w14:paraId="00000010" w14:textId="77777777" w:rsidR="00B80DDD" w:rsidRPr="00AE12DA" w:rsidRDefault="006D4621">
          <w:pPr>
            <w:pBdr>
              <w:top w:val="nil"/>
              <w:left w:val="nil"/>
              <w:bottom w:val="nil"/>
              <w:right w:val="nil"/>
              <w:between w:val="nil"/>
            </w:pBdr>
            <w:tabs>
              <w:tab w:val="left" w:pos="1320"/>
              <w:tab w:val="right" w:pos="8494"/>
            </w:tabs>
            <w:spacing w:after="100"/>
            <w:ind w:left="440"/>
            <w:rPr>
              <w:color w:val="000000"/>
            </w:rPr>
          </w:pPr>
          <w:hyperlink w:anchor="_heading=h.hols8vzfoi2i">
            <w:r w:rsidR="00842101" w:rsidRPr="00AE12DA">
              <w:rPr>
                <w:color w:val="000000"/>
              </w:rPr>
              <w:t>2.5.1</w:t>
            </w:r>
            <w:r w:rsidR="00842101" w:rsidRPr="00AE12DA">
              <w:rPr>
                <w:color w:val="000000"/>
              </w:rPr>
              <w:tab/>
              <w:t>Fortalezas</w:t>
            </w:r>
            <w:r w:rsidR="00842101" w:rsidRPr="00AE12DA">
              <w:rPr>
                <w:color w:val="000000"/>
              </w:rPr>
              <w:tab/>
              <w:t>21</w:t>
            </w:r>
          </w:hyperlink>
        </w:p>
        <w:p w14:paraId="00000011" w14:textId="77777777" w:rsidR="00B80DDD" w:rsidRPr="00AE12DA" w:rsidRDefault="006D4621">
          <w:pPr>
            <w:pBdr>
              <w:top w:val="nil"/>
              <w:left w:val="nil"/>
              <w:bottom w:val="nil"/>
              <w:right w:val="nil"/>
              <w:between w:val="nil"/>
            </w:pBdr>
            <w:tabs>
              <w:tab w:val="left" w:pos="1320"/>
              <w:tab w:val="right" w:pos="8494"/>
            </w:tabs>
            <w:spacing w:after="100"/>
            <w:ind w:left="440"/>
            <w:rPr>
              <w:color w:val="000000"/>
            </w:rPr>
          </w:pPr>
          <w:hyperlink w:anchor="_heading=h.y2purkxcdbad">
            <w:r w:rsidR="00842101" w:rsidRPr="00AE12DA">
              <w:rPr>
                <w:color w:val="000000"/>
              </w:rPr>
              <w:t>2.5.2</w:t>
            </w:r>
            <w:r w:rsidR="00842101" w:rsidRPr="00AE12DA">
              <w:rPr>
                <w:color w:val="000000"/>
              </w:rPr>
              <w:tab/>
              <w:t>Oportunidades</w:t>
            </w:r>
            <w:r w:rsidR="00842101" w:rsidRPr="00AE12DA">
              <w:rPr>
                <w:color w:val="000000"/>
              </w:rPr>
              <w:tab/>
              <w:t>22</w:t>
            </w:r>
          </w:hyperlink>
        </w:p>
        <w:p w14:paraId="00000012" w14:textId="77777777" w:rsidR="00B80DDD" w:rsidRPr="00AE12DA" w:rsidRDefault="006D4621">
          <w:pPr>
            <w:pBdr>
              <w:top w:val="nil"/>
              <w:left w:val="nil"/>
              <w:bottom w:val="nil"/>
              <w:right w:val="nil"/>
              <w:between w:val="nil"/>
            </w:pBdr>
            <w:tabs>
              <w:tab w:val="left" w:pos="1320"/>
              <w:tab w:val="right" w:pos="8494"/>
            </w:tabs>
            <w:spacing w:after="100"/>
            <w:ind w:left="440"/>
            <w:rPr>
              <w:color w:val="000000"/>
            </w:rPr>
          </w:pPr>
          <w:hyperlink w:anchor="_heading=h.p2y2g13p0e2x">
            <w:r w:rsidR="00842101" w:rsidRPr="00AE12DA">
              <w:rPr>
                <w:color w:val="000000"/>
              </w:rPr>
              <w:t>2.5.3</w:t>
            </w:r>
            <w:r w:rsidR="00842101" w:rsidRPr="00AE12DA">
              <w:rPr>
                <w:color w:val="000000"/>
              </w:rPr>
              <w:tab/>
              <w:t>Debilidades</w:t>
            </w:r>
            <w:r w:rsidR="00842101" w:rsidRPr="00AE12DA">
              <w:rPr>
                <w:color w:val="000000"/>
              </w:rPr>
              <w:tab/>
              <w:t>22</w:t>
            </w:r>
          </w:hyperlink>
        </w:p>
        <w:p w14:paraId="00000013" w14:textId="77777777" w:rsidR="00B80DDD" w:rsidRPr="00AE12DA" w:rsidRDefault="006D4621">
          <w:pPr>
            <w:pBdr>
              <w:top w:val="nil"/>
              <w:left w:val="nil"/>
              <w:bottom w:val="nil"/>
              <w:right w:val="nil"/>
              <w:between w:val="nil"/>
            </w:pBdr>
            <w:tabs>
              <w:tab w:val="left" w:pos="1320"/>
              <w:tab w:val="right" w:pos="8494"/>
            </w:tabs>
            <w:spacing w:after="100"/>
            <w:ind w:left="440"/>
            <w:rPr>
              <w:color w:val="000000"/>
            </w:rPr>
          </w:pPr>
          <w:hyperlink w:anchor="_heading=h.urbrrklyok8y">
            <w:r w:rsidR="00842101" w:rsidRPr="00AE12DA">
              <w:rPr>
                <w:color w:val="000000"/>
              </w:rPr>
              <w:t>2.5.4</w:t>
            </w:r>
            <w:r w:rsidR="00842101" w:rsidRPr="00AE12DA">
              <w:rPr>
                <w:color w:val="000000"/>
              </w:rPr>
              <w:tab/>
              <w:t>Amenazas</w:t>
            </w:r>
            <w:r w:rsidR="00842101" w:rsidRPr="00AE12DA">
              <w:rPr>
                <w:color w:val="000000"/>
              </w:rPr>
              <w:tab/>
              <w:t>22</w:t>
            </w:r>
          </w:hyperlink>
        </w:p>
        <w:p w14:paraId="00000014" w14:textId="77777777" w:rsidR="00B80DDD" w:rsidRPr="00AE12DA" w:rsidRDefault="006D4621">
          <w:pPr>
            <w:pBdr>
              <w:top w:val="nil"/>
              <w:left w:val="nil"/>
              <w:bottom w:val="nil"/>
              <w:right w:val="nil"/>
              <w:between w:val="nil"/>
            </w:pBdr>
            <w:tabs>
              <w:tab w:val="left" w:pos="440"/>
              <w:tab w:val="right" w:pos="8494"/>
            </w:tabs>
            <w:spacing w:after="100"/>
            <w:rPr>
              <w:color w:val="000000"/>
            </w:rPr>
          </w:pPr>
          <w:hyperlink w:anchor="_heading=h.2wci2iebh9u1">
            <w:r w:rsidR="00842101" w:rsidRPr="00AE12DA">
              <w:rPr>
                <w:color w:val="000000"/>
              </w:rPr>
              <w:t>3</w:t>
            </w:r>
            <w:r w:rsidR="00842101" w:rsidRPr="00AE12DA">
              <w:rPr>
                <w:color w:val="000000"/>
              </w:rPr>
              <w:tab/>
              <w:t>Identificación del público objetivo y objetivos de comunicación</w:t>
            </w:r>
            <w:r w:rsidR="00842101" w:rsidRPr="00AE12DA">
              <w:rPr>
                <w:color w:val="000000"/>
              </w:rPr>
              <w:tab/>
              <w:t>22</w:t>
            </w:r>
          </w:hyperlink>
        </w:p>
        <w:p w14:paraId="00000015" w14:textId="77777777" w:rsidR="00B80DDD" w:rsidRPr="00AE12DA" w:rsidRDefault="006D4621">
          <w:pPr>
            <w:pBdr>
              <w:top w:val="nil"/>
              <w:left w:val="nil"/>
              <w:bottom w:val="nil"/>
              <w:right w:val="nil"/>
              <w:between w:val="nil"/>
            </w:pBdr>
            <w:tabs>
              <w:tab w:val="left" w:pos="880"/>
              <w:tab w:val="right" w:pos="8494"/>
            </w:tabs>
            <w:spacing w:after="100"/>
            <w:ind w:left="220"/>
            <w:rPr>
              <w:color w:val="000000"/>
            </w:rPr>
          </w:pPr>
          <w:hyperlink w:anchor="_heading=h.orjykit31vbs">
            <w:r w:rsidR="00842101" w:rsidRPr="00AE12DA">
              <w:rPr>
                <w:color w:val="000000"/>
              </w:rPr>
              <w:t>3.1</w:t>
            </w:r>
            <w:r w:rsidR="00842101" w:rsidRPr="00AE12DA">
              <w:rPr>
                <w:color w:val="000000"/>
              </w:rPr>
              <w:tab/>
              <w:t>Audiencias según la estrategia de comunicación de GBIF.ORG</w:t>
            </w:r>
            <w:r w:rsidR="00842101" w:rsidRPr="00AE12DA">
              <w:rPr>
                <w:color w:val="000000"/>
              </w:rPr>
              <w:tab/>
              <w:t>22</w:t>
            </w:r>
          </w:hyperlink>
        </w:p>
        <w:p w14:paraId="00000016" w14:textId="77777777" w:rsidR="00B80DDD" w:rsidRPr="00AE12DA" w:rsidRDefault="006D4621">
          <w:pPr>
            <w:pBdr>
              <w:top w:val="nil"/>
              <w:left w:val="nil"/>
              <w:bottom w:val="nil"/>
              <w:right w:val="nil"/>
              <w:between w:val="nil"/>
            </w:pBdr>
            <w:tabs>
              <w:tab w:val="left" w:pos="1320"/>
              <w:tab w:val="right" w:pos="8494"/>
            </w:tabs>
            <w:spacing w:after="100"/>
            <w:ind w:left="440"/>
            <w:rPr>
              <w:color w:val="000000"/>
            </w:rPr>
          </w:pPr>
          <w:hyperlink w:anchor="_heading=h.h2c0mtc5uim3">
            <w:r w:rsidR="00842101" w:rsidRPr="00AE12DA">
              <w:rPr>
                <w:color w:val="000000"/>
              </w:rPr>
              <w:t>3.1.1</w:t>
            </w:r>
            <w:r w:rsidR="00842101" w:rsidRPr="00AE12DA">
              <w:rPr>
                <w:color w:val="000000"/>
              </w:rPr>
              <w:tab/>
              <w:t>Audiencia A1: La red de GBIF</w:t>
            </w:r>
            <w:r w:rsidR="00842101" w:rsidRPr="00AE12DA">
              <w:rPr>
                <w:color w:val="000000"/>
              </w:rPr>
              <w:tab/>
              <w:t>23</w:t>
            </w:r>
          </w:hyperlink>
        </w:p>
        <w:p w14:paraId="00000017" w14:textId="77777777" w:rsidR="00B80DDD" w:rsidRPr="00AE12DA" w:rsidRDefault="006D4621">
          <w:pPr>
            <w:pBdr>
              <w:top w:val="nil"/>
              <w:left w:val="nil"/>
              <w:bottom w:val="nil"/>
              <w:right w:val="nil"/>
              <w:between w:val="nil"/>
            </w:pBdr>
            <w:tabs>
              <w:tab w:val="left" w:pos="1320"/>
              <w:tab w:val="right" w:pos="8494"/>
            </w:tabs>
            <w:spacing w:after="100"/>
            <w:ind w:left="440"/>
            <w:rPr>
              <w:color w:val="000000"/>
            </w:rPr>
          </w:pPr>
          <w:hyperlink w:anchor="_heading=h.j792x3j4ikk7">
            <w:r w:rsidR="00842101" w:rsidRPr="00AE12DA">
              <w:rPr>
                <w:color w:val="000000"/>
              </w:rPr>
              <w:t>3.1.2</w:t>
            </w:r>
            <w:r w:rsidR="00842101" w:rsidRPr="00AE12DA">
              <w:rPr>
                <w:color w:val="000000"/>
              </w:rPr>
              <w:tab/>
              <w:t xml:space="preserve">Audiencia A2: </w:t>
            </w:r>
          </w:hyperlink>
          <w:r w:rsidR="00842101" w:rsidRPr="00AE12DA">
            <w:fldChar w:fldCharType="begin"/>
          </w:r>
          <w:r w:rsidR="00842101" w:rsidRPr="00AE12DA">
            <w:instrText xml:space="preserve"> PAGEREF _heading=h.j792x3j4ikk7 \h </w:instrText>
          </w:r>
          <w:r w:rsidR="00842101" w:rsidRPr="00AE12DA">
            <w:fldChar w:fldCharType="separate"/>
          </w:r>
          <w:r w:rsidR="00842101" w:rsidRPr="00AE12DA">
            <w:t>Publicador</w:t>
          </w:r>
          <w:r w:rsidR="00842101" w:rsidRPr="00AE12DA">
            <w:rPr>
              <w:color w:val="000000"/>
            </w:rPr>
            <w:t>es de datos</w:t>
          </w:r>
          <w:r w:rsidR="00842101" w:rsidRPr="00AE12DA">
            <w:rPr>
              <w:color w:val="000000"/>
            </w:rPr>
            <w:tab/>
            <w:t>24</w:t>
          </w:r>
          <w:r w:rsidR="00842101" w:rsidRPr="00AE12DA">
            <w:fldChar w:fldCharType="end"/>
          </w:r>
        </w:p>
        <w:p w14:paraId="00000018" w14:textId="77777777" w:rsidR="00B80DDD" w:rsidRPr="00AE12DA" w:rsidRDefault="006D4621">
          <w:pPr>
            <w:pBdr>
              <w:top w:val="nil"/>
              <w:left w:val="nil"/>
              <w:bottom w:val="nil"/>
              <w:right w:val="nil"/>
              <w:between w:val="nil"/>
            </w:pBdr>
            <w:tabs>
              <w:tab w:val="left" w:pos="1320"/>
              <w:tab w:val="right" w:pos="8494"/>
            </w:tabs>
            <w:spacing w:after="100"/>
            <w:ind w:left="440"/>
            <w:rPr>
              <w:color w:val="000000"/>
            </w:rPr>
          </w:pPr>
          <w:hyperlink w:anchor="_heading=h.dbs1zixwdpty">
            <w:r w:rsidR="00842101" w:rsidRPr="00AE12DA">
              <w:rPr>
                <w:color w:val="000000"/>
              </w:rPr>
              <w:t>3.1.3</w:t>
            </w:r>
            <w:r w:rsidR="00842101" w:rsidRPr="00AE12DA">
              <w:rPr>
                <w:color w:val="000000"/>
              </w:rPr>
              <w:tab/>
              <w:t>Audiencia A3: Expertos en conocimientos biológicos</w:t>
            </w:r>
            <w:r w:rsidR="00842101" w:rsidRPr="00AE12DA">
              <w:rPr>
                <w:color w:val="000000"/>
              </w:rPr>
              <w:tab/>
              <w:t>26</w:t>
            </w:r>
          </w:hyperlink>
        </w:p>
        <w:p w14:paraId="00000019" w14:textId="77777777" w:rsidR="00B80DDD" w:rsidRPr="00AE12DA" w:rsidRDefault="006D4621">
          <w:pPr>
            <w:pBdr>
              <w:top w:val="nil"/>
              <w:left w:val="nil"/>
              <w:bottom w:val="nil"/>
              <w:right w:val="nil"/>
              <w:between w:val="nil"/>
            </w:pBdr>
            <w:tabs>
              <w:tab w:val="left" w:pos="1320"/>
              <w:tab w:val="right" w:pos="8494"/>
            </w:tabs>
            <w:spacing w:after="100"/>
            <w:ind w:left="440"/>
            <w:rPr>
              <w:color w:val="000000"/>
            </w:rPr>
          </w:pPr>
          <w:hyperlink w:anchor="_heading=h.q01lso3d6159">
            <w:r w:rsidR="00842101" w:rsidRPr="00AE12DA">
              <w:rPr>
                <w:color w:val="000000"/>
              </w:rPr>
              <w:t>3.1.4</w:t>
            </w:r>
            <w:r w:rsidR="00842101" w:rsidRPr="00AE12DA">
              <w:rPr>
                <w:color w:val="000000"/>
              </w:rPr>
              <w:tab/>
              <w:t>Audiencia A4: Usuarios de datos</w:t>
            </w:r>
            <w:r w:rsidR="00842101" w:rsidRPr="00AE12DA">
              <w:rPr>
                <w:color w:val="000000"/>
              </w:rPr>
              <w:tab/>
              <w:t>27</w:t>
            </w:r>
          </w:hyperlink>
        </w:p>
        <w:p w14:paraId="0000001A" w14:textId="77777777" w:rsidR="00B80DDD" w:rsidRPr="00AE12DA" w:rsidRDefault="006D4621">
          <w:pPr>
            <w:pBdr>
              <w:top w:val="nil"/>
              <w:left w:val="nil"/>
              <w:bottom w:val="nil"/>
              <w:right w:val="nil"/>
              <w:between w:val="nil"/>
            </w:pBdr>
            <w:tabs>
              <w:tab w:val="left" w:pos="1320"/>
              <w:tab w:val="right" w:pos="8494"/>
            </w:tabs>
            <w:spacing w:after="100"/>
            <w:ind w:left="440"/>
            <w:rPr>
              <w:color w:val="000000"/>
            </w:rPr>
          </w:pPr>
          <w:hyperlink w:anchor="_heading=h.n7tcubifkvf">
            <w:r w:rsidR="00842101" w:rsidRPr="00AE12DA">
              <w:rPr>
                <w:color w:val="000000"/>
              </w:rPr>
              <w:t>3.1.5</w:t>
            </w:r>
            <w:r w:rsidR="00842101" w:rsidRPr="00AE12DA">
              <w:rPr>
                <w:color w:val="000000"/>
              </w:rPr>
              <w:tab/>
              <w:t>Audiencia A5: Responsables de tomar decisiones</w:t>
            </w:r>
            <w:r w:rsidR="00842101" w:rsidRPr="00AE12DA">
              <w:rPr>
                <w:color w:val="000000"/>
              </w:rPr>
              <w:tab/>
              <w:t>28</w:t>
            </w:r>
          </w:hyperlink>
        </w:p>
        <w:p w14:paraId="0000001B" w14:textId="77777777" w:rsidR="00B80DDD" w:rsidRPr="00AE12DA" w:rsidRDefault="006D4621">
          <w:pPr>
            <w:pBdr>
              <w:top w:val="nil"/>
              <w:left w:val="nil"/>
              <w:bottom w:val="nil"/>
              <w:right w:val="nil"/>
              <w:between w:val="nil"/>
            </w:pBdr>
            <w:tabs>
              <w:tab w:val="left" w:pos="1320"/>
              <w:tab w:val="right" w:pos="8494"/>
            </w:tabs>
            <w:spacing w:after="100"/>
            <w:ind w:left="440"/>
            <w:rPr>
              <w:color w:val="000000"/>
            </w:rPr>
          </w:pPr>
          <w:hyperlink w:anchor="_heading=h.a0tjgbvlskfj">
            <w:r w:rsidR="00842101" w:rsidRPr="00AE12DA">
              <w:rPr>
                <w:color w:val="000000"/>
              </w:rPr>
              <w:t>3.1.6</w:t>
            </w:r>
            <w:r w:rsidR="00842101" w:rsidRPr="00AE12DA">
              <w:rPr>
                <w:color w:val="000000"/>
              </w:rPr>
              <w:tab/>
              <w:t>Audiencia A6: Partes interesadas públicas</w:t>
            </w:r>
            <w:r w:rsidR="00842101" w:rsidRPr="00AE12DA">
              <w:rPr>
                <w:color w:val="000000"/>
              </w:rPr>
              <w:tab/>
              <w:t>29</w:t>
            </w:r>
          </w:hyperlink>
        </w:p>
        <w:p w14:paraId="0000001C" w14:textId="77777777" w:rsidR="00B80DDD" w:rsidRPr="00AE12DA" w:rsidRDefault="006D4621">
          <w:pPr>
            <w:pBdr>
              <w:top w:val="nil"/>
              <w:left w:val="nil"/>
              <w:bottom w:val="nil"/>
              <w:right w:val="nil"/>
              <w:between w:val="nil"/>
            </w:pBdr>
            <w:tabs>
              <w:tab w:val="left" w:pos="880"/>
              <w:tab w:val="right" w:pos="8494"/>
            </w:tabs>
            <w:spacing w:after="100"/>
            <w:ind w:left="220"/>
            <w:rPr>
              <w:color w:val="000000"/>
            </w:rPr>
          </w:pPr>
          <w:hyperlink w:anchor="_heading=h.s2wnpembm84m">
            <w:r w:rsidR="00842101" w:rsidRPr="00AE12DA">
              <w:rPr>
                <w:color w:val="000000"/>
              </w:rPr>
              <w:t>3.2</w:t>
            </w:r>
            <w:r w:rsidR="00842101" w:rsidRPr="00AE12DA">
              <w:rPr>
                <w:color w:val="000000"/>
              </w:rPr>
              <w:tab/>
              <w:t>Segmentación prioritaria de audiencias de GBIF España</w:t>
            </w:r>
            <w:r w:rsidR="00842101" w:rsidRPr="00AE12DA">
              <w:rPr>
                <w:color w:val="000000"/>
              </w:rPr>
              <w:tab/>
              <w:t>29</w:t>
            </w:r>
          </w:hyperlink>
        </w:p>
        <w:p w14:paraId="0000001D" w14:textId="77777777" w:rsidR="00B80DDD" w:rsidRPr="00AE12DA" w:rsidRDefault="006D4621">
          <w:pPr>
            <w:pBdr>
              <w:top w:val="nil"/>
              <w:left w:val="nil"/>
              <w:bottom w:val="nil"/>
              <w:right w:val="nil"/>
              <w:between w:val="nil"/>
            </w:pBdr>
            <w:tabs>
              <w:tab w:val="left" w:pos="1320"/>
              <w:tab w:val="right" w:pos="8494"/>
            </w:tabs>
            <w:spacing w:after="100"/>
            <w:ind w:left="440"/>
            <w:rPr>
              <w:color w:val="000000"/>
            </w:rPr>
          </w:pPr>
          <w:hyperlink w:anchor="_heading=h.1bfw58x7i7sk">
            <w:r w:rsidR="00842101" w:rsidRPr="00AE12DA">
              <w:rPr>
                <w:color w:val="000000"/>
              </w:rPr>
              <w:t>3.2.1</w:t>
            </w:r>
            <w:r w:rsidR="00842101" w:rsidRPr="00AE12DA">
              <w:rPr>
                <w:color w:val="000000"/>
              </w:rPr>
              <w:tab/>
              <w:t>Comunidad científica y técnica usuaria de datos de biodiversidad</w:t>
            </w:r>
            <w:r w:rsidR="00842101" w:rsidRPr="00AE12DA">
              <w:rPr>
                <w:color w:val="000000"/>
              </w:rPr>
              <w:tab/>
              <w:t>29</w:t>
            </w:r>
          </w:hyperlink>
        </w:p>
        <w:p w14:paraId="0000001E" w14:textId="77777777" w:rsidR="00B80DDD" w:rsidRPr="00AE12DA" w:rsidRDefault="006D4621">
          <w:pPr>
            <w:pBdr>
              <w:top w:val="nil"/>
              <w:left w:val="nil"/>
              <w:bottom w:val="nil"/>
              <w:right w:val="nil"/>
              <w:between w:val="nil"/>
            </w:pBdr>
            <w:tabs>
              <w:tab w:val="left" w:pos="1320"/>
              <w:tab w:val="right" w:pos="8494"/>
            </w:tabs>
            <w:spacing w:after="100"/>
            <w:ind w:left="440"/>
            <w:rPr>
              <w:color w:val="000000"/>
            </w:rPr>
          </w:pPr>
          <w:hyperlink w:anchor="_heading=h.rd61wx6mx9y3">
            <w:r w:rsidR="00842101" w:rsidRPr="00AE12DA">
              <w:rPr>
                <w:color w:val="000000"/>
              </w:rPr>
              <w:t>3.2.2</w:t>
            </w:r>
            <w:r w:rsidR="00842101" w:rsidRPr="00AE12DA">
              <w:rPr>
                <w:color w:val="000000"/>
              </w:rPr>
              <w:tab/>
              <w:t>Comunidad de ciencia ciudadana vinculada a la biodiversidad</w:t>
            </w:r>
            <w:r w:rsidR="00842101" w:rsidRPr="00AE12DA">
              <w:rPr>
                <w:color w:val="000000"/>
              </w:rPr>
              <w:tab/>
              <w:t>29</w:t>
            </w:r>
          </w:hyperlink>
        </w:p>
        <w:p w14:paraId="0000001F" w14:textId="77777777" w:rsidR="00B80DDD" w:rsidRPr="00AE12DA" w:rsidRDefault="006D4621">
          <w:pPr>
            <w:pBdr>
              <w:top w:val="nil"/>
              <w:left w:val="nil"/>
              <w:bottom w:val="nil"/>
              <w:right w:val="nil"/>
              <w:between w:val="nil"/>
            </w:pBdr>
            <w:tabs>
              <w:tab w:val="left" w:pos="1320"/>
              <w:tab w:val="right" w:pos="8494"/>
            </w:tabs>
            <w:spacing w:after="100"/>
            <w:ind w:left="440"/>
            <w:rPr>
              <w:color w:val="000000"/>
            </w:rPr>
          </w:pPr>
          <w:hyperlink w:anchor="_heading=h.ktnj0umv89wi">
            <w:r w:rsidR="00842101" w:rsidRPr="00AE12DA">
              <w:rPr>
                <w:color w:val="000000"/>
              </w:rPr>
              <w:t>3.2.3</w:t>
            </w:r>
            <w:r w:rsidR="00842101" w:rsidRPr="00AE12DA">
              <w:rPr>
                <w:color w:val="000000"/>
              </w:rPr>
              <w:tab/>
            </w:r>
          </w:hyperlink>
          <w:r w:rsidR="00842101" w:rsidRPr="00AE12DA">
            <w:fldChar w:fldCharType="begin"/>
          </w:r>
          <w:r w:rsidR="00842101" w:rsidRPr="00AE12DA">
            <w:instrText xml:space="preserve"> PAGEREF _heading=h.ktnj0umv89wi \h </w:instrText>
          </w:r>
          <w:r w:rsidR="00842101" w:rsidRPr="00AE12DA">
            <w:fldChar w:fldCharType="separate"/>
          </w:r>
          <w:r w:rsidR="00842101" w:rsidRPr="00AE12DA">
            <w:t>Publicador</w:t>
          </w:r>
          <w:r w:rsidR="00842101" w:rsidRPr="00AE12DA">
            <w:rPr>
              <w:color w:val="000000"/>
            </w:rPr>
            <w:t>es institucionales y colaboradores de datos</w:t>
          </w:r>
          <w:r w:rsidR="00842101" w:rsidRPr="00AE12DA">
            <w:rPr>
              <w:color w:val="000000"/>
            </w:rPr>
            <w:tab/>
            <w:t>30</w:t>
          </w:r>
          <w:r w:rsidR="00842101" w:rsidRPr="00AE12DA">
            <w:fldChar w:fldCharType="end"/>
          </w:r>
        </w:p>
        <w:p w14:paraId="00000020" w14:textId="77777777" w:rsidR="00B80DDD" w:rsidRPr="00AE12DA" w:rsidRDefault="006D4621">
          <w:pPr>
            <w:pBdr>
              <w:top w:val="nil"/>
              <w:left w:val="nil"/>
              <w:bottom w:val="nil"/>
              <w:right w:val="nil"/>
              <w:between w:val="nil"/>
            </w:pBdr>
            <w:tabs>
              <w:tab w:val="left" w:pos="880"/>
              <w:tab w:val="right" w:pos="8494"/>
            </w:tabs>
            <w:spacing w:after="100"/>
            <w:ind w:left="220"/>
            <w:rPr>
              <w:color w:val="000000"/>
            </w:rPr>
          </w:pPr>
          <w:hyperlink w:anchor="_heading=h.jeey9v2w5yuh">
            <w:r w:rsidR="00842101" w:rsidRPr="00AE12DA">
              <w:rPr>
                <w:color w:val="000000"/>
              </w:rPr>
              <w:t>3.3</w:t>
            </w:r>
            <w:r w:rsidR="00842101" w:rsidRPr="00AE12DA">
              <w:rPr>
                <w:color w:val="000000"/>
              </w:rPr>
              <w:tab/>
              <w:t>Segmentación por medios</w:t>
            </w:r>
            <w:r w:rsidR="00842101" w:rsidRPr="00AE12DA">
              <w:rPr>
                <w:color w:val="000000"/>
              </w:rPr>
              <w:tab/>
              <w:t>30</w:t>
            </w:r>
          </w:hyperlink>
        </w:p>
        <w:p w14:paraId="00000021" w14:textId="77777777" w:rsidR="00B80DDD" w:rsidRPr="00AE12DA" w:rsidRDefault="006D4621">
          <w:pPr>
            <w:pBdr>
              <w:top w:val="nil"/>
              <w:left w:val="nil"/>
              <w:bottom w:val="nil"/>
              <w:right w:val="nil"/>
              <w:between w:val="nil"/>
            </w:pBdr>
            <w:tabs>
              <w:tab w:val="left" w:pos="440"/>
              <w:tab w:val="right" w:pos="8494"/>
            </w:tabs>
            <w:spacing w:after="100"/>
            <w:rPr>
              <w:color w:val="000000"/>
            </w:rPr>
          </w:pPr>
          <w:hyperlink w:anchor="_heading=h.mbs4kfwpwrqb">
            <w:r w:rsidR="00842101" w:rsidRPr="00AE12DA">
              <w:rPr>
                <w:color w:val="000000"/>
              </w:rPr>
              <w:t>4</w:t>
            </w:r>
            <w:r w:rsidR="00842101" w:rsidRPr="00AE12DA">
              <w:rPr>
                <w:color w:val="000000"/>
              </w:rPr>
              <w:tab/>
              <w:t>Estrategia</w:t>
            </w:r>
            <w:r w:rsidR="00842101" w:rsidRPr="00AE12DA">
              <w:rPr>
                <w:color w:val="000000"/>
              </w:rPr>
              <w:tab/>
              <w:t>30</w:t>
            </w:r>
          </w:hyperlink>
        </w:p>
        <w:p w14:paraId="00000022" w14:textId="77777777" w:rsidR="00B80DDD" w:rsidRPr="00AE12DA" w:rsidRDefault="006D4621">
          <w:pPr>
            <w:pBdr>
              <w:top w:val="nil"/>
              <w:left w:val="nil"/>
              <w:bottom w:val="nil"/>
              <w:right w:val="nil"/>
              <w:between w:val="nil"/>
            </w:pBdr>
            <w:tabs>
              <w:tab w:val="left" w:pos="880"/>
              <w:tab w:val="right" w:pos="8494"/>
            </w:tabs>
            <w:spacing w:after="100"/>
            <w:ind w:left="220"/>
            <w:rPr>
              <w:color w:val="000000"/>
            </w:rPr>
          </w:pPr>
          <w:hyperlink w:anchor="_heading=h.y5ammr3qvx50">
            <w:r w:rsidR="00842101" w:rsidRPr="00AE12DA">
              <w:rPr>
                <w:color w:val="000000"/>
              </w:rPr>
              <w:t>4.1</w:t>
            </w:r>
            <w:r w:rsidR="00842101" w:rsidRPr="00AE12DA">
              <w:rPr>
                <w:color w:val="000000"/>
              </w:rPr>
              <w:tab/>
              <w:t>Enfoque en canales principales</w:t>
            </w:r>
            <w:r w:rsidR="00842101" w:rsidRPr="00AE12DA">
              <w:rPr>
                <w:color w:val="000000"/>
              </w:rPr>
              <w:tab/>
              <w:t>30</w:t>
            </w:r>
          </w:hyperlink>
        </w:p>
        <w:p w14:paraId="00000023" w14:textId="77777777" w:rsidR="00B80DDD" w:rsidRPr="00AE12DA" w:rsidRDefault="006D4621">
          <w:pPr>
            <w:pBdr>
              <w:top w:val="nil"/>
              <w:left w:val="nil"/>
              <w:bottom w:val="nil"/>
              <w:right w:val="nil"/>
              <w:between w:val="nil"/>
            </w:pBdr>
            <w:tabs>
              <w:tab w:val="left" w:pos="1320"/>
              <w:tab w:val="right" w:pos="8494"/>
            </w:tabs>
            <w:spacing w:after="100"/>
            <w:ind w:left="440"/>
            <w:rPr>
              <w:color w:val="000000"/>
            </w:rPr>
          </w:pPr>
          <w:hyperlink w:anchor="_heading=h.cxobztapi639">
            <w:r w:rsidR="00842101" w:rsidRPr="00AE12DA">
              <w:rPr>
                <w:color w:val="000000"/>
              </w:rPr>
              <w:t>4.1.1</w:t>
            </w:r>
            <w:r w:rsidR="00842101" w:rsidRPr="00AE12DA">
              <w:rPr>
                <w:color w:val="000000"/>
              </w:rPr>
              <w:tab/>
              <w:t>Bluesky</w:t>
            </w:r>
            <w:r w:rsidR="00842101" w:rsidRPr="00AE12DA">
              <w:rPr>
                <w:color w:val="000000"/>
              </w:rPr>
              <w:tab/>
              <w:t>30</w:t>
            </w:r>
          </w:hyperlink>
        </w:p>
        <w:p w14:paraId="00000024" w14:textId="77777777" w:rsidR="00B80DDD" w:rsidRPr="00AE12DA" w:rsidRDefault="006D4621">
          <w:pPr>
            <w:pBdr>
              <w:top w:val="nil"/>
              <w:left w:val="nil"/>
              <w:bottom w:val="nil"/>
              <w:right w:val="nil"/>
              <w:between w:val="nil"/>
            </w:pBdr>
            <w:tabs>
              <w:tab w:val="left" w:pos="1320"/>
              <w:tab w:val="right" w:pos="8494"/>
            </w:tabs>
            <w:spacing w:after="100"/>
            <w:ind w:left="440"/>
            <w:rPr>
              <w:color w:val="000000"/>
            </w:rPr>
          </w:pPr>
          <w:hyperlink w:anchor="_heading=h.rrkmaanta4s9">
            <w:r w:rsidR="00842101" w:rsidRPr="00AE12DA">
              <w:rPr>
                <w:color w:val="000000"/>
              </w:rPr>
              <w:t>4.1.2</w:t>
            </w:r>
            <w:r w:rsidR="00842101" w:rsidRPr="00AE12DA">
              <w:rPr>
                <w:color w:val="000000"/>
              </w:rPr>
              <w:tab/>
              <w:t>LinkedIn</w:t>
            </w:r>
            <w:r w:rsidR="00842101" w:rsidRPr="00AE12DA">
              <w:rPr>
                <w:color w:val="000000"/>
              </w:rPr>
              <w:tab/>
              <w:t>30</w:t>
            </w:r>
          </w:hyperlink>
        </w:p>
        <w:p w14:paraId="00000025" w14:textId="77777777" w:rsidR="00B80DDD" w:rsidRPr="00AE12DA" w:rsidRDefault="006D4621">
          <w:pPr>
            <w:pBdr>
              <w:top w:val="nil"/>
              <w:left w:val="nil"/>
              <w:bottom w:val="nil"/>
              <w:right w:val="nil"/>
              <w:between w:val="nil"/>
            </w:pBdr>
            <w:tabs>
              <w:tab w:val="left" w:pos="1320"/>
              <w:tab w:val="right" w:pos="8494"/>
            </w:tabs>
            <w:spacing w:after="100"/>
            <w:ind w:left="440"/>
            <w:rPr>
              <w:color w:val="000000"/>
            </w:rPr>
          </w:pPr>
          <w:hyperlink w:anchor="_heading=h.hiu7c8c336tm">
            <w:r w:rsidR="00842101" w:rsidRPr="00AE12DA">
              <w:rPr>
                <w:color w:val="000000"/>
              </w:rPr>
              <w:t>4.1.3</w:t>
            </w:r>
            <w:r w:rsidR="00842101" w:rsidRPr="00AE12DA">
              <w:rPr>
                <w:color w:val="000000"/>
              </w:rPr>
              <w:tab/>
              <w:t>Instagram</w:t>
            </w:r>
            <w:r w:rsidR="00842101" w:rsidRPr="00AE12DA">
              <w:rPr>
                <w:color w:val="000000"/>
              </w:rPr>
              <w:tab/>
              <w:t>30</w:t>
            </w:r>
          </w:hyperlink>
        </w:p>
        <w:p w14:paraId="00000026" w14:textId="77777777" w:rsidR="00B80DDD" w:rsidRPr="00AE12DA" w:rsidRDefault="006D4621">
          <w:pPr>
            <w:pBdr>
              <w:top w:val="nil"/>
              <w:left w:val="nil"/>
              <w:bottom w:val="nil"/>
              <w:right w:val="nil"/>
              <w:between w:val="nil"/>
            </w:pBdr>
            <w:tabs>
              <w:tab w:val="left" w:pos="1320"/>
              <w:tab w:val="right" w:pos="8494"/>
            </w:tabs>
            <w:spacing w:after="100"/>
            <w:ind w:left="440"/>
            <w:rPr>
              <w:color w:val="000000"/>
            </w:rPr>
          </w:pPr>
          <w:hyperlink w:anchor="_heading=h.8lm50bksapot">
            <w:r w:rsidR="00842101" w:rsidRPr="00AE12DA">
              <w:rPr>
                <w:color w:val="000000"/>
              </w:rPr>
              <w:t>4.1.4</w:t>
            </w:r>
            <w:r w:rsidR="00842101" w:rsidRPr="00AE12DA">
              <w:rPr>
                <w:color w:val="000000"/>
              </w:rPr>
              <w:tab/>
              <w:t>Mastodon</w:t>
            </w:r>
            <w:r w:rsidR="00842101" w:rsidRPr="00AE12DA">
              <w:rPr>
                <w:color w:val="000000"/>
              </w:rPr>
              <w:tab/>
              <w:t>30</w:t>
            </w:r>
          </w:hyperlink>
        </w:p>
        <w:p w14:paraId="00000027" w14:textId="77777777" w:rsidR="00B80DDD" w:rsidRPr="00AE12DA" w:rsidRDefault="006D4621">
          <w:pPr>
            <w:pBdr>
              <w:top w:val="nil"/>
              <w:left w:val="nil"/>
              <w:bottom w:val="nil"/>
              <w:right w:val="nil"/>
              <w:between w:val="nil"/>
            </w:pBdr>
            <w:tabs>
              <w:tab w:val="left" w:pos="880"/>
              <w:tab w:val="right" w:pos="8494"/>
            </w:tabs>
            <w:spacing w:after="100"/>
            <w:ind w:left="220"/>
            <w:rPr>
              <w:color w:val="000000"/>
            </w:rPr>
          </w:pPr>
          <w:hyperlink w:anchor="_heading=h.kbvkvyyingwa">
            <w:r w:rsidR="00842101" w:rsidRPr="00AE12DA">
              <w:rPr>
                <w:color w:val="000000"/>
              </w:rPr>
              <w:t>4.2</w:t>
            </w:r>
            <w:r w:rsidR="00842101" w:rsidRPr="00AE12DA">
              <w:rPr>
                <w:color w:val="000000"/>
              </w:rPr>
              <w:tab/>
              <w:t>Aprovechamiento del canal de YouTube</w:t>
            </w:r>
            <w:r w:rsidR="00842101" w:rsidRPr="00AE12DA">
              <w:rPr>
                <w:color w:val="000000"/>
              </w:rPr>
              <w:tab/>
              <w:t>31</w:t>
            </w:r>
          </w:hyperlink>
        </w:p>
        <w:p w14:paraId="00000028" w14:textId="77777777" w:rsidR="00B80DDD" w:rsidRPr="00AE12DA" w:rsidRDefault="006D4621">
          <w:pPr>
            <w:pBdr>
              <w:top w:val="nil"/>
              <w:left w:val="nil"/>
              <w:bottom w:val="nil"/>
              <w:right w:val="nil"/>
              <w:between w:val="nil"/>
            </w:pBdr>
            <w:tabs>
              <w:tab w:val="left" w:pos="880"/>
              <w:tab w:val="right" w:pos="8494"/>
            </w:tabs>
            <w:spacing w:after="100"/>
            <w:ind w:left="220"/>
            <w:rPr>
              <w:color w:val="000000"/>
            </w:rPr>
          </w:pPr>
          <w:hyperlink w:anchor="_heading=h.1y7jp5z3p6hv">
            <w:r w:rsidR="00842101" w:rsidRPr="00AE12DA">
              <w:rPr>
                <w:color w:val="000000"/>
              </w:rPr>
              <w:t>4.3</w:t>
            </w:r>
            <w:r w:rsidR="00842101" w:rsidRPr="00AE12DA">
              <w:rPr>
                <w:color w:val="000000"/>
              </w:rPr>
              <w:tab/>
              <w:t>Refuerzo en ciencia ciudadana</w:t>
            </w:r>
            <w:r w:rsidR="00842101" w:rsidRPr="00AE12DA">
              <w:rPr>
                <w:color w:val="000000"/>
              </w:rPr>
              <w:tab/>
              <w:t>31</w:t>
            </w:r>
          </w:hyperlink>
        </w:p>
        <w:p w14:paraId="00000029" w14:textId="77777777" w:rsidR="00B80DDD" w:rsidRPr="00AE12DA" w:rsidRDefault="006D4621">
          <w:pPr>
            <w:pBdr>
              <w:top w:val="nil"/>
              <w:left w:val="nil"/>
              <w:bottom w:val="nil"/>
              <w:right w:val="nil"/>
              <w:between w:val="nil"/>
            </w:pBdr>
            <w:tabs>
              <w:tab w:val="left" w:pos="880"/>
              <w:tab w:val="right" w:pos="8494"/>
            </w:tabs>
            <w:spacing w:after="100"/>
            <w:ind w:left="220"/>
            <w:rPr>
              <w:color w:val="000000"/>
            </w:rPr>
          </w:pPr>
          <w:hyperlink w:anchor="_heading=h.sf855uyxhu12">
            <w:r w:rsidR="00842101" w:rsidRPr="00AE12DA">
              <w:rPr>
                <w:color w:val="000000"/>
              </w:rPr>
              <w:t>4.4</w:t>
            </w:r>
            <w:r w:rsidR="00842101" w:rsidRPr="00AE12DA">
              <w:rPr>
                <w:color w:val="000000"/>
              </w:rPr>
              <w:tab/>
              <w:t>Criterios editoriales y estilo</w:t>
            </w:r>
            <w:r w:rsidR="00842101" w:rsidRPr="00AE12DA">
              <w:rPr>
                <w:color w:val="000000"/>
              </w:rPr>
              <w:tab/>
              <w:t>31</w:t>
            </w:r>
          </w:hyperlink>
        </w:p>
        <w:p w14:paraId="0000002A" w14:textId="77777777" w:rsidR="00B80DDD" w:rsidRPr="00AE12DA" w:rsidRDefault="006D4621">
          <w:pPr>
            <w:pBdr>
              <w:top w:val="nil"/>
              <w:left w:val="nil"/>
              <w:bottom w:val="nil"/>
              <w:right w:val="nil"/>
              <w:between w:val="nil"/>
            </w:pBdr>
            <w:tabs>
              <w:tab w:val="left" w:pos="1320"/>
              <w:tab w:val="right" w:pos="8494"/>
            </w:tabs>
            <w:spacing w:after="100"/>
            <w:ind w:left="440"/>
            <w:rPr>
              <w:color w:val="000000"/>
            </w:rPr>
          </w:pPr>
          <w:hyperlink w:anchor="_heading=h.q6ndv7jceydk">
            <w:r w:rsidR="00842101" w:rsidRPr="00AE12DA">
              <w:rPr>
                <w:color w:val="000000"/>
              </w:rPr>
              <w:t>4.4.1</w:t>
            </w:r>
            <w:r w:rsidR="00842101" w:rsidRPr="00AE12DA">
              <w:rPr>
                <w:color w:val="000000"/>
              </w:rPr>
              <w:tab/>
              <w:t>Principios generales</w:t>
            </w:r>
            <w:r w:rsidR="00842101" w:rsidRPr="00AE12DA">
              <w:rPr>
                <w:color w:val="000000"/>
              </w:rPr>
              <w:tab/>
              <w:t>31</w:t>
            </w:r>
          </w:hyperlink>
        </w:p>
        <w:p w14:paraId="0000002B" w14:textId="77777777" w:rsidR="00B80DDD" w:rsidRPr="00AE12DA" w:rsidRDefault="006D4621">
          <w:pPr>
            <w:pBdr>
              <w:top w:val="nil"/>
              <w:left w:val="nil"/>
              <w:bottom w:val="nil"/>
              <w:right w:val="nil"/>
              <w:between w:val="nil"/>
            </w:pBdr>
            <w:tabs>
              <w:tab w:val="left" w:pos="1320"/>
              <w:tab w:val="right" w:pos="8494"/>
            </w:tabs>
            <w:spacing w:after="100"/>
            <w:ind w:left="440"/>
            <w:rPr>
              <w:color w:val="000000"/>
            </w:rPr>
          </w:pPr>
          <w:hyperlink w:anchor="_heading=h.s6il9vsue7ak">
            <w:r w:rsidR="00842101" w:rsidRPr="00AE12DA">
              <w:rPr>
                <w:color w:val="000000"/>
              </w:rPr>
              <w:t>4.4.2</w:t>
            </w:r>
            <w:r w:rsidR="00842101" w:rsidRPr="00AE12DA">
              <w:rPr>
                <w:color w:val="000000"/>
              </w:rPr>
              <w:tab/>
              <w:t>4.4.2 Adaptaciones por red</w:t>
            </w:r>
            <w:r w:rsidR="00842101" w:rsidRPr="00AE12DA">
              <w:rPr>
                <w:color w:val="000000"/>
              </w:rPr>
              <w:tab/>
              <w:t>31</w:t>
            </w:r>
          </w:hyperlink>
        </w:p>
        <w:p w14:paraId="0000002C" w14:textId="77777777" w:rsidR="00B80DDD" w:rsidRPr="00AE12DA" w:rsidRDefault="006D4621">
          <w:pPr>
            <w:pBdr>
              <w:top w:val="nil"/>
              <w:left w:val="nil"/>
              <w:bottom w:val="nil"/>
              <w:right w:val="nil"/>
              <w:between w:val="nil"/>
            </w:pBdr>
            <w:tabs>
              <w:tab w:val="left" w:pos="880"/>
              <w:tab w:val="right" w:pos="8494"/>
            </w:tabs>
            <w:spacing w:after="100"/>
            <w:ind w:left="220"/>
            <w:rPr>
              <w:color w:val="000000"/>
            </w:rPr>
          </w:pPr>
          <w:hyperlink w:anchor="_heading=h.1tgphgklabzq">
            <w:r w:rsidR="00842101" w:rsidRPr="00AE12DA">
              <w:rPr>
                <w:color w:val="000000"/>
              </w:rPr>
              <w:t>4.5</w:t>
            </w:r>
            <w:r w:rsidR="00842101" w:rsidRPr="00AE12DA">
              <w:rPr>
                <w:color w:val="000000"/>
              </w:rPr>
              <w:tab/>
              <w:t>Medición y ajuste</w:t>
            </w:r>
            <w:r w:rsidR="00842101" w:rsidRPr="00AE12DA">
              <w:rPr>
                <w:color w:val="000000"/>
              </w:rPr>
              <w:tab/>
              <w:t>33</w:t>
            </w:r>
          </w:hyperlink>
        </w:p>
        <w:p w14:paraId="0000002D" w14:textId="77777777" w:rsidR="00B80DDD" w:rsidRPr="00AE12DA" w:rsidRDefault="006D4621">
          <w:pPr>
            <w:pBdr>
              <w:top w:val="nil"/>
              <w:left w:val="nil"/>
              <w:bottom w:val="nil"/>
              <w:right w:val="nil"/>
              <w:between w:val="nil"/>
            </w:pBdr>
            <w:tabs>
              <w:tab w:val="left" w:pos="880"/>
              <w:tab w:val="right" w:pos="8494"/>
            </w:tabs>
            <w:spacing w:after="100"/>
            <w:ind w:left="220"/>
            <w:rPr>
              <w:color w:val="000000"/>
            </w:rPr>
          </w:pPr>
          <w:hyperlink w:anchor="_heading=h.j9ehvsi02dkq">
            <w:r w:rsidR="00842101" w:rsidRPr="00AE12DA">
              <w:rPr>
                <w:color w:val="000000"/>
              </w:rPr>
              <w:t>4.6</w:t>
            </w:r>
            <w:r w:rsidR="00842101" w:rsidRPr="00AE12DA">
              <w:rPr>
                <w:color w:val="000000"/>
              </w:rPr>
              <w:tab/>
              <w:t>Tabla de acciones priorizadas por red y audiencia</w:t>
            </w:r>
            <w:r w:rsidR="00842101" w:rsidRPr="00AE12DA">
              <w:rPr>
                <w:color w:val="000000"/>
              </w:rPr>
              <w:tab/>
              <w:t>33</w:t>
            </w:r>
          </w:hyperlink>
        </w:p>
        <w:p w14:paraId="0000002E" w14:textId="77777777" w:rsidR="00B80DDD" w:rsidRPr="00AE12DA" w:rsidRDefault="006D4621">
          <w:pPr>
            <w:pBdr>
              <w:top w:val="nil"/>
              <w:left w:val="nil"/>
              <w:bottom w:val="nil"/>
              <w:right w:val="nil"/>
              <w:between w:val="nil"/>
            </w:pBdr>
            <w:tabs>
              <w:tab w:val="left" w:pos="440"/>
              <w:tab w:val="right" w:pos="8494"/>
            </w:tabs>
            <w:spacing w:after="100"/>
            <w:rPr>
              <w:color w:val="000000"/>
            </w:rPr>
          </w:pPr>
          <w:hyperlink w:anchor="_heading=h.xdd4el2v3hlq">
            <w:r w:rsidR="00842101" w:rsidRPr="00AE12DA">
              <w:rPr>
                <w:color w:val="000000"/>
              </w:rPr>
              <w:t>5</w:t>
            </w:r>
          </w:hyperlink>
          <w:hyperlink w:anchor="_heading=h.xdd4el2v3hlq">
            <w:r w:rsidR="00842101" w:rsidRPr="00AE12DA">
              <w:rPr>
                <w:color w:val="000000"/>
              </w:rPr>
              <w:tab/>
            </w:r>
          </w:hyperlink>
          <w:r w:rsidR="00842101" w:rsidRPr="00AE12DA">
            <w:fldChar w:fldCharType="begin"/>
          </w:r>
          <w:r w:rsidR="00842101" w:rsidRPr="00AE12DA">
            <w:instrText xml:space="preserve"> PAGEREF _heading=h.xdd4el2v3hlq \h </w:instrText>
          </w:r>
          <w:r w:rsidR="00842101" w:rsidRPr="00AE12DA">
            <w:fldChar w:fldCharType="separate"/>
          </w:r>
          <w:r w:rsidR="00842101" w:rsidRPr="00AE12DA">
            <w:rPr>
              <w:color w:val="000000"/>
            </w:rPr>
            <w:t>Guía de estilo</w:t>
          </w:r>
          <w:r w:rsidR="00842101" w:rsidRPr="00AE12DA">
            <w:rPr>
              <w:color w:val="000000"/>
            </w:rPr>
            <w:tab/>
            <w:t>33</w:t>
          </w:r>
          <w:r w:rsidR="00842101" w:rsidRPr="00AE12DA">
            <w:fldChar w:fldCharType="end"/>
          </w:r>
        </w:p>
        <w:p w14:paraId="0000002F" w14:textId="77777777" w:rsidR="00B80DDD" w:rsidRPr="00AE12DA" w:rsidRDefault="006D4621">
          <w:pPr>
            <w:pBdr>
              <w:top w:val="nil"/>
              <w:left w:val="nil"/>
              <w:bottom w:val="nil"/>
              <w:right w:val="nil"/>
              <w:between w:val="nil"/>
            </w:pBdr>
            <w:tabs>
              <w:tab w:val="left" w:pos="880"/>
              <w:tab w:val="right" w:pos="8494"/>
            </w:tabs>
            <w:spacing w:after="100"/>
            <w:ind w:left="220"/>
            <w:rPr>
              <w:color w:val="000000"/>
            </w:rPr>
          </w:pPr>
          <w:hyperlink w:anchor="_heading=h.j2ryfae6s9sk">
            <w:r w:rsidR="00842101" w:rsidRPr="00AE12DA">
              <w:rPr>
                <w:color w:val="000000"/>
              </w:rPr>
              <w:t>5.1</w:t>
            </w:r>
          </w:hyperlink>
          <w:hyperlink w:anchor="_heading=h.j2ryfae6s9sk">
            <w:r w:rsidR="00842101" w:rsidRPr="00AE12DA">
              <w:rPr>
                <w:color w:val="000000"/>
              </w:rPr>
              <w:tab/>
            </w:r>
          </w:hyperlink>
          <w:r w:rsidR="00842101" w:rsidRPr="00AE12DA">
            <w:fldChar w:fldCharType="begin"/>
          </w:r>
          <w:r w:rsidR="00842101" w:rsidRPr="00AE12DA">
            <w:instrText xml:space="preserve"> PAGEREF _heading=h.j2ryfae6s9sk \h </w:instrText>
          </w:r>
          <w:r w:rsidR="00842101" w:rsidRPr="00AE12DA">
            <w:fldChar w:fldCharType="separate"/>
          </w:r>
          <w:r w:rsidR="00842101" w:rsidRPr="00AE12DA">
            <w:rPr>
              <w:color w:val="000000"/>
            </w:rPr>
            <w:t>Idiomas</w:t>
          </w:r>
          <w:r w:rsidR="00842101" w:rsidRPr="00AE12DA">
            <w:rPr>
              <w:color w:val="000000"/>
            </w:rPr>
            <w:tab/>
            <w:t>33</w:t>
          </w:r>
          <w:r w:rsidR="00842101" w:rsidRPr="00AE12DA">
            <w:fldChar w:fldCharType="end"/>
          </w:r>
        </w:p>
        <w:p w14:paraId="00000030" w14:textId="77777777" w:rsidR="00B80DDD" w:rsidRPr="00AE12DA" w:rsidRDefault="006D4621">
          <w:pPr>
            <w:pBdr>
              <w:top w:val="nil"/>
              <w:left w:val="nil"/>
              <w:bottom w:val="nil"/>
              <w:right w:val="nil"/>
              <w:between w:val="nil"/>
            </w:pBdr>
            <w:tabs>
              <w:tab w:val="left" w:pos="880"/>
              <w:tab w:val="right" w:pos="8494"/>
            </w:tabs>
            <w:spacing w:after="100"/>
            <w:ind w:left="220"/>
            <w:rPr>
              <w:color w:val="000000"/>
            </w:rPr>
          </w:pPr>
          <w:hyperlink w:anchor="_heading=h.kyhxv8albkvv">
            <w:r w:rsidR="00842101" w:rsidRPr="00AE12DA">
              <w:rPr>
                <w:color w:val="000000"/>
              </w:rPr>
              <w:t>5.2</w:t>
            </w:r>
          </w:hyperlink>
          <w:hyperlink w:anchor="_heading=h.kyhxv8albkvv">
            <w:r w:rsidR="00842101" w:rsidRPr="00AE12DA">
              <w:rPr>
                <w:color w:val="000000"/>
              </w:rPr>
              <w:tab/>
            </w:r>
          </w:hyperlink>
          <w:r w:rsidR="00842101" w:rsidRPr="00AE12DA">
            <w:fldChar w:fldCharType="begin"/>
          </w:r>
          <w:r w:rsidR="00842101" w:rsidRPr="00AE12DA">
            <w:instrText xml:space="preserve"> PAGEREF _heading=h.kyhxv8albkvv \h </w:instrText>
          </w:r>
          <w:r w:rsidR="00842101" w:rsidRPr="00AE12DA">
            <w:fldChar w:fldCharType="separate"/>
          </w:r>
          <w:r w:rsidR="00842101" w:rsidRPr="00AE12DA">
            <w:rPr>
              <w:color w:val="000000"/>
            </w:rPr>
            <w:t>Voz/tono</w:t>
          </w:r>
          <w:r w:rsidR="00842101" w:rsidRPr="00AE12DA">
            <w:rPr>
              <w:color w:val="000000"/>
            </w:rPr>
            <w:tab/>
            <w:t>33</w:t>
          </w:r>
          <w:r w:rsidR="00842101" w:rsidRPr="00AE12DA">
            <w:fldChar w:fldCharType="end"/>
          </w:r>
        </w:p>
        <w:p w14:paraId="00000031" w14:textId="77777777" w:rsidR="00B80DDD" w:rsidRPr="00AE12DA" w:rsidRDefault="006D4621">
          <w:pPr>
            <w:pBdr>
              <w:top w:val="nil"/>
              <w:left w:val="nil"/>
              <w:bottom w:val="nil"/>
              <w:right w:val="nil"/>
              <w:between w:val="nil"/>
            </w:pBdr>
            <w:tabs>
              <w:tab w:val="left" w:pos="880"/>
              <w:tab w:val="right" w:pos="8494"/>
            </w:tabs>
            <w:spacing w:after="100"/>
            <w:ind w:left="220"/>
            <w:rPr>
              <w:color w:val="000000"/>
            </w:rPr>
          </w:pPr>
          <w:hyperlink w:anchor="_heading=h.2pppoklv1lt">
            <w:r w:rsidR="00842101" w:rsidRPr="00AE12DA">
              <w:rPr>
                <w:color w:val="000000"/>
              </w:rPr>
              <w:t>5.3</w:t>
            </w:r>
          </w:hyperlink>
          <w:hyperlink w:anchor="_heading=h.2pppoklv1lt">
            <w:r w:rsidR="00842101" w:rsidRPr="00AE12DA">
              <w:rPr>
                <w:color w:val="000000"/>
              </w:rPr>
              <w:tab/>
            </w:r>
          </w:hyperlink>
          <w:r w:rsidR="00842101" w:rsidRPr="00AE12DA">
            <w:fldChar w:fldCharType="begin"/>
          </w:r>
          <w:r w:rsidR="00842101" w:rsidRPr="00AE12DA">
            <w:instrText xml:space="preserve"> PAGEREF _heading=h.2pppoklv1lt \h </w:instrText>
          </w:r>
          <w:r w:rsidR="00842101" w:rsidRPr="00AE12DA">
            <w:fldChar w:fldCharType="separate"/>
          </w:r>
          <w:r w:rsidR="00842101" w:rsidRPr="00AE12DA">
            <w:rPr>
              <w:color w:val="000000"/>
            </w:rPr>
            <w:t>Relación con el público</w:t>
          </w:r>
          <w:r w:rsidR="00842101" w:rsidRPr="00AE12DA">
            <w:rPr>
              <w:color w:val="000000"/>
            </w:rPr>
            <w:tab/>
            <w:t>33</w:t>
          </w:r>
          <w:r w:rsidR="00842101" w:rsidRPr="00AE12DA">
            <w:fldChar w:fldCharType="end"/>
          </w:r>
        </w:p>
        <w:p w14:paraId="00000032" w14:textId="77777777" w:rsidR="00B80DDD" w:rsidRPr="00AE12DA" w:rsidRDefault="006D4621">
          <w:pPr>
            <w:pBdr>
              <w:top w:val="nil"/>
              <w:left w:val="nil"/>
              <w:bottom w:val="nil"/>
              <w:right w:val="nil"/>
              <w:between w:val="nil"/>
            </w:pBdr>
            <w:tabs>
              <w:tab w:val="left" w:pos="880"/>
              <w:tab w:val="right" w:pos="8494"/>
            </w:tabs>
            <w:spacing w:after="100"/>
            <w:ind w:left="220"/>
            <w:rPr>
              <w:color w:val="000000"/>
            </w:rPr>
          </w:pPr>
          <w:hyperlink w:anchor="_heading=h.5ovs1bcoxmry">
            <w:r w:rsidR="00842101" w:rsidRPr="00AE12DA">
              <w:rPr>
                <w:color w:val="000000"/>
              </w:rPr>
              <w:t>5.4</w:t>
            </w:r>
          </w:hyperlink>
          <w:hyperlink w:anchor="_heading=h.5ovs1bcoxmry">
            <w:r w:rsidR="00842101" w:rsidRPr="00AE12DA">
              <w:rPr>
                <w:color w:val="000000"/>
              </w:rPr>
              <w:tab/>
            </w:r>
          </w:hyperlink>
          <w:r w:rsidR="00842101" w:rsidRPr="00AE12DA">
            <w:fldChar w:fldCharType="begin"/>
          </w:r>
          <w:r w:rsidR="00842101" w:rsidRPr="00AE12DA">
            <w:instrText xml:space="preserve"> PAGEREF _heading=h.5ovs1bcoxmry \h </w:instrText>
          </w:r>
          <w:r w:rsidR="00842101" w:rsidRPr="00AE12DA">
            <w:fldChar w:fldCharType="separate"/>
          </w:r>
          <w:r w:rsidR="00842101" w:rsidRPr="00AE12DA">
            <w:rPr>
              <w:color w:val="000000"/>
            </w:rPr>
            <w:t>Diseño</w:t>
          </w:r>
          <w:r w:rsidR="00842101" w:rsidRPr="00AE12DA">
            <w:rPr>
              <w:color w:val="000000"/>
            </w:rPr>
            <w:tab/>
            <w:t>33</w:t>
          </w:r>
          <w:r w:rsidR="00842101" w:rsidRPr="00AE12DA">
            <w:fldChar w:fldCharType="end"/>
          </w:r>
        </w:p>
        <w:p w14:paraId="00000033" w14:textId="77777777" w:rsidR="00B80DDD" w:rsidRPr="00AE12DA" w:rsidRDefault="006D4621">
          <w:pPr>
            <w:pBdr>
              <w:top w:val="nil"/>
              <w:left w:val="nil"/>
              <w:bottom w:val="nil"/>
              <w:right w:val="nil"/>
              <w:between w:val="nil"/>
            </w:pBdr>
            <w:tabs>
              <w:tab w:val="left" w:pos="440"/>
              <w:tab w:val="right" w:pos="8494"/>
            </w:tabs>
            <w:spacing w:after="100"/>
            <w:rPr>
              <w:color w:val="000000"/>
            </w:rPr>
          </w:pPr>
          <w:hyperlink w:anchor="_heading=h.a026uzigt8ag">
            <w:r w:rsidR="00842101" w:rsidRPr="00AE12DA">
              <w:rPr>
                <w:color w:val="000000"/>
              </w:rPr>
              <w:t>6</w:t>
            </w:r>
          </w:hyperlink>
          <w:hyperlink w:anchor="_heading=h.a026uzigt8ag">
            <w:r w:rsidR="00842101" w:rsidRPr="00AE12DA">
              <w:rPr>
                <w:color w:val="000000"/>
              </w:rPr>
              <w:tab/>
            </w:r>
          </w:hyperlink>
          <w:r w:rsidR="00842101" w:rsidRPr="00AE12DA">
            <w:fldChar w:fldCharType="begin"/>
          </w:r>
          <w:r w:rsidR="00842101" w:rsidRPr="00AE12DA">
            <w:instrText xml:space="preserve"> PAGEREF _heading=h.a026uzigt8ag \h </w:instrText>
          </w:r>
          <w:r w:rsidR="00842101" w:rsidRPr="00AE12DA">
            <w:fldChar w:fldCharType="separate"/>
          </w:r>
          <w:r w:rsidR="00842101" w:rsidRPr="00AE12DA">
            <w:rPr>
              <w:color w:val="000000"/>
            </w:rPr>
            <w:t>Recursos</w:t>
          </w:r>
          <w:r w:rsidR="00842101" w:rsidRPr="00AE12DA">
            <w:rPr>
              <w:color w:val="000000"/>
            </w:rPr>
            <w:tab/>
            <w:t>33</w:t>
          </w:r>
          <w:r w:rsidR="00842101" w:rsidRPr="00AE12DA">
            <w:fldChar w:fldCharType="end"/>
          </w:r>
        </w:p>
        <w:p w14:paraId="00000034" w14:textId="77777777" w:rsidR="00B80DDD" w:rsidRPr="00AE12DA" w:rsidRDefault="006D4621">
          <w:pPr>
            <w:pBdr>
              <w:top w:val="nil"/>
              <w:left w:val="nil"/>
              <w:bottom w:val="nil"/>
              <w:right w:val="nil"/>
              <w:between w:val="nil"/>
            </w:pBdr>
            <w:tabs>
              <w:tab w:val="left" w:pos="440"/>
              <w:tab w:val="right" w:pos="8494"/>
            </w:tabs>
            <w:spacing w:after="100"/>
            <w:rPr>
              <w:color w:val="000000"/>
            </w:rPr>
          </w:pPr>
          <w:hyperlink w:anchor="_heading=h.96lssbv1p4z1">
            <w:r w:rsidR="00842101" w:rsidRPr="00AE12DA">
              <w:rPr>
                <w:color w:val="000000"/>
              </w:rPr>
              <w:t>7</w:t>
            </w:r>
          </w:hyperlink>
          <w:hyperlink w:anchor="_heading=h.96lssbv1p4z1">
            <w:r w:rsidR="00842101" w:rsidRPr="00AE12DA">
              <w:rPr>
                <w:color w:val="000000"/>
              </w:rPr>
              <w:tab/>
            </w:r>
          </w:hyperlink>
          <w:r w:rsidR="00842101" w:rsidRPr="00AE12DA">
            <w:fldChar w:fldCharType="begin"/>
          </w:r>
          <w:r w:rsidR="00842101" w:rsidRPr="00AE12DA">
            <w:instrText xml:space="preserve"> PAGEREF _heading=h.96lssbv1p4z1 \h </w:instrText>
          </w:r>
          <w:r w:rsidR="00842101" w:rsidRPr="00AE12DA">
            <w:fldChar w:fldCharType="separate"/>
          </w:r>
          <w:r w:rsidR="00842101" w:rsidRPr="00AE12DA">
            <w:rPr>
              <w:color w:val="000000"/>
            </w:rPr>
            <w:t>Protocolo de contingencia</w:t>
          </w:r>
          <w:r w:rsidR="00842101" w:rsidRPr="00AE12DA">
            <w:rPr>
              <w:color w:val="000000"/>
            </w:rPr>
            <w:tab/>
            <w:t>33</w:t>
          </w:r>
          <w:r w:rsidR="00842101" w:rsidRPr="00AE12DA">
            <w:fldChar w:fldCharType="end"/>
          </w:r>
        </w:p>
        <w:p w14:paraId="00000035" w14:textId="77777777" w:rsidR="00B80DDD" w:rsidRPr="00AE12DA" w:rsidRDefault="006D4621">
          <w:pPr>
            <w:pBdr>
              <w:top w:val="nil"/>
              <w:left w:val="nil"/>
              <w:bottom w:val="nil"/>
              <w:right w:val="nil"/>
              <w:between w:val="nil"/>
            </w:pBdr>
            <w:tabs>
              <w:tab w:val="left" w:pos="880"/>
              <w:tab w:val="right" w:pos="8494"/>
            </w:tabs>
            <w:spacing w:after="100"/>
            <w:ind w:left="220"/>
            <w:rPr>
              <w:color w:val="000000"/>
            </w:rPr>
          </w:pPr>
          <w:hyperlink w:anchor="_heading=h.odam1hz69qh7">
            <w:r w:rsidR="00842101" w:rsidRPr="00AE12DA">
              <w:rPr>
                <w:color w:val="000000"/>
              </w:rPr>
              <w:t>7.1</w:t>
            </w:r>
          </w:hyperlink>
          <w:hyperlink w:anchor="_heading=h.odam1hz69qh7">
            <w:r w:rsidR="00842101" w:rsidRPr="00AE12DA">
              <w:rPr>
                <w:color w:val="000000"/>
              </w:rPr>
              <w:tab/>
            </w:r>
          </w:hyperlink>
          <w:r w:rsidR="00842101" w:rsidRPr="00AE12DA">
            <w:fldChar w:fldCharType="begin"/>
          </w:r>
          <w:r w:rsidR="00842101" w:rsidRPr="00AE12DA">
            <w:instrText xml:space="preserve"> PAGEREF _heading=h.odam1hz69qh7 \h </w:instrText>
          </w:r>
          <w:r w:rsidR="00842101" w:rsidRPr="00AE12DA">
            <w:fldChar w:fldCharType="separate"/>
          </w:r>
          <w:r w:rsidR="00842101" w:rsidRPr="00AE12DA">
            <w:rPr>
              <w:color w:val="000000"/>
            </w:rPr>
            <w:t>Puntos débiles</w:t>
          </w:r>
          <w:r w:rsidR="00842101" w:rsidRPr="00AE12DA">
            <w:rPr>
              <w:color w:val="000000"/>
            </w:rPr>
            <w:tab/>
            <w:t>34</w:t>
          </w:r>
          <w:r w:rsidR="00842101" w:rsidRPr="00AE12DA">
            <w:fldChar w:fldCharType="end"/>
          </w:r>
        </w:p>
        <w:p w14:paraId="00000036" w14:textId="77777777" w:rsidR="00B80DDD" w:rsidRPr="00AE12DA" w:rsidRDefault="006D4621">
          <w:pPr>
            <w:pBdr>
              <w:top w:val="nil"/>
              <w:left w:val="nil"/>
              <w:bottom w:val="nil"/>
              <w:right w:val="nil"/>
              <w:between w:val="nil"/>
            </w:pBdr>
            <w:tabs>
              <w:tab w:val="left" w:pos="880"/>
              <w:tab w:val="right" w:pos="8494"/>
            </w:tabs>
            <w:spacing w:after="100"/>
            <w:ind w:left="220"/>
            <w:rPr>
              <w:color w:val="000000"/>
            </w:rPr>
          </w:pPr>
          <w:hyperlink w:anchor="_heading=h.hft0gbovpyst">
            <w:r w:rsidR="00842101" w:rsidRPr="00AE12DA">
              <w:rPr>
                <w:color w:val="000000"/>
              </w:rPr>
              <w:t>7.2</w:t>
            </w:r>
          </w:hyperlink>
          <w:hyperlink w:anchor="_heading=h.hft0gbovpyst">
            <w:r w:rsidR="00842101" w:rsidRPr="00AE12DA">
              <w:rPr>
                <w:color w:val="000000"/>
              </w:rPr>
              <w:tab/>
            </w:r>
          </w:hyperlink>
          <w:r w:rsidR="00842101" w:rsidRPr="00AE12DA">
            <w:fldChar w:fldCharType="begin"/>
          </w:r>
          <w:r w:rsidR="00842101" w:rsidRPr="00AE12DA">
            <w:instrText xml:space="preserve"> PAGEREF _heading=h.hft0gbovpyst \h </w:instrText>
          </w:r>
          <w:r w:rsidR="00842101" w:rsidRPr="00AE12DA">
            <w:fldChar w:fldCharType="separate"/>
          </w:r>
          <w:r w:rsidR="00842101" w:rsidRPr="00AE12DA">
            <w:rPr>
              <w:color w:val="000000"/>
            </w:rPr>
            <w:t>Definición de niveles</w:t>
          </w:r>
          <w:r w:rsidR="00842101" w:rsidRPr="00AE12DA">
            <w:rPr>
              <w:color w:val="000000"/>
            </w:rPr>
            <w:tab/>
            <w:t>34</w:t>
          </w:r>
          <w:r w:rsidR="00842101" w:rsidRPr="00AE12DA">
            <w:fldChar w:fldCharType="end"/>
          </w:r>
        </w:p>
        <w:p w14:paraId="00000037" w14:textId="77777777" w:rsidR="00B80DDD" w:rsidRPr="00AE12DA" w:rsidRDefault="006D4621">
          <w:pPr>
            <w:pBdr>
              <w:top w:val="nil"/>
              <w:left w:val="nil"/>
              <w:bottom w:val="nil"/>
              <w:right w:val="nil"/>
              <w:between w:val="nil"/>
            </w:pBdr>
            <w:tabs>
              <w:tab w:val="left" w:pos="1320"/>
              <w:tab w:val="right" w:pos="8494"/>
            </w:tabs>
            <w:spacing w:after="100"/>
            <w:ind w:left="440"/>
            <w:rPr>
              <w:color w:val="000000"/>
            </w:rPr>
          </w:pPr>
          <w:hyperlink w:anchor="_heading=h.imfdx44h5o46">
            <w:r w:rsidR="00842101" w:rsidRPr="00AE12DA">
              <w:rPr>
                <w:color w:val="000000"/>
              </w:rPr>
              <w:t>7.2.1</w:t>
            </w:r>
          </w:hyperlink>
          <w:hyperlink w:anchor="_heading=h.imfdx44h5o46">
            <w:r w:rsidR="00842101" w:rsidRPr="00AE12DA">
              <w:rPr>
                <w:color w:val="000000"/>
              </w:rPr>
              <w:tab/>
            </w:r>
          </w:hyperlink>
          <w:r w:rsidR="00842101" w:rsidRPr="00AE12DA">
            <w:fldChar w:fldCharType="begin"/>
          </w:r>
          <w:r w:rsidR="00842101" w:rsidRPr="00AE12DA">
            <w:instrText xml:space="preserve"> PAGEREF _heading=h.imfdx44h5o46 \h </w:instrText>
          </w:r>
          <w:r w:rsidR="00842101" w:rsidRPr="00AE12DA">
            <w:fldChar w:fldCharType="separate"/>
          </w:r>
          <w:r w:rsidR="00842101" w:rsidRPr="00AE12DA">
            <w:rPr>
              <w:color w:val="000000"/>
            </w:rPr>
            <w:t>Críticas moderadas</w:t>
          </w:r>
          <w:r w:rsidR="00842101" w:rsidRPr="00AE12DA">
            <w:rPr>
              <w:color w:val="000000"/>
            </w:rPr>
            <w:tab/>
            <w:t>34</w:t>
          </w:r>
          <w:r w:rsidR="00842101" w:rsidRPr="00AE12DA">
            <w:fldChar w:fldCharType="end"/>
          </w:r>
        </w:p>
        <w:p w14:paraId="00000038" w14:textId="77777777" w:rsidR="00B80DDD" w:rsidRPr="00AE12DA" w:rsidRDefault="006D4621">
          <w:pPr>
            <w:pBdr>
              <w:top w:val="nil"/>
              <w:left w:val="nil"/>
              <w:bottom w:val="nil"/>
              <w:right w:val="nil"/>
              <w:between w:val="nil"/>
            </w:pBdr>
            <w:tabs>
              <w:tab w:val="left" w:pos="1320"/>
              <w:tab w:val="right" w:pos="8494"/>
            </w:tabs>
            <w:spacing w:after="100"/>
            <w:ind w:left="440"/>
            <w:rPr>
              <w:color w:val="000000"/>
            </w:rPr>
          </w:pPr>
          <w:hyperlink w:anchor="_heading=h.9175e1rg0yev">
            <w:r w:rsidR="00842101" w:rsidRPr="00AE12DA">
              <w:rPr>
                <w:color w:val="000000"/>
              </w:rPr>
              <w:t>7.2.2</w:t>
            </w:r>
          </w:hyperlink>
          <w:hyperlink w:anchor="_heading=h.9175e1rg0yev">
            <w:r w:rsidR="00842101" w:rsidRPr="00AE12DA">
              <w:rPr>
                <w:color w:val="000000"/>
              </w:rPr>
              <w:tab/>
            </w:r>
          </w:hyperlink>
          <w:r w:rsidR="00842101" w:rsidRPr="00AE12DA">
            <w:fldChar w:fldCharType="begin"/>
          </w:r>
          <w:r w:rsidR="00842101" w:rsidRPr="00AE12DA">
            <w:instrText xml:space="preserve"> PAGEREF _heading=h.9175e1rg0yev \h </w:instrText>
          </w:r>
          <w:r w:rsidR="00842101" w:rsidRPr="00AE12DA">
            <w:fldChar w:fldCharType="separate"/>
          </w:r>
          <w:r w:rsidR="00842101" w:rsidRPr="00AE12DA">
            <w:rPr>
              <w:color w:val="000000"/>
            </w:rPr>
            <w:t>Críticas fuertes</w:t>
          </w:r>
          <w:r w:rsidR="00842101" w:rsidRPr="00AE12DA">
            <w:rPr>
              <w:color w:val="000000"/>
            </w:rPr>
            <w:tab/>
            <w:t>34</w:t>
          </w:r>
          <w:r w:rsidR="00842101" w:rsidRPr="00AE12DA">
            <w:fldChar w:fldCharType="end"/>
          </w:r>
        </w:p>
        <w:p w14:paraId="00000039" w14:textId="77777777" w:rsidR="00B80DDD" w:rsidRPr="00AE12DA" w:rsidRDefault="006D4621">
          <w:pPr>
            <w:pBdr>
              <w:top w:val="nil"/>
              <w:left w:val="nil"/>
              <w:bottom w:val="nil"/>
              <w:right w:val="nil"/>
              <w:between w:val="nil"/>
            </w:pBdr>
            <w:tabs>
              <w:tab w:val="left" w:pos="1320"/>
              <w:tab w:val="right" w:pos="8494"/>
            </w:tabs>
            <w:spacing w:after="100"/>
            <w:ind w:left="440"/>
            <w:rPr>
              <w:color w:val="000000"/>
            </w:rPr>
          </w:pPr>
          <w:hyperlink w:anchor="_heading=h.m3fe5ljd0ni4">
            <w:r w:rsidR="00842101" w:rsidRPr="00AE12DA">
              <w:rPr>
                <w:color w:val="000000"/>
              </w:rPr>
              <w:t>7.2.3</w:t>
            </w:r>
          </w:hyperlink>
          <w:hyperlink w:anchor="_heading=h.m3fe5ljd0ni4">
            <w:r w:rsidR="00842101" w:rsidRPr="00AE12DA">
              <w:rPr>
                <w:color w:val="000000"/>
              </w:rPr>
              <w:tab/>
            </w:r>
          </w:hyperlink>
          <w:r w:rsidR="00842101" w:rsidRPr="00AE12DA">
            <w:fldChar w:fldCharType="begin"/>
          </w:r>
          <w:r w:rsidR="00842101" w:rsidRPr="00AE12DA">
            <w:instrText xml:space="preserve"> PAGEREF _heading=h.m3fe5ljd0ni4 \h </w:instrText>
          </w:r>
          <w:r w:rsidR="00842101" w:rsidRPr="00AE12DA">
            <w:fldChar w:fldCharType="separate"/>
          </w:r>
          <w:r w:rsidR="00842101" w:rsidRPr="00AE12DA">
            <w:rPr>
              <w:color w:val="000000"/>
            </w:rPr>
            <w:t>Crisis</w:t>
          </w:r>
          <w:r w:rsidR="00842101" w:rsidRPr="00AE12DA">
            <w:rPr>
              <w:color w:val="000000"/>
            </w:rPr>
            <w:tab/>
            <w:t>34</w:t>
          </w:r>
          <w:r w:rsidR="00842101" w:rsidRPr="00AE12DA">
            <w:fldChar w:fldCharType="end"/>
          </w:r>
        </w:p>
        <w:p w14:paraId="0000003A" w14:textId="77777777" w:rsidR="00B80DDD" w:rsidRPr="00AE12DA" w:rsidRDefault="006D4621">
          <w:pPr>
            <w:pBdr>
              <w:top w:val="nil"/>
              <w:left w:val="nil"/>
              <w:bottom w:val="nil"/>
              <w:right w:val="nil"/>
              <w:between w:val="nil"/>
            </w:pBdr>
            <w:tabs>
              <w:tab w:val="left" w:pos="880"/>
              <w:tab w:val="right" w:pos="8494"/>
            </w:tabs>
            <w:spacing w:after="100"/>
            <w:ind w:left="220"/>
            <w:rPr>
              <w:color w:val="000000"/>
            </w:rPr>
          </w:pPr>
          <w:hyperlink w:anchor="_heading=h.hai726hn5dhl">
            <w:r w:rsidR="00842101" w:rsidRPr="00AE12DA">
              <w:rPr>
                <w:color w:val="000000"/>
              </w:rPr>
              <w:t>7.3</w:t>
            </w:r>
          </w:hyperlink>
          <w:hyperlink w:anchor="_heading=h.hai726hn5dhl">
            <w:r w:rsidR="00842101" w:rsidRPr="00AE12DA">
              <w:rPr>
                <w:color w:val="000000"/>
              </w:rPr>
              <w:tab/>
            </w:r>
          </w:hyperlink>
          <w:r w:rsidR="00842101" w:rsidRPr="00AE12DA">
            <w:fldChar w:fldCharType="begin"/>
          </w:r>
          <w:r w:rsidR="00842101" w:rsidRPr="00AE12DA">
            <w:instrText xml:space="preserve"> PAGEREF _heading=h.hai726hn5dhl \h </w:instrText>
          </w:r>
          <w:r w:rsidR="00842101" w:rsidRPr="00AE12DA">
            <w:fldChar w:fldCharType="separate"/>
          </w:r>
          <w:r w:rsidR="00842101" w:rsidRPr="00AE12DA">
            <w:rPr>
              <w:color w:val="000000"/>
            </w:rPr>
            <w:t>Pasos</w:t>
          </w:r>
          <w:r w:rsidR="00842101" w:rsidRPr="00AE12DA">
            <w:rPr>
              <w:color w:val="000000"/>
            </w:rPr>
            <w:tab/>
            <w:t>34</w:t>
          </w:r>
          <w:r w:rsidR="00842101" w:rsidRPr="00AE12DA">
            <w:fldChar w:fldCharType="end"/>
          </w:r>
        </w:p>
        <w:p w14:paraId="0000003B" w14:textId="77777777" w:rsidR="00B80DDD" w:rsidRPr="00AE12DA" w:rsidRDefault="006D4621">
          <w:pPr>
            <w:pBdr>
              <w:top w:val="nil"/>
              <w:left w:val="nil"/>
              <w:bottom w:val="nil"/>
              <w:right w:val="nil"/>
              <w:between w:val="nil"/>
            </w:pBdr>
            <w:tabs>
              <w:tab w:val="left" w:pos="1320"/>
              <w:tab w:val="right" w:pos="8494"/>
            </w:tabs>
            <w:spacing w:after="100"/>
            <w:ind w:left="440"/>
            <w:rPr>
              <w:color w:val="000000"/>
            </w:rPr>
          </w:pPr>
          <w:hyperlink w:anchor="_heading=h.cuyww8dmutwt">
            <w:r w:rsidR="00842101" w:rsidRPr="00AE12DA">
              <w:rPr>
                <w:color w:val="000000"/>
              </w:rPr>
              <w:t>7.3.1</w:t>
            </w:r>
          </w:hyperlink>
          <w:hyperlink w:anchor="_heading=h.cuyww8dmutwt">
            <w:r w:rsidR="00842101" w:rsidRPr="00AE12DA">
              <w:rPr>
                <w:color w:val="000000"/>
              </w:rPr>
              <w:tab/>
            </w:r>
          </w:hyperlink>
          <w:r w:rsidR="00842101" w:rsidRPr="00AE12DA">
            <w:fldChar w:fldCharType="begin"/>
          </w:r>
          <w:r w:rsidR="00842101" w:rsidRPr="00AE12DA">
            <w:instrText xml:space="preserve"> PAGEREF _heading=h.cuyww8dmutwt \h </w:instrText>
          </w:r>
          <w:r w:rsidR="00842101" w:rsidRPr="00AE12DA">
            <w:fldChar w:fldCharType="separate"/>
          </w:r>
          <w:r w:rsidR="00842101" w:rsidRPr="00AE12DA">
            <w:rPr>
              <w:color w:val="000000"/>
            </w:rPr>
            <w:t>Ante críticas moderadas</w:t>
          </w:r>
          <w:r w:rsidR="00842101" w:rsidRPr="00AE12DA">
            <w:rPr>
              <w:color w:val="000000"/>
            </w:rPr>
            <w:tab/>
            <w:t>34</w:t>
          </w:r>
          <w:r w:rsidR="00842101" w:rsidRPr="00AE12DA">
            <w:fldChar w:fldCharType="end"/>
          </w:r>
        </w:p>
        <w:p w14:paraId="0000003C" w14:textId="77777777" w:rsidR="00B80DDD" w:rsidRPr="00AE12DA" w:rsidRDefault="006D4621">
          <w:pPr>
            <w:pBdr>
              <w:top w:val="nil"/>
              <w:left w:val="nil"/>
              <w:bottom w:val="nil"/>
              <w:right w:val="nil"/>
              <w:between w:val="nil"/>
            </w:pBdr>
            <w:tabs>
              <w:tab w:val="left" w:pos="1320"/>
              <w:tab w:val="right" w:pos="8494"/>
            </w:tabs>
            <w:spacing w:after="100"/>
            <w:ind w:left="440"/>
            <w:rPr>
              <w:color w:val="000000"/>
            </w:rPr>
          </w:pPr>
          <w:hyperlink w:anchor="_heading=h.9msxj41enhvf">
            <w:r w:rsidR="00842101" w:rsidRPr="00AE12DA">
              <w:rPr>
                <w:color w:val="000000"/>
              </w:rPr>
              <w:t>7.3.2</w:t>
            </w:r>
          </w:hyperlink>
          <w:hyperlink w:anchor="_heading=h.9msxj41enhvf">
            <w:r w:rsidR="00842101" w:rsidRPr="00AE12DA">
              <w:rPr>
                <w:color w:val="000000"/>
              </w:rPr>
              <w:tab/>
            </w:r>
          </w:hyperlink>
          <w:r w:rsidR="00842101" w:rsidRPr="00AE12DA">
            <w:fldChar w:fldCharType="begin"/>
          </w:r>
          <w:r w:rsidR="00842101" w:rsidRPr="00AE12DA">
            <w:instrText xml:space="preserve"> PAGEREF _heading=h.9msxj41enhvf \h </w:instrText>
          </w:r>
          <w:r w:rsidR="00842101" w:rsidRPr="00AE12DA">
            <w:fldChar w:fldCharType="separate"/>
          </w:r>
          <w:r w:rsidR="00842101" w:rsidRPr="00AE12DA">
            <w:rPr>
              <w:color w:val="000000"/>
            </w:rPr>
            <w:t>Ante críticas fuertes</w:t>
          </w:r>
          <w:r w:rsidR="00842101" w:rsidRPr="00AE12DA">
            <w:rPr>
              <w:color w:val="000000"/>
            </w:rPr>
            <w:tab/>
            <w:t>34</w:t>
          </w:r>
          <w:r w:rsidR="00842101" w:rsidRPr="00AE12DA">
            <w:fldChar w:fldCharType="end"/>
          </w:r>
        </w:p>
        <w:p w14:paraId="0000003D" w14:textId="77777777" w:rsidR="00B80DDD" w:rsidRPr="00AE12DA" w:rsidRDefault="006D4621">
          <w:pPr>
            <w:pBdr>
              <w:top w:val="nil"/>
              <w:left w:val="nil"/>
              <w:bottom w:val="nil"/>
              <w:right w:val="nil"/>
              <w:between w:val="nil"/>
            </w:pBdr>
            <w:tabs>
              <w:tab w:val="left" w:pos="1320"/>
              <w:tab w:val="right" w:pos="8494"/>
            </w:tabs>
            <w:spacing w:after="100"/>
            <w:ind w:left="440"/>
            <w:rPr>
              <w:color w:val="000000"/>
            </w:rPr>
          </w:pPr>
          <w:hyperlink w:anchor="_heading=h.5ti4c2c9y5p2">
            <w:r w:rsidR="00842101" w:rsidRPr="00AE12DA">
              <w:rPr>
                <w:color w:val="000000"/>
              </w:rPr>
              <w:t>7.3.3</w:t>
            </w:r>
          </w:hyperlink>
          <w:hyperlink w:anchor="_heading=h.5ti4c2c9y5p2">
            <w:r w:rsidR="00842101" w:rsidRPr="00AE12DA">
              <w:rPr>
                <w:color w:val="000000"/>
              </w:rPr>
              <w:tab/>
            </w:r>
          </w:hyperlink>
          <w:r w:rsidR="00842101" w:rsidRPr="00AE12DA">
            <w:fldChar w:fldCharType="begin"/>
          </w:r>
          <w:r w:rsidR="00842101" w:rsidRPr="00AE12DA">
            <w:instrText xml:space="preserve"> PAGEREF _heading=h.5ti4c2c9y5p2 \h </w:instrText>
          </w:r>
          <w:r w:rsidR="00842101" w:rsidRPr="00AE12DA">
            <w:fldChar w:fldCharType="separate"/>
          </w:r>
          <w:r w:rsidR="00842101" w:rsidRPr="00AE12DA">
            <w:rPr>
              <w:color w:val="000000"/>
            </w:rPr>
            <w:t>Ante crisis</w:t>
          </w:r>
          <w:r w:rsidR="00842101" w:rsidRPr="00AE12DA">
            <w:rPr>
              <w:color w:val="000000"/>
            </w:rPr>
            <w:tab/>
            <w:t>34</w:t>
          </w:r>
          <w:r w:rsidR="00842101" w:rsidRPr="00AE12DA">
            <w:fldChar w:fldCharType="end"/>
          </w:r>
        </w:p>
        <w:p w14:paraId="0000003E" w14:textId="77777777" w:rsidR="00B80DDD" w:rsidRPr="00AE12DA" w:rsidRDefault="006D4621">
          <w:pPr>
            <w:pBdr>
              <w:top w:val="nil"/>
              <w:left w:val="nil"/>
              <w:bottom w:val="nil"/>
              <w:right w:val="nil"/>
              <w:between w:val="nil"/>
            </w:pBdr>
            <w:tabs>
              <w:tab w:val="left" w:pos="440"/>
              <w:tab w:val="right" w:pos="8494"/>
            </w:tabs>
            <w:spacing w:after="100"/>
            <w:rPr>
              <w:color w:val="000000"/>
            </w:rPr>
          </w:pPr>
          <w:hyperlink w:anchor="_heading=h.vakx4tggjg7">
            <w:r w:rsidR="00842101" w:rsidRPr="00AE12DA">
              <w:rPr>
                <w:color w:val="000000"/>
              </w:rPr>
              <w:t>8</w:t>
            </w:r>
            <w:r w:rsidR="00842101" w:rsidRPr="00AE12DA">
              <w:rPr>
                <w:color w:val="000000"/>
              </w:rPr>
              <w:tab/>
              <w:t>Revisión</w:t>
            </w:r>
            <w:r w:rsidR="00842101" w:rsidRPr="00AE12DA">
              <w:rPr>
                <w:color w:val="000000"/>
              </w:rPr>
              <w:tab/>
              <w:t>34</w:t>
            </w:r>
          </w:hyperlink>
        </w:p>
        <w:p w14:paraId="0000003F" w14:textId="77777777" w:rsidR="00B80DDD" w:rsidRPr="00AE12DA" w:rsidRDefault="006D4621">
          <w:pPr>
            <w:pBdr>
              <w:top w:val="nil"/>
              <w:left w:val="nil"/>
              <w:bottom w:val="nil"/>
              <w:right w:val="nil"/>
              <w:between w:val="nil"/>
            </w:pBdr>
            <w:tabs>
              <w:tab w:val="left" w:pos="440"/>
              <w:tab w:val="right" w:pos="8494"/>
            </w:tabs>
            <w:spacing w:after="100"/>
            <w:rPr>
              <w:color w:val="000000"/>
            </w:rPr>
          </w:pPr>
          <w:hyperlink w:anchor="_heading=h.d499kpjmtz9h">
            <w:r w:rsidR="00842101" w:rsidRPr="00AE12DA">
              <w:rPr>
                <w:color w:val="000000"/>
              </w:rPr>
              <w:t>9</w:t>
            </w:r>
          </w:hyperlink>
          <w:hyperlink w:anchor="_heading=h.d499kpjmtz9h">
            <w:r w:rsidR="00842101" w:rsidRPr="00AE12DA">
              <w:rPr>
                <w:color w:val="000000"/>
              </w:rPr>
              <w:tab/>
            </w:r>
          </w:hyperlink>
          <w:r w:rsidR="00842101" w:rsidRPr="00AE12DA">
            <w:fldChar w:fldCharType="begin"/>
          </w:r>
          <w:r w:rsidR="00842101" w:rsidRPr="00AE12DA">
            <w:instrText xml:space="preserve"> PAGEREF _heading=h.d499kpjmtz9h \h </w:instrText>
          </w:r>
          <w:r w:rsidR="00842101" w:rsidRPr="00AE12DA">
            <w:fldChar w:fldCharType="separate"/>
          </w:r>
          <w:r w:rsidR="00842101" w:rsidRPr="00AE12DA">
            <w:rPr>
              <w:color w:val="000000"/>
            </w:rPr>
            <w:t>Anexo: Comparativa de herramientas gratuitas de gestión de redes sociales</w:t>
          </w:r>
          <w:r w:rsidR="00842101" w:rsidRPr="00AE12DA">
            <w:rPr>
              <w:color w:val="000000"/>
            </w:rPr>
            <w:tab/>
            <w:t>35</w:t>
          </w:r>
          <w:r w:rsidR="00842101" w:rsidRPr="00AE12DA">
            <w:fldChar w:fldCharType="end"/>
          </w:r>
        </w:p>
        <w:p w14:paraId="00000040" w14:textId="77777777" w:rsidR="00B80DDD" w:rsidRDefault="00842101">
          <w:r w:rsidRPr="00AE12DA">
            <w:fldChar w:fldCharType="end"/>
          </w:r>
        </w:p>
      </w:sdtContent>
    </w:sdt>
    <w:p w14:paraId="00000041" w14:textId="77777777" w:rsidR="00B80DDD" w:rsidRDefault="00B80DDD"/>
    <w:p w14:paraId="00000042" w14:textId="77777777" w:rsidR="00B80DDD" w:rsidRDefault="00842101">
      <w:pPr>
        <w:rPr>
          <w:color w:val="2F5496"/>
          <w:sz w:val="32"/>
          <w:szCs w:val="32"/>
        </w:rPr>
      </w:pPr>
      <w:r>
        <w:br w:type="page"/>
      </w:r>
    </w:p>
    <w:p w14:paraId="00000043" w14:textId="77777777" w:rsidR="00B80DDD" w:rsidRDefault="00842101">
      <w:pPr>
        <w:pStyle w:val="Ttulo1"/>
        <w:keepNext w:val="0"/>
        <w:keepLines w:val="0"/>
        <w:widowControl w:val="0"/>
        <w:numPr>
          <w:ilvl w:val="0"/>
          <w:numId w:val="28"/>
        </w:numPr>
      </w:pPr>
      <w:bookmarkStart w:id="0" w:name="_heading=h.59pipwpg2e" w:colFirst="0" w:colLast="0"/>
      <w:bookmarkEnd w:id="0"/>
      <w:r>
        <w:lastRenderedPageBreak/>
        <w:t>Introducción</w:t>
      </w:r>
    </w:p>
    <w:p w14:paraId="00000044" w14:textId="77777777" w:rsidR="00B80DDD" w:rsidRDefault="00842101">
      <w:pPr>
        <w:pBdr>
          <w:top w:val="nil"/>
          <w:left w:val="nil"/>
          <w:bottom w:val="nil"/>
          <w:right w:val="nil"/>
          <w:between w:val="nil"/>
        </w:pBdr>
        <w:spacing w:line="240" w:lineRule="auto"/>
        <w:rPr>
          <w:color w:val="000000"/>
        </w:rPr>
      </w:pPr>
      <w:r>
        <w:rPr>
          <w:color w:val="000000"/>
        </w:rPr>
        <w:t xml:space="preserve">El Plan de Medios de GBIF España establece una hoja de ruta para consolidar y ampliar la presencia institucional en redes sociales, con prioridad a </w:t>
      </w:r>
      <w:proofErr w:type="spellStart"/>
      <w:r>
        <w:rPr>
          <w:color w:val="000000"/>
        </w:rPr>
        <w:t>Bluesky</w:t>
      </w:r>
      <w:proofErr w:type="spellEnd"/>
      <w:r>
        <w:rPr>
          <w:color w:val="000000"/>
        </w:rPr>
        <w:t>, Instagram, LinkedIn y Mastodon, en coherencia con la estrategia de comunicación de GBIF.org y las necesidades de sus audiencias clave.</w:t>
      </w:r>
    </w:p>
    <w:p w14:paraId="00000045" w14:textId="77777777" w:rsidR="00B80DDD" w:rsidRDefault="006D4621">
      <w:pPr>
        <w:pBdr>
          <w:top w:val="nil"/>
          <w:left w:val="nil"/>
          <w:bottom w:val="nil"/>
          <w:right w:val="nil"/>
          <w:between w:val="nil"/>
        </w:pBdr>
        <w:spacing w:line="240" w:lineRule="auto"/>
        <w:rPr>
          <w:color w:val="000000"/>
        </w:rPr>
      </w:pPr>
      <w:sdt>
        <w:sdtPr>
          <w:tag w:val="goog_rdk_0"/>
          <w:id w:val="957690875"/>
        </w:sdtPr>
        <w:sdtContent/>
      </w:sdt>
      <w:r w:rsidR="00842101">
        <w:rPr>
          <w:b/>
          <w:color w:val="000000"/>
        </w:rPr>
        <w:t>Análisis de situación:</w:t>
      </w:r>
      <w:r w:rsidR="00842101">
        <w:rPr>
          <w:color w:val="000000"/>
        </w:rPr>
        <w:t xml:space="preserve"> Hasta enero de 2025, la mayor parte de la actividad se concentró en X/Twitter, lo que permite disponer de un análisis detallado del rendimiento por categorías de contenido. Este análisis evidencia que los artículos científicos y la ciencia ciudadana son los formatos de mayor alcance e interacción, seguidos por publicaciones de datos y talleres. Se identifican oportunidades en plataformas descentralizadas (</w:t>
      </w:r>
      <w:proofErr w:type="spellStart"/>
      <w:r w:rsidR="00842101">
        <w:rPr>
          <w:color w:val="000000"/>
        </w:rPr>
        <w:t>Bluesky</w:t>
      </w:r>
      <w:proofErr w:type="spellEnd"/>
      <w:r w:rsidR="00842101">
        <w:rPr>
          <w:color w:val="000000"/>
        </w:rPr>
        <w:t>, Mastodon), que presentan baja competencia y alto potencial de crecimiento.</w:t>
      </w:r>
    </w:p>
    <w:p w14:paraId="00000046" w14:textId="77777777" w:rsidR="00B80DDD" w:rsidRDefault="00842101">
      <w:pPr>
        <w:pBdr>
          <w:top w:val="nil"/>
          <w:left w:val="nil"/>
          <w:bottom w:val="nil"/>
          <w:right w:val="nil"/>
          <w:between w:val="nil"/>
        </w:pBdr>
        <w:spacing w:line="240" w:lineRule="auto"/>
        <w:rPr>
          <w:color w:val="000000"/>
        </w:rPr>
      </w:pPr>
      <w:r>
        <w:rPr>
          <w:b/>
          <w:color w:val="000000"/>
        </w:rPr>
        <w:t>Segmentación de audiencias:</w:t>
      </w:r>
      <w:r>
        <w:rPr>
          <w:color w:val="000000"/>
        </w:rPr>
        <w:t xml:space="preserve"> El plan adapta la tipología de GBIF.org para definir tres grupos prioritarios:</w:t>
      </w:r>
    </w:p>
    <w:p w14:paraId="00000047" w14:textId="040F0335" w:rsidR="00B80DDD" w:rsidRDefault="00842101">
      <w:pPr>
        <w:numPr>
          <w:ilvl w:val="0"/>
          <w:numId w:val="25"/>
        </w:numPr>
        <w:pBdr>
          <w:top w:val="nil"/>
          <w:left w:val="nil"/>
          <w:bottom w:val="nil"/>
          <w:right w:val="nil"/>
          <w:between w:val="nil"/>
        </w:pBdr>
        <w:spacing w:line="240" w:lineRule="auto"/>
        <w:rPr>
          <w:color w:val="000000"/>
        </w:rPr>
      </w:pPr>
      <w:r>
        <w:rPr>
          <w:b/>
          <w:color w:val="000000"/>
        </w:rPr>
        <w:t>Comunidad científica y técnica usuaria de datos de biodiversidad</w:t>
      </w:r>
      <w:r>
        <w:rPr>
          <w:color w:val="000000"/>
        </w:rPr>
        <w:t xml:space="preserve"> (</w:t>
      </w:r>
      <w:sdt>
        <w:sdtPr>
          <w:tag w:val="goog_rdk_1"/>
          <w:id w:val="932293910"/>
        </w:sdtPr>
        <w:sdtContent/>
      </w:sdt>
      <w:sdt>
        <w:sdtPr>
          <w:tag w:val="goog_rdk_2"/>
          <w:id w:val="983580628"/>
        </w:sdtPr>
        <w:sdtContent/>
      </w:sdt>
      <w:r w:rsidR="00AE12DA" w:rsidRPr="00AE12DA">
        <w:t xml:space="preserve"> </w:t>
      </w:r>
      <w:r w:rsidR="00AE12DA" w:rsidRPr="00AE12DA">
        <w:rPr>
          <w:color w:val="000000"/>
        </w:rPr>
        <w:t>A1 - La red de GBIF; A2 - Proveedores de datos; parcialmente A5 - Responsables de tomar decisiones</w:t>
      </w:r>
      <w:r>
        <w:rPr>
          <w:color w:val="000000"/>
        </w:rPr>
        <w:t>).</w:t>
      </w:r>
    </w:p>
    <w:p w14:paraId="00000048" w14:textId="4505A16F" w:rsidR="00B80DDD" w:rsidRDefault="00842101">
      <w:pPr>
        <w:numPr>
          <w:ilvl w:val="0"/>
          <w:numId w:val="25"/>
        </w:numPr>
        <w:pBdr>
          <w:top w:val="nil"/>
          <w:left w:val="nil"/>
          <w:bottom w:val="nil"/>
          <w:right w:val="nil"/>
          <w:between w:val="nil"/>
        </w:pBdr>
        <w:spacing w:line="240" w:lineRule="auto"/>
        <w:rPr>
          <w:color w:val="000000"/>
        </w:rPr>
      </w:pPr>
      <w:r>
        <w:rPr>
          <w:b/>
          <w:color w:val="000000"/>
        </w:rPr>
        <w:t>Comunidad de ciencia ciudadana vinculada a la biodiversidad</w:t>
      </w:r>
      <w:r>
        <w:rPr>
          <w:color w:val="000000"/>
        </w:rPr>
        <w:t xml:space="preserve"> (</w:t>
      </w:r>
      <w:r w:rsidR="00AE12DA" w:rsidRPr="00AE12DA">
        <w:t>A2.S4 - Científicos ciudadanos; A6 - 6.</w:t>
      </w:r>
      <w:r w:rsidR="00AE12DA">
        <w:t xml:space="preserve"> </w:t>
      </w:r>
      <w:r w:rsidR="00AE12DA" w:rsidRPr="00AE12DA">
        <w:t>Partes interesadas públicas</w:t>
      </w:r>
      <w:r>
        <w:rPr>
          <w:color w:val="000000"/>
        </w:rPr>
        <w:t>).</w:t>
      </w:r>
    </w:p>
    <w:p w14:paraId="00000049" w14:textId="454DC0C7" w:rsidR="00B80DDD" w:rsidRDefault="00842101">
      <w:pPr>
        <w:numPr>
          <w:ilvl w:val="0"/>
          <w:numId w:val="25"/>
        </w:numPr>
        <w:pBdr>
          <w:top w:val="nil"/>
          <w:left w:val="nil"/>
          <w:bottom w:val="nil"/>
          <w:right w:val="nil"/>
          <w:between w:val="nil"/>
        </w:pBdr>
        <w:spacing w:line="240" w:lineRule="auto"/>
        <w:rPr>
          <w:color w:val="000000"/>
        </w:rPr>
      </w:pPr>
      <w:r>
        <w:rPr>
          <w:b/>
        </w:rPr>
        <w:t>Publicador</w:t>
      </w:r>
      <w:r>
        <w:rPr>
          <w:b/>
          <w:color w:val="000000"/>
        </w:rPr>
        <w:t>es de datos institucionales y colaboradores</w:t>
      </w:r>
      <w:r>
        <w:rPr>
          <w:color w:val="000000"/>
        </w:rPr>
        <w:t xml:space="preserve"> (</w:t>
      </w:r>
      <w:sdt>
        <w:sdtPr>
          <w:tag w:val="goog_rdk_4"/>
          <w:id w:val="734605932"/>
        </w:sdtPr>
        <w:sdtContent/>
      </w:sdt>
      <w:r w:rsidR="00AE12DA" w:rsidRPr="00AE12DA">
        <w:t xml:space="preserve"> </w:t>
      </w:r>
      <w:r w:rsidR="00AE12DA" w:rsidRPr="00AE12DA">
        <w:rPr>
          <w:color w:val="000000"/>
        </w:rPr>
        <w:t xml:space="preserve">A1 </w:t>
      </w:r>
      <w:proofErr w:type="gramStart"/>
      <w:r w:rsidR="00AE12DA" w:rsidRPr="00AE12DA">
        <w:rPr>
          <w:color w:val="000000"/>
        </w:rPr>
        <w:t>-  La</w:t>
      </w:r>
      <w:proofErr w:type="gramEnd"/>
      <w:r w:rsidR="00AE12DA" w:rsidRPr="00AE12DA">
        <w:rPr>
          <w:color w:val="000000"/>
        </w:rPr>
        <w:t xml:space="preserve"> red de GBIF; A2 - Proveedores de datos; parcialmente A5 - Responsables de tomar decisiones </w:t>
      </w:r>
      <w:r>
        <w:rPr>
          <w:color w:val="000000"/>
        </w:rPr>
        <w:t>).</w:t>
      </w:r>
    </w:p>
    <w:p w14:paraId="0000004A" w14:textId="77777777" w:rsidR="00B80DDD" w:rsidRDefault="006D4621">
      <w:pPr>
        <w:pBdr>
          <w:top w:val="nil"/>
          <w:left w:val="nil"/>
          <w:bottom w:val="nil"/>
          <w:right w:val="nil"/>
          <w:between w:val="nil"/>
        </w:pBdr>
        <w:spacing w:line="240" w:lineRule="auto"/>
        <w:rPr>
          <w:color w:val="000000"/>
        </w:rPr>
      </w:pPr>
      <w:sdt>
        <w:sdtPr>
          <w:tag w:val="goog_rdk_5"/>
          <w:id w:val="1276541783"/>
        </w:sdtPr>
        <w:sdtContent/>
      </w:sdt>
      <w:sdt>
        <w:sdtPr>
          <w:tag w:val="goog_rdk_6"/>
          <w:id w:val="1141311621"/>
        </w:sdtPr>
        <w:sdtContent/>
      </w:sdt>
      <w:r w:rsidR="00842101">
        <w:rPr>
          <w:b/>
          <w:color w:val="000000"/>
        </w:rPr>
        <w:t>Estrategia por canales:</w:t>
      </w:r>
    </w:p>
    <w:p w14:paraId="0000004B" w14:textId="77777777" w:rsidR="00B80DDD" w:rsidRDefault="00842101">
      <w:pPr>
        <w:numPr>
          <w:ilvl w:val="0"/>
          <w:numId w:val="26"/>
        </w:numPr>
        <w:pBdr>
          <w:top w:val="nil"/>
          <w:left w:val="nil"/>
          <w:bottom w:val="nil"/>
          <w:right w:val="nil"/>
          <w:between w:val="nil"/>
        </w:pBdr>
        <w:spacing w:line="240" w:lineRule="auto"/>
        <w:rPr>
          <w:color w:val="000000"/>
        </w:rPr>
      </w:pPr>
      <w:proofErr w:type="spellStart"/>
      <w:r>
        <w:rPr>
          <w:b/>
          <w:color w:val="000000"/>
        </w:rPr>
        <w:t>Bluesky</w:t>
      </w:r>
      <w:proofErr w:type="spellEnd"/>
      <w:r>
        <w:rPr>
          <w:b/>
          <w:color w:val="000000"/>
        </w:rPr>
        <w:t>:</w:t>
      </w:r>
      <w:r>
        <w:rPr>
          <w:color w:val="000000"/>
        </w:rPr>
        <w:t xml:space="preserve"> 10–15 publicaciones semanales, priorizando artículos científicos, ciencia ciudadana y novedades de GBIF España. Enfoque profesional pero cercano, con imágenes de impacto y hashtags especializados.</w:t>
      </w:r>
    </w:p>
    <w:p w14:paraId="0000004C" w14:textId="77777777" w:rsidR="00B80DDD" w:rsidRDefault="00842101">
      <w:pPr>
        <w:numPr>
          <w:ilvl w:val="0"/>
          <w:numId w:val="26"/>
        </w:numPr>
        <w:pBdr>
          <w:top w:val="nil"/>
          <w:left w:val="nil"/>
          <w:bottom w:val="nil"/>
          <w:right w:val="nil"/>
          <w:between w:val="nil"/>
        </w:pBdr>
        <w:spacing w:line="240" w:lineRule="auto"/>
        <w:rPr>
          <w:color w:val="000000"/>
        </w:rPr>
      </w:pPr>
      <w:r>
        <w:rPr>
          <w:b/>
          <w:color w:val="000000"/>
        </w:rPr>
        <w:t>Instagram:</w:t>
      </w:r>
      <w:r>
        <w:rPr>
          <w:color w:val="000000"/>
        </w:rPr>
        <w:t xml:space="preserve"> 3–4 publicaciones semanales con alto componente visual (imágenes, carruseles, </w:t>
      </w:r>
      <w:proofErr w:type="spellStart"/>
      <w:r>
        <w:rPr>
          <w:color w:val="000000"/>
        </w:rPr>
        <w:t>reels</w:t>
      </w:r>
      <w:proofErr w:type="spellEnd"/>
      <w:r>
        <w:rPr>
          <w:color w:val="000000"/>
        </w:rPr>
        <w:t>) para divulgar datos, artículos y proyectos de ciencia ciudadana.</w:t>
      </w:r>
    </w:p>
    <w:p w14:paraId="0000004D" w14:textId="77777777" w:rsidR="00B80DDD" w:rsidRDefault="00842101">
      <w:pPr>
        <w:numPr>
          <w:ilvl w:val="0"/>
          <w:numId w:val="26"/>
        </w:numPr>
        <w:pBdr>
          <w:top w:val="nil"/>
          <w:left w:val="nil"/>
          <w:bottom w:val="nil"/>
          <w:right w:val="nil"/>
          <w:between w:val="nil"/>
        </w:pBdr>
        <w:spacing w:line="240" w:lineRule="auto"/>
        <w:rPr>
          <w:color w:val="000000"/>
        </w:rPr>
      </w:pPr>
      <w:r>
        <w:rPr>
          <w:b/>
          <w:color w:val="000000"/>
        </w:rPr>
        <w:t>LinkedIn:</w:t>
      </w:r>
      <w:r>
        <w:rPr>
          <w:color w:val="000000"/>
        </w:rPr>
        <w:t xml:space="preserve"> 1–2 publicaciones semanales con tono institucional, destacando talleres, informes y colaboraciones, orientadas a decisores, técnicos y </w:t>
      </w:r>
      <w:r>
        <w:t>publicador</w:t>
      </w:r>
      <w:r>
        <w:rPr>
          <w:color w:val="000000"/>
        </w:rPr>
        <w:t>es de datos.</w:t>
      </w:r>
    </w:p>
    <w:p w14:paraId="0000004E" w14:textId="77777777" w:rsidR="00B80DDD" w:rsidRDefault="00842101">
      <w:pPr>
        <w:numPr>
          <w:ilvl w:val="0"/>
          <w:numId w:val="26"/>
        </w:numPr>
        <w:pBdr>
          <w:top w:val="nil"/>
          <w:left w:val="nil"/>
          <w:bottom w:val="nil"/>
          <w:right w:val="nil"/>
          <w:between w:val="nil"/>
        </w:pBdr>
        <w:spacing w:line="240" w:lineRule="auto"/>
        <w:rPr>
          <w:color w:val="000000"/>
        </w:rPr>
      </w:pPr>
      <w:r>
        <w:rPr>
          <w:b/>
          <w:color w:val="000000"/>
        </w:rPr>
        <w:t>Mastodon:</w:t>
      </w:r>
      <w:r>
        <w:rPr>
          <w:color w:val="000000"/>
        </w:rPr>
        <w:t xml:space="preserve"> Publicaciones opcionales en inglés sobre datos de GBIF España, conectando con comunidades de ciencia abierta y tecnología libre.</w:t>
      </w:r>
    </w:p>
    <w:p w14:paraId="0000004F" w14:textId="77777777" w:rsidR="00B80DDD" w:rsidRDefault="00842101">
      <w:pPr>
        <w:pBdr>
          <w:top w:val="nil"/>
          <w:left w:val="nil"/>
          <w:bottom w:val="nil"/>
          <w:right w:val="nil"/>
          <w:between w:val="nil"/>
        </w:pBdr>
        <w:spacing w:line="240" w:lineRule="auto"/>
        <w:rPr>
          <w:color w:val="000000"/>
        </w:rPr>
      </w:pPr>
      <w:r>
        <w:rPr>
          <w:b/>
          <w:color w:val="000000"/>
        </w:rPr>
        <w:t>Criterios editoriales y estilo:</w:t>
      </w:r>
    </w:p>
    <w:p w14:paraId="00000050" w14:textId="77777777" w:rsidR="00B80DDD" w:rsidRDefault="00842101">
      <w:pPr>
        <w:numPr>
          <w:ilvl w:val="0"/>
          <w:numId w:val="27"/>
        </w:numPr>
        <w:pBdr>
          <w:top w:val="nil"/>
          <w:left w:val="nil"/>
          <w:bottom w:val="nil"/>
          <w:right w:val="nil"/>
          <w:between w:val="nil"/>
        </w:pBdr>
        <w:spacing w:line="240" w:lineRule="auto"/>
        <w:rPr>
          <w:color w:val="000000"/>
        </w:rPr>
      </w:pPr>
      <w:r>
        <w:rPr>
          <w:b/>
          <w:color w:val="000000"/>
        </w:rPr>
        <w:t>Principios generales:</w:t>
      </w:r>
      <w:r>
        <w:rPr>
          <w:color w:val="000000"/>
        </w:rPr>
        <w:t xml:space="preserve"> coherencia de marca, claridad y precisión, citación rigurosa de fuentes, créditos de materiales visuales, accesibilidad mediante texto alternativo, uso moderado y estratégico de hashtags y menciones, equilibrio en tipos de contenido e interacción proactiva con la audiencia.</w:t>
      </w:r>
    </w:p>
    <w:p w14:paraId="00000051" w14:textId="77777777" w:rsidR="00B80DDD" w:rsidRDefault="00842101">
      <w:pPr>
        <w:numPr>
          <w:ilvl w:val="0"/>
          <w:numId w:val="27"/>
        </w:numPr>
        <w:pBdr>
          <w:top w:val="nil"/>
          <w:left w:val="nil"/>
          <w:bottom w:val="nil"/>
          <w:right w:val="nil"/>
          <w:between w:val="nil"/>
        </w:pBdr>
        <w:spacing w:line="240" w:lineRule="auto"/>
        <w:rPr>
          <w:color w:val="000000"/>
        </w:rPr>
      </w:pPr>
      <w:r>
        <w:rPr>
          <w:b/>
          <w:color w:val="000000"/>
        </w:rPr>
        <w:t>Adaptaciones por red:</w:t>
      </w:r>
    </w:p>
    <w:p w14:paraId="00000052" w14:textId="77777777" w:rsidR="00B80DDD" w:rsidRDefault="00842101">
      <w:pPr>
        <w:numPr>
          <w:ilvl w:val="1"/>
          <w:numId w:val="27"/>
        </w:numPr>
        <w:pBdr>
          <w:top w:val="nil"/>
          <w:left w:val="nil"/>
          <w:bottom w:val="nil"/>
          <w:right w:val="nil"/>
          <w:between w:val="nil"/>
        </w:pBdr>
        <w:spacing w:line="240" w:lineRule="auto"/>
        <w:rPr>
          <w:color w:val="000000"/>
        </w:rPr>
      </w:pPr>
      <w:proofErr w:type="spellStart"/>
      <w:r>
        <w:rPr>
          <w:i/>
          <w:color w:val="000000"/>
        </w:rPr>
        <w:t>Bluesky</w:t>
      </w:r>
      <w:proofErr w:type="spellEnd"/>
      <w:r>
        <w:rPr>
          <w:i/>
          <w:color w:val="000000"/>
        </w:rPr>
        <w:t>:</w:t>
      </w:r>
      <w:r>
        <w:rPr>
          <w:color w:val="000000"/>
        </w:rPr>
        <w:t xml:space="preserve"> mensajes concisos con enlaces e imágenes, priorizando alcance en comunidades afines.</w:t>
      </w:r>
    </w:p>
    <w:p w14:paraId="00000053" w14:textId="77777777" w:rsidR="00B80DDD" w:rsidRDefault="00842101">
      <w:pPr>
        <w:numPr>
          <w:ilvl w:val="1"/>
          <w:numId w:val="27"/>
        </w:numPr>
        <w:pBdr>
          <w:top w:val="nil"/>
          <w:left w:val="nil"/>
          <w:bottom w:val="nil"/>
          <w:right w:val="nil"/>
          <w:between w:val="nil"/>
        </w:pBdr>
        <w:spacing w:line="240" w:lineRule="auto"/>
        <w:rPr>
          <w:color w:val="000000"/>
        </w:rPr>
      </w:pPr>
      <w:r>
        <w:rPr>
          <w:i/>
          <w:color w:val="000000"/>
        </w:rPr>
        <w:t>Instagram:</w:t>
      </w:r>
      <w:r>
        <w:rPr>
          <w:color w:val="000000"/>
        </w:rPr>
        <w:t xml:space="preserve"> narrativo y visual, con plantillas, carruseles y </w:t>
      </w:r>
      <w:proofErr w:type="spellStart"/>
      <w:r>
        <w:rPr>
          <w:color w:val="000000"/>
        </w:rPr>
        <w:t>reels</w:t>
      </w:r>
      <w:proofErr w:type="spellEnd"/>
      <w:r>
        <w:rPr>
          <w:color w:val="000000"/>
        </w:rPr>
        <w:t xml:space="preserve"> adaptados al formato.</w:t>
      </w:r>
    </w:p>
    <w:p w14:paraId="00000054" w14:textId="77777777" w:rsidR="00B80DDD" w:rsidRDefault="00842101">
      <w:pPr>
        <w:numPr>
          <w:ilvl w:val="1"/>
          <w:numId w:val="27"/>
        </w:numPr>
        <w:pBdr>
          <w:top w:val="nil"/>
          <w:left w:val="nil"/>
          <w:bottom w:val="nil"/>
          <w:right w:val="nil"/>
          <w:between w:val="nil"/>
        </w:pBdr>
        <w:spacing w:line="240" w:lineRule="auto"/>
        <w:rPr>
          <w:color w:val="000000"/>
        </w:rPr>
      </w:pPr>
      <w:r>
        <w:rPr>
          <w:i/>
          <w:color w:val="000000"/>
        </w:rPr>
        <w:t>LinkedIn:</w:t>
      </w:r>
      <w:r>
        <w:rPr>
          <w:color w:val="000000"/>
        </w:rPr>
        <w:t xml:space="preserve"> formal y orientado a utilidad profesional, con publicaciones que fomenten el intercambio de experiencias.</w:t>
      </w:r>
    </w:p>
    <w:p w14:paraId="00000055" w14:textId="77777777" w:rsidR="00B80DDD" w:rsidRDefault="00842101">
      <w:pPr>
        <w:numPr>
          <w:ilvl w:val="1"/>
          <w:numId w:val="27"/>
        </w:numPr>
        <w:pBdr>
          <w:top w:val="nil"/>
          <w:left w:val="nil"/>
          <w:bottom w:val="nil"/>
          <w:right w:val="nil"/>
          <w:between w:val="nil"/>
        </w:pBdr>
        <w:spacing w:line="240" w:lineRule="auto"/>
        <w:rPr>
          <w:color w:val="000000"/>
        </w:rPr>
      </w:pPr>
      <w:r>
        <w:rPr>
          <w:i/>
          <w:color w:val="000000"/>
        </w:rPr>
        <w:lastRenderedPageBreak/>
        <w:t>Mastodon:</w:t>
      </w:r>
      <w:r>
        <w:rPr>
          <w:color w:val="000000"/>
        </w:rPr>
        <w:t xml:space="preserve"> réplica de </w:t>
      </w:r>
      <w:proofErr w:type="spellStart"/>
      <w:r>
        <w:rPr>
          <w:color w:val="000000"/>
        </w:rPr>
        <w:t>Bluesky</w:t>
      </w:r>
      <w:proofErr w:type="spellEnd"/>
      <w:r>
        <w:rPr>
          <w:color w:val="000000"/>
        </w:rPr>
        <w:t xml:space="preserve"> en inglés para las publicaciones de datos de GBIF España.</w:t>
      </w:r>
    </w:p>
    <w:p w14:paraId="00000056" w14:textId="77777777" w:rsidR="00B80DDD" w:rsidRDefault="00842101">
      <w:pPr>
        <w:pBdr>
          <w:top w:val="nil"/>
          <w:left w:val="nil"/>
          <w:bottom w:val="nil"/>
          <w:right w:val="nil"/>
          <w:between w:val="nil"/>
        </w:pBdr>
        <w:spacing w:line="240" w:lineRule="auto"/>
        <w:rPr>
          <w:color w:val="000000"/>
        </w:rPr>
      </w:pPr>
      <w:r>
        <w:rPr>
          <w:b/>
          <w:color w:val="000000"/>
        </w:rPr>
        <w:t>Medición y ajuste:</w:t>
      </w:r>
      <w:r>
        <w:rPr>
          <w:color w:val="000000"/>
        </w:rPr>
        <w:t xml:space="preserve"> Evaluación trimestral de impresiones, interacciones, crecimiento de seguidores y rendimiento de publicaciones, elaborando un resumen operativo para ajustar la estrategia.</w:t>
      </w:r>
    </w:p>
    <w:p w14:paraId="00000057" w14:textId="77777777" w:rsidR="00B80DDD" w:rsidRDefault="00842101">
      <w:pPr>
        <w:pBdr>
          <w:top w:val="nil"/>
          <w:left w:val="nil"/>
          <w:bottom w:val="nil"/>
          <w:right w:val="nil"/>
          <w:between w:val="nil"/>
        </w:pBdr>
        <w:spacing w:line="240" w:lineRule="auto"/>
        <w:rPr>
          <w:color w:val="000000"/>
        </w:rPr>
      </w:pPr>
      <w:r>
        <w:rPr>
          <w:color w:val="000000"/>
        </w:rPr>
        <w:t>Este plan busca maximizar el impacto de GBIF España en redes sociales, mejorar la visibilidad de sus datos y actividades, y reforzar la conexión con sus comunidades objetivo, contribuyendo así a la misión global de GBIF de promover el acceso abierto a datos de biodiversidad.</w:t>
      </w:r>
    </w:p>
    <w:p w14:paraId="00000058" w14:textId="77777777" w:rsidR="00B80DDD" w:rsidRDefault="00842101">
      <w:r>
        <w:br w:type="page"/>
      </w:r>
    </w:p>
    <w:p w14:paraId="00000059" w14:textId="77777777" w:rsidR="00B80DDD" w:rsidRDefault="00B80DDD">
      <w:pPr>
        <w:pBdr>
          <w:top w:val="nil"/>
          <w:left w:val="nil"/>
          <w:bottom w:val="nil"/>
          <w:right w:val="nil"/>
          <w:between w:val="nil"/>
        </w:pBdr>
        <w:spacing w:line="240" w:lineRule="auto"/>
        <w:rPr>
          <w:color w:val="000000"/>
        </w:rPr>
      </w:pPr>
    </w:p>
    <w:p w14:paraId="0000005A" w14:textId="77777777" w:rsidR="00B80DDD" w:rsidRDefault="00842101">
      <w:pPr>
        <w:pStyle w:val="Ttulo1"/>
        <w:keepNext w:val="0"/>
        <w:keepLines w:val="0"/>
        <w:widowControl w:val="0"/>
        <w:numPr>
          <w:ilvl w:val="0"/>
          <w:numId w:val="28"/>
        </w:numPr>
      </w:pPr>
      <w:bookmarkStart w:id="1" w:name="_heading=h.ju3i6osdof8e" w:colFirst="0" w:colLast="0"/>
      <w:bookmarkEnd w:id="1"/>
      <w:r>
        <w:t>Análisis de la situación actual</w:t>
      </w:r>
    </w:p>
    <w:p w14:paraId="0000005B" w14:textId="77777777" w:rsidR="00B80DDD" w:rsidRDefault="00842101">
      <w:pPr>
        <w:pStyle w:val="Ttulo2"/>
        <w:keepNext w:val="0"/>
        <w:keepLines w:val="0"/>
        <w:widowControl w:val="0"/>
        <w:numPr>
          <w:ilvl w:val="1"/>
          <w:numId w:val="28"/>
        </w:numPr>
      </w:pPr>
      <w:bookmarkStart w:id="2" w:name="_heading=h.zfj8hc82e6ll" w:colFirst="0" w:colLast="0"/>
      <w:bookmarkEnd w:id="2"/>
      <w:r>
        <w:t>Situación propia</w:t>
      </w:r>
    </w:p>
    <w:p w14:paraId="0000005C" w14:textId="77777777" w:rsidR="00B80DDD" w:rsidRDefault="00842101">
      <w:pPr>
        <w:pStyle w:val="Ttulo3"/>
        <w:keepNext w:val="0"/>
        <w:keepLines w:val="0"/>
        <w:widowControl w:val="0"/>
        <w:numPr>
          <w:ilvl w:val="2"/>
          <w:numId w:val="28"/>
        </w:numPr>
        <w:rPr>
          <w:sz w:val="22"/>
          <w:szCs w:val="22"/>
        </w:rPr>
      </w:pPr>
      <w:bookmarkStart w:id="3" w:name="_heading=h.1mmk10j85hpe" w:colFirst="0" w:colLast="0"/>
      <w:bookmarkEnd w:id="3"/>
      <w:r>
        <w:rPr>
          <w:sz w:val="22"/>
          <w:szCs w:val="22"/>
        </w:rPr>
        <w:t>Presencia en medios sociales</w:t>
      </w:r>
    </w:p>
    <w:p w14:paraId="0000005D" w14:textId="77777777" w:rsidR="00B80DDD" w:rsidRDefault="00842101">
      <w:r>
        <w:t xml:space="preserve">A fecha de septiembre de 2025, tenemos presencia activa en </w:t>
      </w:r>
      <w:proofErr w:type="spellStart"/>
      <w:r>
        <w:t>Bluesky</w:t>
      </w:r>
      <w:proofErr w:type="spellEnd"/>
      <w:r>
        <w:t xml:space="preserve">, Instagram, LinkedIn, Mastodon y </w:t>
      </w:r>
      <w:proofErr w:type="spellStart"/>
      <w:r>
        <w:t>Threads</w:t>
      </w:r>
      <w:proofErr w:type="spellEnd"/>
      <w:r>
        <w:t>. Hasta el 14 de enero de 2025, la mayor parte de la actividad en medios sociales de GBIF España se desarrolló en X/Twitter, y las estadísticas y análisis del presente plan de medios se basan fundamentalmente en esa actividad.</w:t>
      </w:r>
    </w:p>
    <w:p w14:paraId="0000005E" w14:textId="77777777" w:rsidR="00B80DDD" w:rsidRDefault="00842101">
      <w:pPr>
        <w:pStyle w:val="Ttulo4"/>
        <w:numPr>
          <w:ilvl w:val="3"/>
          <w:numId w:val="28"/>
        </w:numPr>
      </w:pPr>
      <w:r>
        <w:t>X/Twitter</w:t>
      </w:r>
    </w:p>
    <w:p w14:paraId="0000005F" w14:textId="77777777" w:rsidR="00B80DDD" w:rsidRDefault="00842101">
      <w:pPr>
        <w:numPr>
          <w:ilvl w:val="0"/>
          <w:numId w:val="16"/>
        </w:numPr>
        <w:pBdr>
          <w:top w:val="nil"/>
          <w:left w:val="nil"/>
          <w:bottom w:val="nil"/>
          <w:right w:val="nil"/>
          <w:between w:val="nil"/>
        </w:pBdr>
        <w:spacing w:after="0"/>
      </w:pPr>
      <w:r>
        <w:rPr>
          <w:color w:val="000000"/>
        </w:rPr>
        <w:t>La cuenta @GbifEs se abrió en mayo de 2013.</w:t>
      </w:r>
    </w:p>
    <w:p w14:paraId="00000060" w14:textId="77777777" w:rsidR="00B80DDD" w:rsidRDefault="00842101">
      <w:pPr>
        <w:numPr>
          <w:ilvl w:val="0"/>
          <w:numId w:val="16"/>
        </w:numPr>
        <w:pBdr>
          <w:top w:val="nil"/>
          <w:left w:val="nil"/>
          <w:bottom w:val="nil"/>
          <w:right w:val="nil"/>
          <w:between w:val="nil"/>
        </w:pBdr>
      </w:pPr>
      <w:r>
        <w:rPr>
          <w:color w:val="000000"/>
        </w:rPr>
        <w:t>A 6/8/2024, tenía 3526 seguidores y seguía a 819 cuentas.</w:t>
      </w:r>
    </w:p>
    <w:p w14:paraId="00000061" w14:textId="77777777" w:rsidR="00B80DDD" w:rsidRDefault="00842101">
      <w:pPr>
        <w:pStyle w:val="Ttulo5"/>
        <w:numPr>
          <w:ilvl w:val="4"/>
          <w:numId w:val="28"/>
        </w:numPr>
      </w:pPr>
      <w:r>
        <w:t xml:space="preserve">Estadísticas de los </w:t>
      </w:r>
      <w:r>
        <w:rPr>
          <w:i/>
        </w:rPr>
        <w:t>posts</w:t>
      </w:r>
      <w:r>
        <w:t xml:space="preserve"> de @GbifEs entre el 1 de enero de 2022 y el 31/5/2024</w:t>
      </w:r>
    </w:p>
    <w:p w14:paraId="00000062" w14:textId="77777777" w:rsidR="00B80DDD" w:rsidRDefault="00842101">
      <w:r>
        <w:t>Utilizaremos X/Twitter para analizar el contenido que compartimos y su rendimiento, dado que es el medio en el que hemos invertido más tiempo y esfuerzo y el único del que podemos extraer estadísticas detalladas.</w:t>
      </w:r>
    </w:p>
    <w:p w14:paraId="00000063" w14:textId="77777777" w:rsidR="00B80DDD" w:rsidRDefault="00842101">
      <w:r>
        <w:t xml:space="preserve">Para analizar los </w:t>
      </w:r>
      <w:r>
        <w:rPr>
          <w:i/>
        </w:rPr>
        <w:t>posts</w:t>
      </w:r>
      <w:r>
        <w:t xml:space="preserve"> (usaremos este término para evitar la confusión con el concepto de publicación de datos), los hemos asignado a 9 categorías:</w:t>
      </w:r>
    </w:p>
    <w:p w14:paraId="00000064" w14:textId="77777777" w:rsidR="00B80DDD" w:rsidRDefault="00842101">
      <w:pPr>
        <w:numPr>
          <w:ilvl w:val="0"/>
          <w:numId w:val="2"/>
        </w:numPr>
        <w:pBdr>
          <w:top w:val="nil"/>
          <w:left w:val="nil"/>
          <w:bottom w:val="nil"/>
          <w:right w:val="nil"/>
          <w:between w:val="nil"/>
        </w:pBdr>
        <w:spacing w:after="0" w:line="256" w:lineRule="auto"/>
        <w:rPr>
          <w:color w:val="000000"/>
        </w:rPr>
      </w:pPr>
      <w:r>
        <w:rPr>
          <w:b/>
          <w:color w:val="000000"/>
        </w:rPr>
        <w:t>GBIF.es:</w:t>
      </w:r>
      <w:r>
        <w:rPr>
          <w:color w:val="000000"/>
        </w:rPr>
        <w:t xml:space="preserve"> </w:t>
      </w:r>
      <w:r>
        <w:rPr>
          <w:i/>
          <w:color w:val="000000"/>
        </w:rPr>
        <w:t>posts</w:t>
      </w:r>
      <w:r>
        <w:rPr>
          <w:color w:val="000000"/>
        </w:rPr>
        <w:t xml:space="preserve"> relativos a la actividad del equipo de GBIF España, sin incluir los talleres.</w:t>
      </w:r>
    </w:p>
    <w:p w14:paraId="00000065" w14:textId="77777777" w:rsidR="00B80DDD" w:rsidRDefault="00842101">
      <w:pPr>
        <w:numPr>
          <w:ilvl w:val="0"/>
          <w:numId w:val="2"/>
        </w:numPr>
        <w:pBdr>
          <w:top w:val="nil"/>
          <w:left w:val="nil"/>
          <w:bottom w:val="nil"/>
          <w:right w:val="nil"/>
          <w:between w:val="nil"/>
        </w:pBdr>
        <w:spacing w:after="0" w:line="256" w:lineRule="auto"/>
        <w:rPr>
          <w:color w:val="000000"/>
        </w:rPr>
      </w:pPr>
      <w:r>
        <w:rPr>
          <w:b/>
          <w:color w:val="000000"/>
        </w:rPr>
        <w:t xml:space="preserve">Artículo: </w:t>
      </w:r>
      <w:r>
        <w:rPr>
          <w:color w:val="000000"/>
        </w:rPr>
        <w:t>difusión de artículos científicos basados en datos de GBIF.</w:t>
      </w:r>
    </w:p>
    <w:p w14:paraId="00000066" w14:textId="77777777" w:rsidR="00B80DDD" w:rsidRDefault="00842101">
      <w:pPr>
        <w:numPr>
          <w:ilvl w:val="0"/>
          <w:numId w:val="2"/>
        </w:numPr>
        <w:pBdr>
          <w:top w:val="nil"/>
          <w:left w:val="nil"/>
          <w:bottom w:val="nil"/>
          <w:right w:val="nil"/>
          <w:between w:val="nil"/>
        </w:pBdr>
        <w:spacing w:after="0" w:line="256" w:lineRule="auto"/>
        <w:rPr>
          <w:color w:val="000000"/>
        </w:rPr>
      </w:pPr>
      <w:r>
        <w:rPr>
          <w:b/>
          <w:color w:val="000000"/>
        </w:rPr>
        <w:t xml:space="preserve">Publicación: </w:t>
      </w:r>
      <w:r>
        <w:rPr>
          <w:color w:val="000000"/>
        </w:rPr>
        <w:t>difusión de publicaciones de datos por GBIF.es.</w:t>
      </w:r>
    </w:p>
    <w:p w14:paraId="00000067" w14:textId="77777777" w:rsidR="00B80DDD" w:rsidRDefault="00842101">
      <w:pPr>
        <w:numPr>
          <w:ilvl w:val="0"/>
          <w:numId w:val="2"/>
        </w:numPr>
        <w:pBdr>
          <w:top w:val="nil"/>
          <w:left w:val="nil"/>
          <w:bottom w:val="nil"/>
          <w:right w:val="nil"/>
          <w:between w:val="nil"/>
        </w:pBdr>
        <w:spacing w:after="0" w:line="256" w:lineRule="auto"/>
        <w:rPr>
          <w:color w:val="000000"/>
        </w:rPr>
      </w:pPr>
      <w:r>
        <w:rPr>
          <w:b/>
          <w:color w:val="000000"/>
        </w:rPr>
        <w:t xml:space="preserve">Talleres: </w:t>
      </w:r>
      <w:r>
        <w:rPr>
          <w:i/>
          <w:color w:val="000000"/>
        </w:rPr>
        <w:t>posts</w:t>
      </w:r>
      <w:r>
        <w:rPr>
          <w:color w:val="000000"/>
        </w:rPr>
        <w:t xml:space="preserve"> relacionados con los talleres que imparte GBIF.es.</w:t>
      </w:r>
    </w:p>
    <w:p w14:paraId="00000068" w14:textId="77777777" w:rsidR="00B80DDD" w:rsidRDefault="00842101">
      <w:pPr>
        <w:numPr>
          <w:ilvl w:val="0"/>
          <w:numId w:val="2"/>
        </w:numPr>
        <w:pBdr>
          <w:top w:val="nil"/>
          <w:left w:val="nil"/>
          <w:bottom w:val="nil"/>
          <w:right w:val="nil"/>
          <w:between w:val="nil"/>
        </w:pBdr>
        <w:spacing w:after="0" w:line="256" w:lineRule="auto"/>
        <w:rPr>
          <w:color w:val="000000"/>
        </w:rPr>
      </w:pPr>
      <w:r>
        <w:rPr>
          <w:b/>
          <w:color w:val="000000"/>
        </w:rPr>
        <w:t>Noticia:</w:t>
      </w:r>
      <w:r>
        <w:rPr>
          <w:color w:val="000000"/>
        </w:rPr>
        <w:t xml:space="preserve"> difusión de noticias relacionadas con GBIF que no impliquen directamente al equipo de GBIF.es.</w:t>
      </w:r>
    </w:p>
    <w:p w14:paraId="00000069" w14:textId="77777777" w:rsidR="00B80DDD" w:rsidRDefault="00842101">
      <w:pPr>
        <w:numPr>
          <w:ilvl w:val="0"/>
          <w:numId w:val="2"/>
        </w:numPr>
        <w:pBdr>
          <w:top w:val="nil"/>
          <w:left w:val="nil"/>
          <w:bottom w:val="nil"/>
          <w:right w:val="nil"/>
          <w:between w:val="nil"/>
        </w:pBdr>
        <w:spacing w:after="0" w:line="256" w:lineRule="auto"/>
        <w:rPr>
          <w:color w:val="000000"/>
        </w:rPr>
      </w:pPr>
      <w:r>
        <w:rPr>
          <w:b/>
          <w:color w:val="000000"/>
        </w:rPr>
        <w:t>GBIF.org:</w:t>
      </w:r>
      <w:r>
        <w:rPr>
          <w:color w:val="000000"/>
        </w:rPr>
        <w:t xml:space="preserve"> </w:t>
      </w:r>
      <w:r>
        <w:rPr>
          <w:i/>
          <w:color w:val="000000"/>
        </w:rPr>
        <w:t>posts</w:t>
      </w:r>
      <w:r>
        <w:rPr>
          <w:color w:val="000000"/>
        </w:rPr>
        <w:t xml:space="preserve"> relacionados con GBIF.org.</w:t>
      </w:r>
    </w:p>
    <w:p w14:paraId="0000006A" w14:textId="77777777" w:rsidR="00B80DDD" w:rsidRDefault="00842101">
      <w:pPr>
        <w:numPr>
          <w:ilvl w:val="0"/>
          <w:numId w:val="2"/>
        </w:numPr>
        <w:pBdr>
          <w:top w:val="nil"/>
          <w:left w:val="nil"/>
          <w:bottom w:val="nil"/>
          <w:right w:val="nil"/>
          <w:between w:val="nil"/>
        </w:pBdr>
        <w:spacing w:after="0" w:line="256" w:lineRule="auto"/>
        <w:rPr>
          <w:color w:val="000000"/>
        </w:rPr>
      </w:pPr>
      <w:r>
        <w:rPr>
          <w:b/>
          <w:color w:val="000000"/>
        </w:rPr>
        <w:t xml:space="preserve">Premios: </w:t>
      </w:r>
      <w:r>
        <w:rPr>
          <w:color w:val="000000"/>
        </w:rPr>
        <w:t>convocatorias y noticias sobre premios relacionados con GBIF.</w:t>
      </w:r>
    </w:p>
    <w:p w14:paraId="0000006B" w14:textId="77777777" w:rsidR="00B80DDD" w:rsidRDefault="00842101">
      <w:pPr>
        <w:numPr>
          <w:ilvl w:val="0"/>
          <w:numId w:val="2"/>
        </w:numPr>
        <w:pBdr>
          <w:top w:val="nil"/>
          <w:left w:val="nil"/>
          <w:bottom w:val="nil"/>
          <w:right w:val="nil"/>
          <w:between w:val="nil"/>
        </w:pBdr>
        <w:spacing w:after="0" w:line="256" w:lineRule="auto"/>
        <w:rPr>
          <w:color w:val="000000"/>
        </w:rPr>
      </w:pPr>
      <w:r>
        <w:rPr>
          <w:b/>
          <w:color w:val="000000"/>
        </w:rPr>
        <w:t xml:space="preserve">Divulgación: </w:t>
      </w:r>
      <w:r>
        <w:rPr>
          <w:color w:val="000000"/>
        </w:rPr>
        <w:t>difusión de noticias y artículos sobre biodiversidad y temas relacionados, al margen de GBIF.</w:t>
      </w:r>
    </w:p>
    <w:p w14:paraId="0000006C" w14:textId="77777777" w:rsidR="00B80DDD" w:rsidRDefault="00842101">
      <w:pPr>
        <w:numPr>
          <w:ilvl w:val="0"/>
          <w:numId w:val="2"/>
        </w:numPr>
        <w:pBdr>
          <w:top w:val="nil"/>
          <w:left w:val="nil"/>
          <w:bottom w:val="nil"/>
          <w:right w:val="nil"/>
          <w:between w:val="nil"/>
        </w:pBdr>
        <w:spacing w:line="256" w:lineRule="auto"/>
        <w:rPr>
          <w:color w:val="000000"/>
        </w:rPr>
      </w:pPr>
      <w:r>
        <w:rPr>
          <w:b/>
          <w:color w:val="000000"/>
        </w:rPr>
        <w:t>Ciencia ciudadana:</w:t>
      </w:r>
      <w:r>
        <w:rPr>
          <w:color w:val="000000"/>
        </w:rPr>
        <w:t xml:space="preserve"> temas de ciencia ciudadana. Desde septiembre de 2023 se han derivado en su mayoría a @NatusferaEs.</w:t>
      </w:r>
    </w:p>
    <w:p w14:paraId="0000006D" w14:textId="77777777" w:rsidR="00B80DDD" w:rsidRDefault="00842101">
      <w:r>
        <w:br w:type="page"/>
      </w:r>
    </w:p>
    <w:tbl>
      <w:tblPr>
        <w:tblStyle w:val="af4"/>
        <w:tblW w:w="9562" w:type="dxa"/>
        <w:tblInd w:w="0" w:type="dxa"/>
        <w:tblLayout w:type="fixed"/>
        <w:tblLook w:val="0400" w:firstRow="0" w:lastRow="0" w:firstColumn="0" w:lastColumn="0" w:noHBand="0" w:noVBand="1"/>
      </w:tblPr>
      <w:tblGrid>
        <w:gridCol w:w="1418"/>
        <w:gridCol w:w="522"/>
        <w:gridCol w:w="1060"/>
        <w:gridCol w:w="940"/>
        <w:gridCol w:w="840"/>
        <w:gridCol w:w="700"/>
        <w:gridCol w:w="840"/>
        <w:gridCol w:w="940"/>
        <w:gridCol w:w="640"/>
        <w:gridCol w:w="580"/>
        <w:gridCol w:w="491"/>
        <w:gridCol w:w="591"/>
      </w:tblGrid>
      <w:tr w:rsidR="00B80DDD" w14:paraId="46A3768B" w14:textId="77777777">
        <w:trPr>
          <w:trHeight w:val="1725"/>
        </w:trPr>
        <w:tc>
          <w:tcPr>
            <w:tcW w:w="1418" w:type="dxa"/>
            <w:tcBorders>
              <w:top w:val="nil"/>
              <w:left w:val="nil"/>
              <w:bottom w:val="single" w:sz="4" w:space="0" w:color="44B3E1"/>
              <w:right w:val="nil"/>
            </w:tcBorders>
            <w:shd w:val="clear" w:color="auto" w:fill="C0E6F5"/>
            <w:vAlign w:val="bottom"/>
          </w:tcPr>
          <w:p w14:paraId="0000006E"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lastRenderedPageBreak/>
              <w:t>Tipo</w:t>
            </w:r>
          </w:p>
        </w:tc>
        <w:tc>
          <w:tcPr>
            <w:tcW w:w="522" w:type="dxa"/>
            <w:tcBorders>
              <w:top w:val="nil"/>
              <w:left w:val="nil"/>
              <w:bottom w:val="single" w:sz="4" w:space="0" w:color="44B3E1"/>
              <w:right w:val="nil"/>
            </w:tcBorders>
            <w:shd w:val="clear" w:color="auto" w:fill="C0E6F5"/>
            <w:vAlign w:val="bottom"/>
          </w:tcPr>
          <w:p w14:paraId="0000006F"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Cuenta</w:t>
            </w:r>
          </w:p>
        </w:tc>
        <w:tc>
          <w:tcPr>
            <w:tcW w:w="1060" w:type="dxa"/>
            <w:tcBorders>
              <w:top w:val="nil"/>
              <w:left w:val="nil"/>
              <w:bottom w:val="single" w:sz="4" w:space="0" w:color="44B3E1"/>
              <w:right w:val="nil"/>
            </w:tcBorders>
            <w:shd w:val="clear" w:color="auto" w:fill="C0E6F5"/>
            <w:vAlign w:val="bottom"/>
          </w:tcPr>
          <w:p w14:paraId="00000070"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Impresiones</w:t>
            </w:r>
          </w:p>
        </w:tc>
        <w:tc>
          <w:tcPr>
            <w:tcW w:w="940" w:type="dxa"/>
            <w:tcBorders>
              <w:top w:val="nil"/>
              <w:left w:val="nil"/>
              <w:bottom w:val="single" w:sz="4" w:space="0" w:color="44B3E1"/>
              <w:right w:val="nil"/>
            </w:tcBorders>
            <w:shd w:val="clear" w:color="auto" w:fill="C0E6F5"/>
            <w:vAlign w:val="bottom"/>
          </w:tcPr>
          <w:p w14:paraId="00000071"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Interacciones</w:t>
            </w:r>
          </w:p>
        </w:tc>
        <w:tc>
          <w:tcPr>
            <w:tcW w:w="840" w:type="dxa"/>
            <w:tcBorders>
              <w:top w:val="nil"/>
              <w:left w:val="nil"/>
              <w:bottom w:val="single" w:sz="4" w:space="0" w:color="44B3E1"/>
              <w:right w:val="nil"/>
            </w:tcBorders>
            <w:shd w:val="clear" w:color="auto" w:fill="C0E6F5"/>
            <w:vAlign w:val="bottom"/>
          </w:tcPr>
          <w:p w14:paraId="00000072"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proofErr w:type="spellStart"/>
            <w:r>
              <w:rPr>
                <w:rFonts w:ascii="Arial" w:eastAsia="Arial" w:hAnsi="Arial" w:cs="Arial"/>
                <w:b/>
                <w:color w:val="000000"/>
                <w:sz w:val="18"/>
                <w:szCs w:val="18"/>
              </w:rPr>
              <w:t>Reposts</w:t>
            </w:r>
            <w:proofErr w:type="spellEnd"/>
          </w:p>
        </w:tc>
        <w:tc>
          <w:tcPr>
            <w:tcW w:w="700" w:type="dxa"/>
            <w:tcBorders>
              <w:top w:val="nil"/>
              <w:left w:val="nil"/>
              <w:bottom w:val="single" w:sz="4" w:space="0" w:color="44B3E1"/>
              <w:right w:val="nil"/>
            </w:tcBorders>
            <w:shd w:val="clear" w:color="auto" w:fill="C0E6F5"/>
            <w:vAlign w:val="bottom"/>
          </w:tcPr>
          <w:p w14:paraId="00000073"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Respuestas</w:t>
            </w:r>
          </w:p>
        </w:tc>
        <w:tc>
          <w:tcPr>
            <w:tcW w:w="840" w:type="dxa"/>
            <w:tcBorders>
              <w:top w:val="nil"/>
              <w:left w:val="nil"/>
              <w:bottom w:val="single" w:sz="4" w:space="0" w:color="44B3E1"/>
              <w:right w:val="nil"/>
            </w:tcBorders>
            <w:shd w:val="clear" w:color="auto" w:fill="C0E6F5"/>
            <w:vAlign w:val="bottom"/>
          </w:tcPr>
          <w:p w14:paraId="00000074"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Me gusta</w:t>
            </w:r>
          </w:p>
        </w:tc>
        <w:tc>
          <w:tcPr>
            <w:tcW w:w="940" w:type="dxa"/>
            <w:tcBorders>
              <w:top w:val="nil"/>
              <w:left w:val="nil"/>
              <w:bottom w:val="nil"/>
              <w:right w:val="nil"/>
            </w:tcBorders>
            <w:shd w:val="clear" w:color="auto" w:fill="C0E6F5"/>
            <w:vAlign w:val="bottom"/>
          </w:tcPr>
          <w:p w14:paraId="00000075"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Interacciones/post</w:t>
            </w:r>
          </w:p>
        </w:tc>
        <w:tc>
          <w:tcPr>
            <w:tcW w:w="640" w:type="dxa"/>
            <w:tcBorders>
              <w:top w:val="nil"/>
              <w:left w:val="nil"/>
              <w:bottom w:val="nil"/>
              <w:right w:val="nil"/>
            </w:tcBorders>
            <w:shd w:val="clear" w:color="auto" w:fill="C0E6F5"/>
            <w:vAlign w:val="bottom"/>
          </w:tcPr>
          <w:p w14:paraId="00000076"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Impresiones/post</w:t>
            </w:r>
          </w:p>
        </w:tc>
        <w:tc>
          <w:tcPr>
            <w:tcW w:w="580" w:type="dxa"/>
            <w:tcBorders>
              <w:top w:val="nil"/>
              <w:left w:val="nil"/>
              <w:bottom w:val="nil"/>
              <w:right w:val="nil"/>
            </w:tcBorders>
            <w:shd w:val="clear" w:color="auto" w:fill="C0E6F5"/>
            <w:vAlign w:val="bottom"/>
          </w:tcPr>
          <w:p w14:paraId="00000077"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proofErr w:type="spellStart"/>
            <w:r>
              <w:rPr>
                <w:rFonts w:ascii="Arial" w:eastAsia="Arial" w:hAnsi="Arial" w:cs="Arial"/>
                <w:b/>
                <w:color w:val="000000"/>
                <w:sz w:val="18"/>
                <w:szCs w:val="18"/>
              </w:rPr>
              <w:t>Reposts</w:t>
            </w:r>
            <w:proofErr w:type="spellEnd"/>
            <w:r>
              <w:rPr>
                <w:rFonts w:ascii="Arial" w:eastAsia="Arial" w:hAnsi="Arial" w:cs="Arial"/>
                <w:b/>
                <w:color w:val="000000"/>
                <w:sz w:val="18"/>
                <w:szCs w:val="18"/>
              </w:rPr>
              <w:t>/post</w:t>
            </w:r>
          </w:p>
        </w:tc>
        <w:tc>
          <w:tcPr>
            <w:tcW w:w="491" w:type="dxa"/>
            <w:tcBorders>
              <w:top w:val="nil"/>
              <w:left w:val="nil"/>
              <w:bottom w:val="nil"/>
              <w:right w:val="nil"/>
            </w:tcBorders>
            <w:shd w:val="clear" w:color="auto" w:fill="C0E6F5"/>
            <w:vAlign w:val="bottom"/>
          </w:tcPr>
          <w:p w14:paraId="00000078"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Respuestas/post</w:t>
            </w:r>
          </w:p>
        </w:tc>
        <w:tc>
          <w:tcPr>
            <w:tcW w:w="591" w:type="dxa"/>
            <w:tcBorders>
              <w:top w:val="nil"/>
              <w:left w:val="nil"/>
              <w:bottom w:val="nil"/>
              <w:right w:val="nil"/>
            </w:tcBorders>
            <w:shd w:val="clear" w:color="auto" w:fill="C0E6F5"/>
            <w:vAlign w:val="bottom"/>
          </w:tcPr>
          <w:p w14:paraId="00000079"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Me gusta/</w:t>
            </w:r>
            <w:r>
              <w:rPr>
                <w:rFonts w:ascii="Arial" w:eastAsia="Arial" w:hAnsi="Arial" w:cs="Arial"/>
                <w:b/>
                <w:color w:val="000000"/>
                <w:sz w:val="18"/>
                <w:szCs w:val="18"/>
              </w:rPr>
              <w:br/>
              <w:t>post</w:t>
            </w:r>
          </w:p>
        </w:tc>
      </w:tr>
      <w:tr w:rsidR="00B80DDD" w14:paraId="080788AB" w14:textId="77777777">
        <w:trPr>
          <w:trHeight w:val="285"/>
        </w:trPr>
        <w:tc>
          <w:tcPr>
            <w:tcW w:w="1418" w:type="dxa"/>
            <w:tcBorders>
              <w:top w:val="nil"/>
              <w:left w:val="nil"/>
              <w:bottom w:val="nil"/>
              <w:right w:val="nil"/>
            </w:tcBorders>
            <w:shd w:val="clear" w:color="auto" w:fill="auto"/>
            <w:vAlign w:val="bottom"/>
          </w:tcPr>
          <w:p w14:paraId="0000007A"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GBIF.es</w:t>
            </w:r>
          </w:p>
        </w:tc>
        <w:tc>
          <w:tcPr>
            <w:tcW w:w="522" w:type="dxa"/>
            <w:tcBorders>
              <w:top w:val="nil"/>
              <w:left w:val="nil"/>
              <w:bottom w:val="nil"/>
              <w:right w:val="nil"/>
            </w:tcBorders>
            <w:shd w:val="clear" w:color="auto" w:fill="8ED973"/>
            <w:vAlign w:val="bottom"/>
          </w:tcPr>
          <w:p w14:paraId="0000007B"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151   </w:t>
            </w:r>
          </w:p>
        </w:tc>
        <w:tc>
          <w:tcPr>
            <w:tcW w:w="1060" w:type="dxa"/>
            <w:tcBorders>
              <w:top w:val="nil"/>
              <w:left w:val="nil"/>
              <w:bottom w:val="nil"/>
              <w:right w:val="nil"/>
            </w:tcBorders>
            <w:shd w:val="clear" w:color="auto" w:fill="auto"/>
            <w:vAlign w:val="bottom"/>
          </w:tcPr>
          <w:p w14:paraId="0000007C"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49.201   </w:t>
            </w:r>
          </w:p>
        </w:tc>
        <w:tc>
          <w:tcPr>
            <w:tcW w:w="940" w:type="dxa"/>
            <w:tcBorders>
              <w:top w:val="nil"/>
              <w:left w:val="nil"/>
              <w:bottom w:val="nil"/>
              <w:right w:val="nil"/>
            </w:tcBorders>
            <w:shd w:val="clear" w:color="auto" w:fill="auto"/>
            <w:vAlign w:val="bottom"/>
          </w:tcPr>
          <w:p w14:paraId="0000007D"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3.091   </w:t>
            </w:r>
          </w:p>
        </w:tc>
        <w:tc>
          <w:tcPr>
            <w:tcW w:w="840" w:type="dxa"/>
            <w:tcBorders>
              <w:top w:val="nil"/>
              <w:left w:val="nil"/>
              <w:bottom w:val="nil"/>
              <w:right w:val="nil"/>
            </w:tcBorders>
            <w:shd w:val="clear" w:color="auto" w:fill="auto"/>
            <w:vAlign w:val="bottom"/>
          </w:tcPr>
          <w:p w14:paraId="0000007E"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299   </w:t>
            </w:r>
          </w:p>
        </w:tc>
        <w:tc>
          <w:tcPr>
            <w:tcW w:w="700" w:type="dxa"/>
            <w:tcBorders>
              <w:top w:val="nil"/>
              <w:left w:val="nil"/>
              <w:bottom w:val="nil"/>
              <w:right w:val="nil"/>
            </w:tcBorders>
            <w:shd w:val="clear" w:color="auto" w:fill="B5E6A2"/>
            <w:vAlign w:val="bottom"/>
          </w:tcPr>
          <w:p w14:paraId="0000007F"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16   </w:t>
            </w:r>
          </w:p>
        </w:tc>
        <w:tc>
          <w:tcPr>
            <w:tcW w:w="840" w:type="dxa"/>
            <w:tcBorders>
              <w:top w:val="nil"/>
              <w:left w:val="nil"/>
              <w:bottom w:val="nil"/>
              <w:right w:val="nil"/>
            </w:tcBorders>
            <w:shd w:val="clear" w:color="auto" w:fill="B5E6A2"/>
            <w:vAlign w:val="bottom"/>
          </w:tcPr>
          <w:p w14:paraId="00000080"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796   </w:t>
            </w:r>
          </w:p>
        </w:tc>
        <w:tc>
          <w:tcPr>
            <w:tcW w:w="940" w:type="dxa"/>
            <w:tcBorders>
              <w:top w:val="nil"/>
              <w:left w:val="nil"/>
              <w:bottom w:val="nil"/>
              <w:right w:val="nil"/>
            </w:tcBorders>
            <w:shd w:val="clear" w:color="auto" w:fill="F7CBAC"/>
            <w:vAlign w:val="bottom"/>
          </w:tcPr>
          <w:p w14:paraId="00000081"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20</w:t>
            </w:r>
          </w:p>
        </w:tc>
        <w:tc>
          <w:tcPr>
            <w:tcW w:w="640" w:type="dxa"/>
            <w:tcBorders>
              <w:top w:val="nil"/>
              <w:left w:val="nil"/>
              <w:bottom w:val="nil"/>
              <w:right w:val="nil"/>
            </w:tcBorders>
            <w:shd w:val="clear" w:color="auto" w:fill="F7C7AC"/>
            <w:vAlign w:val="bottom"/>
          </w:tcPr>
          <w:p w14:paraId="00000082"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326</w:t>
            </w:r>
          </w:p>
        </w:tc>
        <w:tc>
          <w:tcPr>
            <w:tcW w:w="580" w:type="dxa"/>
            <w:tcBorders>
              <w:top w:val="nil"/>
              <w:left w:val="nil"/>
              <w:bottom w:val="nil"/>
              <w:right w:val="nil"/>
            </w:tcBorders>
            <w:shd w:val="clear" w:color="auto" w:fill="F7C7AC"/>
            <w:vAlign w:val="bottom"/>
          </w:tcPr>
          <w:p w14:paraId="00000083"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1,98</w:t>
            </w:r>
          </w:p>
        </w:tc>
        <w:tc>
          <w:tcPr>
            <w:tcW w:w="491" w:type="dxa"/>
            <w:tcBorders>
              <w:top w:val="nil"/>
              <w:left w:val="nil"/>
              <w:bottom w:val="nil"/>
              <w:right w:val="nil"/>
            </w:tcBorders>
            <w:shd w:val="clear" w:color="auto" w:fill="auto"/>
            <w:vAlign w:val="bottom"/>
          </w:tcPr>
          <w:p w14:paraId="00000084"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0,11</w:t>
            </w:r>
          </w:p>
        </w:tc>
        <w:tc>
          <w:tcPr>
            <w:tcW w:w="591" w:type="dxa"/>
            <w:tcBorders>
              <w:top w:val="nil"/>
              <w:left w:val="nil"/>
              <w:bottom w:val="nil"/>
              <w:right w:val="nil"/>
            </w:tcBorders>
            <w:shd w:val="clear" w:color="auto" w:fill="F7C7AC"/>
            <w:vAlign w:val="bottom"/>
          </w:tcPr>
          <w:p w14:paraId="00000085"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5,27</w:t>
            </w:r>
          </w:p>
        </w:tc>
      </w:tr>
      <w:tr w:rsidR="00B80DDD" w14:paraId="2412B741" w14:textId="77777777">
        <w:trPr>
          <w:trHeight w:val="285"/>
        </w:trPr>
        <w:tc>
          <w:tcPr>
            <w:tcW w:w="1418" w:type="dxa"/>
            <w:tcBorders>
              <w:top w:val="nil"/>
              <w:left w:val="nil"/>
              <w:bottom w:val="nil"/>
              <w:right w:val="nil"/>
            </w:tcBorders>
            <w:shd w:val="clear" w:color="auto" w:fill="auto"/>
            <w:vAlign w:val="bottom"/>
          </w:tcPr>
          <w:p w14:paraId="00000086"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Artículos</w:t>
            </w:r>
          </w:p>
        </w:tc>
        <w:tc>
          <w:tcPr>
            <w:tcW w:w="522" w:type="dxa"/>
            <w:tcBorders>
              <w:top w:val="nil"/>
              <w:left w:val="nil"/>
              <w:bottom w:val="nil"/>
              <w:right w:val="nil"/>
            </w:tcBorders>
            <w:shd w:val="clear" w:color="auto" w:fill="B5E6A2"/>
            <w:vAlign w:val="bottom"/>
          </w:tcPr>
          <w:p w14:paraId="00000087"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126   </w:t>
            </w:r>
          </w:p>
        </w:tc>
        <w:tc>
          <w:tcPr>
            <w:tcW w:w="1060" w:type="dxa"/>
            <w:tcBorders>
              <w:top w:val="nil"/>
              <w:left w:val="nil"/>
              <w:bottom w:val="nil"/>
              <w:right w:val="nil"/>
            </w:tcBorders>
            <w:shd w:val="clear" w:color="auto" w:fill="8ED973"/>
            <w:vAlign w:val="bottom"/>
          </w:tcPr>
          <w:p w14:paraId="00000088"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123.932   </w:t>
            </w:r>
          </w:p>
        </w:tc>
        <w:tc>
          <w:tcPr>
            <w:tcW w:w="940" w:type="dxa"/>
            <w:tcBorders>
              <w:top w:val="nil"/>
              <w:left w:val="nil"/>
              <w:bottom w:val="nil"/>
              <w:right w:val="nil"/>
            </w:tcBorders>
            <w:shd w:val="clear" w:color="auto" w:fill="8ED973"/>
            <w:vAlign w:val="bottom"/>
          </w:tcPr>
          <w:p w14:paraId="00000089"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8.664   </w:t>
            </w:r>
          </w:p>
        </w:tc>
        <w:tc>
          <w:tcPr>
            <w:tcW w:w="840" w:type="dxa"/>
            <w:tcBorders>
              <w:top w:val="nil"/>
              <w:left w:val="nil"/>
              <w:bottom w:val="nil"/>
              <w:right w:val="nil"/>
            </w:tcBorders>
            <w:shd w:val="clear" w:color="auto" w:fill="8ED973"/>
            <w:vAlign w:val="bottom"/>
          </w:tcPr>
          <w:p w14:paraId="0000008A"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833   </w:t>
            </w:r>
          </w:p>
        </w:tc>
        <w:tc>
          <w:tcPr>
            <w:tcW w:w="700" w:type="dxa"/>
            <w:tcBorders>
              <w:top w:val="nil"/>
              <w:left w:val="nil"/>
              <w:bottom w:val="nil"/>
              <w:right w:val="nil"/>
            </w:tcBorders>
            <w:shd w:val="clear" w:color="auto" w:fill="8ED973"/>
            <w:vAlign w:val="bottom"/>
          </w:tcPr>
          <w:p w14:paraId="0000008B"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40   </w:t>
            </w:r>
          </w:p>
        </w:tc>
        <w:tc>
          <w:tcPr>
            <w:tcW w:w="840" w:type="dxa"/>
            <w:tcBorders>
              <w:top w:val="nil"/>
              <w:left w:val="nil"/>
              <w:bottom w:val="nil"/>
              <w:right w:val="nil"/>
            </w:tcBorders>
            <w:shd w:val="clear" w:color="auto" w:fill="8ED973"/>
            <w:vAlign w:val="bottom"/>
          </w:tcPr>
          <w:p w14:paraId="0000008C"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1.884   </w:t>
            </w:r>
          </w:p>
        </w:tc>
        <w:tc>
          <w:tcPr>
            <w:tcW w:w="940" w:type="dxa"/>
            <w:tcBorders>
              <w:top w:val="nil"/>
              <w:left w:val="nil"/>
              <w:bottom w:val="nil"/>
              <w:right w:val="nil"/>
            </w:tcBorders>
            <w:shd w:val="clear" w:color="auto" w:fill="8ED973"/>
            <w:vAlign w:val="bottom"/>
          </w:tcPr>
          <w:p w14:paraId="0000008D"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69</w:t>
            </w:r>
          </w:p>
        </w:tc>
        <w:tc>
          <w:tcPr>
            <w:tcW w:w="640" w:type="dxa"/>
            <w:tcBorders>
              <w:top w:val="nil"/>
              <w:left w:val="nil"/>
              <w:bottom w:val="nil"/>
              <w:right w:val="nil"/>
            </w:tcBorders>
            <w:shd w:val="clear" w:color="auto" w:fill="auto"/>
            <w:vAlign w:val="bottom"/>
          </w:tcPr>
          <w:p w14:paraId="0000008E"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984</w:t>
            </w:r>
          </w:p>
        </w:tc>
        <w:tc>
          <w:tcPr>
            <w:tcW w:w="580" w:type="dxa"/>
            <w:tcBorders>
              <w:top w:val="nil"/>
              <w:left w:val="nil"/>
              <w:bottom w:val="nil"/>
              <w:right w:val="nil"/>
            </w:tcBorders>
            <w:shd w:val="clear" w:color="auto" w:fill="B5E6A2"/>
            <w:vAlign w:val="bottom"/>
          </w:tcPr>
          <w:p w14:paraId="0000008F"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6,61</w:t>
            </w:r>
          </w:p>
        </w:tc>
        <w:tc>
          <w:tcPr>
            <w:tcW w:w="491" w:type="dxa"/>
            <w:tcBorders>
              <w:top w:val="nil"/>
              <w:left w:val="nil"/>
              <w:bottom w:val="nil"/>
              <w:right w:val="nil"/>
            </w:tcBorders>
            <w:shd w:val="clear" w:color="auto" w:fill="B5E6A2"/>
            <w:vAlign w:val="bottom"/>
          </w:tcPr>
          <w:p w14:paraId="00000090"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0,32</w:t>
            </w:r>
          </w:p>
        </w:tc>
        <w:tc>
          <w:tcPr>
            <w:tcW w:w="591" w:type="dxa"/>
            <w:tcBorders>
              <w:top w:val="nil"/>
              <w:left w:val="nil"/>
              <w:bottom w:val="nil"/>
              <w:right w:val="nil"/>
            </w:tcBorders>
            <w:shd w:val="clear" w:color="auto" w:fill="B5E6A2"/>
            <w:vAlign w:val="bottom"/>
          </w:tcPr>
          <w:p w14:paraId="00000091"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14,95</w:t>
            </w:r>
          </w:p>
        </w:tc>
      </w:tr>
      <w:tr w:rsidR="00B80DDD" w14:paraId="7D0CF5C0" w14:textId="77777777">
        <w:trPr>
          <w:trHeight w:val="285"/>
        </w:trPr>
        <w:tc>
          <w:tcPr>
            <w:tcW w:w="1418" w:type="dxa"/>
            <w:tcBorders>
              <w:top w:val="nil"/>
              <w:left w:val="nil"/>
              <w:bottom w:val="nil"/>
              <w:right w:val="nil"/>
            </w:tcBorders>
            <w:shd w:val="clear" w:color="auto" w:fill="auto"/>
            <w:vAlign w:val="bottom"/>
          </w:tcPr>
          <w:p w14:paraId="00000092"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Publicación</w:t>
            </w:r>
          </w:p>
        </w:tc>
        <w:tc>
          <w:tcPr>
            <w:tcW w:w="522" w:type="dxa"/>
            <w:tcBorders>
              <w:top w:val="nil"/>
              <w:left w:val="nil"/>
              <w:bottom w:val="nil"/>
              <w:right w:val="nil"/>
            </w:tcBorders>
            <w:shd w:val="clear" w:color="auto" w:fill="auto"/>
            <w:vAlign w:val="bottom"/>
          </w:tcPr>
          <w:p w14:paraId="00000093"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98   </w:t>
            </w:r>
          </w:p>
        </w:tc>
        <w:tc>
          <w:tcPr>
            <w:tcW w:w="1060" w:type="dxa"/>
            <w:tcBorders>
              <w:top w:val="nil"/>
              <w:left w:val="nil"/>
              <w:bottom w:val="nil"/>
              <w:right w:val="nil"/>
            </w:tcBorders>
            <w:shd w:val="clear" w:color="auto" w:fill="B5E6A2"/>
            <w:vAlign w:val="bottom"/>
          </w:tcPr>
          <w:p w14:paraId="00000094"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73.762   </w:t>
            </w:r>
          </w:p>
        </w:tc>
        <w:tc>
          <w:tcPr>
            <w:tcW w:w="940" w:type="dxa"/>
            <w:tcBorders>
              <w:top w:val="nil"/>
              <w:left w:val="nil"/>
              <w:bottom w:val="nil"/>
              <w:right w:val="nil"/>
            </w:tcBorders>
            <w:shd w:val="clear" w:color="auto" w:fill="B5E6A2"/>
            <w:vAlign w:val="bottom"/>
          </w:tcPr>
          <w:p w14:paraId="00000095"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3.925   </w:t>
            </w:r>
          </w:p>
        </w:tc>
        <w:tc>
          <w:tcPr>
            <w:tcW w:w="840" w:type="dxa"/>
            <w:tcBorders>
              <w:top w:val="nil"/>
              <w:left w:val="nil"/>
              <w:bottom w:val="nil"/>
              <w:right w:val="nil"/>
            </w:tcBorders>
            <w:shd w:val="clear" w:color="auto" w:fill="B5E6A2"/>
            <w:vAlign w:val="bottom"/>
          </w:tcPr>
          <w:p w14:paraId="00000096"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417   </w:t>
            </w:r>
          </w:p>
        </w:tc>
        <w:tc>
          <w:tcPr>
            <w:tcW w:w="700" w:type="dxa"/>
            <w:tcBorders>
              <w:top w:val="nil"/>
              <w:left w:val="nil"/>
              <w:bottom w:val="nil"/>
              <w:right w:val="nil"/>
            </w:tcBorders>
            <w:shd w:val="clear" w:color="auto" w:fill="auto"/>
            <w:vAlign w:val="bottom"/>
          </w:tcPr>
          <w:p w14:paraId="00000097"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12   </w:t>
            </w:r>
          </w:p>
        </w:tc>
        <w:tc>
          <w:tcPr>
            <w:tcW w:w="840" w:type="dxa"/>
            <w:tcBorders>
              <w:top w:val="nil"/>
              <w:left w:val="nil"/>
              <w:bottom w:val="nil"/>
              <w:right w:val="nil"/>
            </w:tcBorders>
            <w:shd w:val="clear" w:color="auto" w:fill="auto"/>
            <w:vAlign w:val="bottom"/>
          </w:tcPr>
          <w:p w14:paraId="00000098"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984   </w:t>
            </w:r>
          </w:p>
        </w:tc>
        <w:tc>
          <w:tcPr>
            <w:tcW w:w="940" w:type="dxa"/>
            <w:tcBorders>
              <w:top w:val="nil"/>
              <w:left w:val="nil"/>
              <w:bottom w:val="nil"/>
              <w:right w:val="nil"/>
            </w:tcBorders>
            <w:shd w:val="clear" w:color="auto" w:fill="auto"/>
            <w:vAlign w:val="bottom"/>
          </w:tcPr>
          <w:p w14:paraId="00000099"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40</w:t>
            </w:r>
          </w:p>
        </w:tc>
        <w:tc>
          <w:tcPr>
            <w:tcW w:w="640" w:type="dxa"/>
            <w:tcBorders>
              <w:top w:val="nil"/>
              <w:left w:val="nil"/>
              <w:bottom w:val="nil"/>
              <w:right w:val="nil"/>
            </w:tcBorders>
            <w:shd w:val="clear" w:color="auto" w:fill="auto"/>
            <w:vAlign w:val="bottom"/>
          </w:tcPr>
          <w:p w14:paraId="0000009A"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753</w:t>
            </w:r>
          </w:p>
        </w:tc>
        <w:tc>
          <w:tcPr>
            <w:tcW w:w="580" w:type="dxa"/>
            <w:tcBorders>
              <w:top w:val="nil"/>
              <w:left w:val="nil"/>
              <w:bottom w:val="nil"/>
              <w:right w:val="nil"/>
            </w:tcBorders>
            <w:shd w:val="clear" w:color="auto" w:fill="auto"/>
            <w:vAlign w:val="bottom"/>
          </w:tcPr>
          <w:p w14:paraId="0000009B"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4,26</w:t>
            </w:r>
          </w:p>
        </w:tc>
        <w:tc>
          <w:tcPr>
            <w:tcW w:w="491" w:type="dxa"/>
            <w:tcBorders>
              <w:top w:val="nil"/>
              <w:left w:val="nil"/>
              <w:bottom w:val="nil"/>
              <w:right w:val="nil"/>
            </w:tcBorders>
            <w:shd w:val="clear" w:color="auto" w:fill="auto"/>
            <w:vAlign w:val="bottom"/>
          </w:tcPr>
          <w:p w14:paraId="0000009C"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0,12</w:t>
            </w:r>
          </w:p>
        </w:tc>
        <w:tc>
          <w:tcPr>
            <w:tcW w:w="591" w:type="dxa"/>
            <w:tcBorders>
              <w:top w:val="nil"/>
              <w:left w:val="nil"/>
              <w:bottom w:val="nil"/>
              <w:right w:val="nil"/>
            </w:tcBorders>
            <w:shd w:val="clear" w:color="auto" w:fill="auto"/>
            <w:vAlign w:val="bottom"/>
          </w:tcPr>
          <w:p w14:paraId="0000009D"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10,04</w:t>
            </w:r>
          </w:p>
        </w:tc>
      </w:tr>
      <w:tr w:rsidR="00B80DDD" w14:paraId="753CCF57" w14:textId="77777777">
        <w:trPr>
          <w:trHeight w:val="285"/>
        </w:trPr>
        <w:tc>
          <w:tcPr>
            <w:tcW w:w="1418" w:type="dxa"/>
            <w:tcBorders>
              <w:top w:val="nil"/>
              <w:left w:val="nil"/>
              <w:bottom w:val="nil"/>
              <w:right w:val="nil"/>
            </w:tcBorders>
            <w:shd w:val="clear" w:color="auto" w:fill="auto"/>
            <w:vAlign w:val="bottom"/>
          </w:tcPr>
          <w:p w14:paraId="0000009E"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Talleres</w:t>
            </w:r>
          </w:p>
        </w:tc>
        <w:tc>
          <w:tcPr>
            <w:tcW w:w="522" w:type="dxa"/>
            <w:tcBorders>
              <w:top w:val="nil"/>
              <w:left w:val="nil"/>
              <w:bottom w:val="nil"/>
              <w:right w:val="nil"/>
            </w:tcBorders>
            <w:shd w:val="clear" w:color="auto" w:fill="auto"/>
            <w:vAlign w:val="bottom"/>
          </w:tcPr>
          <w:p w14:paraId="0000009F"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76   </w:t>
            </w:r>
          </w:p>
        </w:tc>
        <w:tc>
          <w:tcPr>
            <w:tcW w:w="1060" w:type="dxa"/>
            <w:tcBorders>
              <w:top w:val="nil"/>
              <w:left w:val="nil"/>
              <w:bottom w:val="nil"/>
              <w:right w:val="nil"/>
            </w:tcBorders>
            <w:shd w:val="clear" w:color="auto" w:fill="auto"/>
            <w:vAlign w:val="bottom"/>
          </w:tcPr>
          <w:p w14:paraId="000000A0"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38.934   </w:t>
            </w:r>
          </w:p>
        </w:tc>
        <w:tc>
          <w:tcPr>
            <w:tcW w:w="940" w:type="dxa"/>
            <w:tcBorders>
              <w:top w:val="nil"/>
              <w:left w:val="nil"/>
              <w:bottom w:val="nil"/>
              <w:right w:val="nil"/>
            </w:tcBorders>
            <w:shd w:val="clear" w:color="auto" w:fill="auto"/>
            <w:vAlign w:val="bottom"/>
          </w:tcPr>
          <w:p w14:paraId="000000A1"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2.772   </w:t>
            </w:r>
          </w:p>
        </w:tc>
        <w:tc>
          <w:tcPr>
            <w:tcW w:w="840" w:type="dxa"/>
            <w:tcBorders>
              <w:top w:val="nil"/>
              <w:left w:val="nil"/>
              <w:bottom w:val="nil"/>
              <w:right w:val="nil"/>
            </w:tcBorders>
            <w:shd w:val="clear" w:color="auto" w:fill="auto"/>
            <w:vAlign w:val="bottom"/>
          </w:tcPr>
          <w:p w14:paraId="000000A2"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231   </w:t>
            </w:r>
          </w:p>
        </w:tc>
        <w:tc>
          <w:tcPr>
            <w:tcW w:w="700" w:type="dxa"/>
            <w:tcBorders>
              <w:top w:val="nil"/>
              <w:left w:val="nil"/>
              <w:bottom w:val="nil"/>
              <w:right w:val="nil"/>
            </w:tcBorders>
            <w:shd w:val="clear" w:color="auto" w:fill="auto"/>
            <w:vAlign w:val="bottom"/>
          </w:tcPr>
          <w:p w14:paraId="000000A3"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15   </w:t>
            </w:r>
          </w:p>
        </w:tc>
        <w:tc>
          <w:tcPr>
            <w:tcW w:w="840" w:type="dxa"/>
            <w:tcBorders>
              <w:top w:val="nil"/>
              <w:left w:val="nil"/>
              <w:bottom w:val="nil"/>
              <w:right w:val="nil"/>
            </w:tcBorders>
            <w:shd w:val="clear" w:color="auto" w:fill="auto"/>
            <w:vAlign w:val="bottom"/>
          </w:tcPr>
          <w:p w14:paraId="000000A4"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557   </w:t>
            </w:r>
          </w:p>
        </w:tc>
        <w:tc>
          <w:tcPr>
            <w:tcW w:w="940" w:type="dxa"/>
            <w:tcBorders>
              <w:top w:val="nil"/>
              <w:left w:val="nil"/>
              <w:bottom w:val="nil"/>
              <w:right w:val="nil"/>
            </w:tcBorders>
            <w:shd w:val="clear" w:color="auto" w:fill="auto"/>
            <w:vAlign w:val="bottom"/>
          </w:tcPr>
          <w:p w14:paraId="000000A5"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36</w:t>
            </w:r>
          </w:p>
        </w:tc>
        <w:tc>
          <w:tcPr>
            <w:tcW w:w="640" w:type="dxa"/>
            <w:tcBorders>
              <w:top w:val="nil"/>
              <w:left w:val="nil"/>
              <w:bottom w:val="nil"/>
              <w:right w:val="nil"/>
            </w:tcBorders>
            <w:shd w:val="clear" w:color="auto" w:fill="auto"/>
            <w:vAlign w:val="bottom"/>
          </w:tcPr>
          <w:p w14:paraId="000000A6"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512</w:t>
            </w:r>
          </w:p>
        </w:tc>
        <w:tc>
          <w:tcPr>
            <w:tcW w:w="580" w:type="dxa"/>
            <w:tcBorders>
              <w:top w:val="nil"/>
              <w:left w:val="nil"/>
              <w:bottom w:val="nil"/>
              <w:right w:val="nil"/>
            </w:tcBorders>
            <w:shd w:val="clear" w:color="auto" w:fill="auto"/>
            <w:vAlign w:val="bottom"/>
          </w:tcPr>
          <w:p w14:paraId="000000A7"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3,04</w:t>
            </w:r>
          </w:p>
        </w:tc>
        <w:tc>
          <w:tcPr>
            <w:tcW w:w="491" w:type="dxa"/>
            <w:tcBorders>
              <w:top w:val="nil"/>
              <w:left w:val="nil"/>
              <w:bottom w:val="nil"/>
              <w:right w:val="nil"/>
            </w:tcBorders>
            <w:shd w:val="clear" w:color="auto" w:fill="auto"/>
            <w:vAlign w:val="bottom"/>
          </w:tcPr>
          <w:p w14:paraId="000000A8"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0,20</w:t>
            </w:r>
          </w:p>
        </w:tc>
        <w:tc>
          <w:tcPr>
            <w:tcW w:w="591" w:type="dxa"/>
            <w:tcBorders>
              <w:top w:val="nil"/>
              <w:left w:val="nil"/>
              <w:bottom w:val="nil"/>
              <w:right w:val="nil"/>
            </w:tcBorders>
            <w:shd w:val="clear" w:color="auto" w:fill="auto"/>
            <w:vAlign w:val="bottom"/>
          </w:tcPr>
          <w:p w14:paraId="000000A9"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7,33</w:t>
            </w:r>
          </w:p>
        </w:tc>
      </w:tr>
      <w:tr w:rsidR="00B80DDD" w14:paraId="38EB41E7" w14:textId="77777777">
        <w:trPr>
          <w:trHeight w:val="285"/>
        </w:trPr>
        <w:tc>
          <w:tcPr>
            <w:tcW w:w="1418" w:type="dxa"/>
            <w:tcBorders>
              <w:top w:val="nil"/>
              <w:left w:val="nil"/>
              <w:bottom w:val="nil"/>
              <w:right w:val="nil"/>
            </w:tcBorders>
            <w:shd w:val="clear" w:color="auto" w:fill="auto"/>
            <w:vAlign w:val="bottom"/>
          </w:tcPr>
          <w:p w14:paraId="000000AA"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Noticia</w:t>
            </w:r>
          </w:p>
        </w:tc>
        <w:tc>
          <w:tcPr>
            <w:tcW w:w="522" w:type="dxa"/>
            <w:tcBorders>
              <w:top w:val="nil"/>
              <w:left w:val="nil"/>
              <w:bottom w:val="nil"/>
              <w:right w:val="nil"/>
            </w:tcBorders>
            <w:shd w:val="clear" w:color="auto" w:fill="auto"/>
            <w:vAlign w:val="bottom"/>
          </w:tcPr>
          <w:p w14:paraId="000000AB"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58   </w:t>
            </w:r>
          </w:p>
        </w:tc>
        <w:tc>
          <w:tcPr>
            <w:tcW w:w="1060" w:type="dxa"/>
            <w:tcBorders>
              <w:top w:val="nil"/>
              <w:left w:val="nil"/>
              <w:bottom w:val="nil"/>
              <w:right w:val="nil"/>
            </w:tcBorders>
            <w:shd w:val="clear" w:color="auto" w:fill="auto"/>
            <w:vAlign w:val="bottom"/>
          </w:tcPr>
          <w:p w14:paraId="000000AC"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37.405   </w:t>
            </w:r>
          </w:p>
        </w:tc>
        <w:tc>
          <w:tcPr>
            <w:tcW w:w="940" w:type="dxa"/>
            <w:tcBorders>
              <w:top w:val="nil"/>
              <w:left w:val="nil"/>
              <w:bottom w:val="nil"/>
              <w:right w:val="nil"/>
            </w:tcBorders>
            <w:shd w:val="clear" w:color="auto" w:fill="auto"/>
            <w:vAlign w:val="bottom"/>
          </w:tcPr>
          <w:p w14:paraId="000000AD"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1.968   </w:t>
            </w:r>
          </w:p>
        </w:tc>
        <w:tc>
          <w:tcPr>
            <w:tcW w:w="840" w:type="dxa"/>
            <w:tcBorders>
              <w:top w:val="nil"/>
              <w:left w:val="nil"/>
              <w:bottom w:val="nil"/>
              <w:right w:val="nil"/>
            </w:tcBorders>
            <w:shd w:val="clear" w:color="auto" w:fill="auto"/>
            <w:vAlign w:val="bottom"/>
          </w:tcPr>
          <w:p w14:paraId="000000AE"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249   </w:t>
            </w:r>
          </w:p>
        </w:tc>
        <w:tc>
          <w:tcPr>
            <w:tcW w:w="700" w:type="dxa"/>
            <w:tcBorders>
              <w:top w:val="nil"/>
              <w:left w:val="nil"/>
              <w:bottom w:val="nil"/>
              <w:right w:val="nil"/>
            </w:tcBorders>
            <w:shd w:val="clear" w:color="auto" w:fill="auto"/>
            <w:vAlign w:val="bottom"/>
          </w:tcPr>
          <w:p w14:paraId="000000AF"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9   </w:t>
            </w:r>
          </w:p>
        </w:tc>
        <w:tc>
          <w:tcPr>
            <w:tcW w:w="840" w:type="dxa"/>
            <w:tcBorders>
              <w:top w:val="nil"/>
              <w:left w:val="nil"/>
              <w:bottom w:val="nil"/>
              <w:right w:val="nil"/>
            </w:tcBorders>
            <w:shd w:val="clear" w:color="auto" w:fill="auto"/>
            <w:vAlign w:val="bottom"/>
          </w:tcPr>
          <w:p w14:paraId="000000B0"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511   </w:t>
            </w:r>
          </w:p>
        </w:tc>
        <w:tc>
          <w:tcPr>
            <w:tcW w:w="940" w:type="dxa"/>
            <w:tcBorders>
              <w:top w:val="nil"/>
              <w:left w:val="nil"/>
              <w:bottom w:val="nil"/>
              <w:right w:val="nil"/>
            </w:tcBorders>
            <w:shd w:val="clear" w:color="auto" w:fill="auto"/>
            <w:vAlign w:val="bottom"/>
          </w:tcPr>
          <w:p w14:paraId="000000B1"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34</w:t>
            </w:r>
          </w:p>
        </w:tc>
        <w:tc>
          <w:tcPr>
            <w:tcW w:w="640" w:type="dxa"/>
            <w:tcBorders>
              <w:top w:val="nil"/>
              <w:left w:val="nil"/>
              <w:bottom w:val="nil"/>
              <w:right w:val="nil"/>
            </w:tcBorders>
            <w:shd w:val="clear" w:color="auto" w:fill="auto"/>
            <w:vAlign w:val="bottom"/>
          </w:tcPr>
          <w:p w14:paraId="000000B2"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645</w:t>
            </w:r>
          </w:p>
        </w:tc>
        <w:tc>
          <w:tcPr>
            <w:tcW w:w="580" w:type="dxa"/>
            <w:tcBorders>
              <w:top w:val="nil"/>
              <w:left w:val="nil"/>
              <w:bottom w:val="nil"/>
              <w:right w:val="nil"/>
            </w:tcBorders>
            <w:shd w:val="clear" w:color="auto" w:fill="auto"/>
            <w:vAlign w:val="bottom"/>
          </w:tcPr>
          <w:p w14:paraId="000000B3"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4,29</w:t>
            </w:r>
          </w:p>
        </w:tc>
        <w:tc>
          <w:tcPr>
            <w:tcW w:w="491" w:type="dxa"/>
            <w:tcBorders>
              <w:top w:val="nil"/>
              <w:left w:val="nil"/>
              <w:bottom w:val="nil"/>
              <w:right w:val="nil"/>
            </w:tcBorders>
            <w:shd w:val="clear" w:color="auto" w:fill="auto"/>
            <w:vAlign w:val="bottom"/>
          </w:tcPr>
          <w:p w14:paraId="000000B4"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0,16</w:t>
            </w:r>
          </w:p>
        </w:tc>
        <w:tc>
          <w:tcPr>
            <w:tcW w:w="591" w:type="dxa"/>
            <w:tcBorders>
              <w:top w:val="nil"/>
              <w:left w:val="nil"/>
              <w:bottom w:val="nil"/>
              <w:right w:val="nil"/>
            </w:tcBorders>
            <w:shd w:val="clear" w:color="auto" w:fill="auto"/>
            <w:vAlign w:val="bottom"/>
          </w:tcPr>
          <w:p w14:paraId="000000B5"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8,81</w:t>
            </w:r>
          </w:p>
        </w:tc>
      </w:tr>
      <w:tr w:rsidR="00B80DDD" w14:paraId="344C1A27" w14:textId="77777777">
        <w:trPr>
          <w:trHeight w:val="285"/>
        </w:trPr>
        <w:tc>
          <w:tcPr>
            <w:tcW w:w="1418" w:type="dxa"/>
            <w:tcBorders>
              <w:top w:val="nil"/>
              <w:left w:val="nil"/>
              <w:bottom w:val="nil"/>
              <w:right w:val="nil"/>
            </w:tcBorders>
            <w:shd w:val="clear" w:color="auto" w:fill="auto"/>
            <w:vAlign w:val="bottom"/>
          </w:tcPr>
          <w:p w14:paraId="000000B6"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GBIF.org</w:t>
            </w:r>
          </w:p>
        </w:tc>
        <w:tc>
          <w:tcPr>
            <w:tcW w:w="522" w:type="dxa"/>
            <w:tcBorders>
              <w:top w:val="nil"/>
              <w:left w:val="nil"/>
              <w:bottom w:val="nil"/>
              <w:right w:val="nil"/>
            </w:tcBorders>
            <w:shd w:val="clear" w:color="auto" w:fill="auto"/>
            <w:vAlign w:val="bottom"/>
          </w:tcPr>
          <w:p w14:paraId="000000B7"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21   </w:t>
            </w:r>
          </w:p>
        </w:tc>
        <w:tc>
          <w:tcPr>
            <w:tcW w:w="1060" w:type="dxa"/>
            <w:tcBorders>
              <w:top w:val="nil"/>
              <w:left w:val="nil"/>
              <w:bottom w:val="nil"/>
              <w:right w:val="nil"/>
            </w:tcBorders>
            <w:shd w:val="clear" w:color="auto" w:fill="F7C7AC"/>
            <w:vAlign w:val="bottom"/>
          </w:tcPr>
          <w:p w14:paraId="000000B8"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16.846   </w:t>
            </w:r>
          </w:p>
        </w:tc>
        <w:tc>
          <w:tcPr>
            <w:tcW w:w="940" w:type="dxa"/>
            <w:tcBorders>
              <w:top w:val="nil"/>
              <w:left w:val="nil"/>
              <w:bottom w:val="nil"/>
              <w:right w:val="nil"/>
            </w:tcBorders>
            <w:shd w:val="clear" w:color="auto" w:fill="F7C7AC"/>
            <w:vAlign w:val="bottom"/>
          </w:tcPr>
          <w:p w14:paraId="000000B9"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719   </w:t>
            </w:r>
          </w:p>
        </w:tc>
        <w:tc>
          <w:tcPr>
            <w:tcW w:w="840" w:type="dxa"/>
            <w:tcBorders>
              <w:top w:val="nil"/>
              <w:left w:val="nil"/>
              <w:bottom w:val="nil"/>
              <w:right w:val="nil"/>
            </w:tcBorders>
            <w:shd w:val="clear" w:color="auto" w:fill="F7C7AC"/>
            <w:vAlign w:val="bottom"/>
          </w:tcPr>
          <w:p w14:paraId="000000BA"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76   </w:t>
            </w:r>
          </w:p>
        </w:tc>
        <w:tc>
          <w:tcPr>
            <w:tcW w:w="700" w:type="dxa"/>
            <w:tcBorders>
              <w:top w:val="nil"/>
              <w:left w:val="nil"/>
              <w:bottom w:val="nil"/>
              <w:right w:val="nil"/>
            </w:tcBorders>
            <w:shd w:val="clear" w:color="auto" w:fill="auto"/>
            <w:vAlign w:val="bottom"/>
          </w:tcPr>
          <w:p w14:paraId="000000BB"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4   </w:t>
            </w:r>
          </w:p>
        </w:tc>
        <w:tc>
          <w:tcPr>
            <w:tcW w:w="840" w:type="dxa"/>
            <w:tcBorders>
              <w:top w:val="nil"/>
              <w:left w:val="nil"/>
              <w:bottom w:val="nil"/>
              <w:right w:val="nil"/>
            </w:tcBorders>
            <w:shd w:val="clear" w:color="auto" w:fill="auto"/>
            <w:vAlign w:val="bottom"/>
          </w:tcPr>
          <w:p w14:paraId="000000BC"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210   </w:t>
            </w:r>
          </w:p>
        </w:tc>
        <w:tc>
          <w:tcPr>
            <w:tcW w:w="940" w:type="dxa"/>
            <w:tcBorders>
              <w:top w:val="nil"/>
              <w:left w:val="nil"/>
              <w:bottom w:val="nil"/>
              <w:right w:val="nil"/>
            </w:tcBorders>
            <w:shd w:val="clear" w:color="auto" w:fill="auto"/>
            <w:vAlign w:val="bottom"/>
          </w:tcPr>
          <w:p w14:paraId="000000BD"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34</w:t>
            </w:r>
          </w:p>
        </w:tc>
        <w:tc>
          <w:tcPr>
            <w:tcW w:w="640" w:type="dxa"/>
            <w:tcBorders>
              <w:top w:val="nil"/>
              <w:left w:val="nil"/>
              <w:bottom w:val="nil"/>
              <w:right w:val="nil"/>
            </w:tcBorders>
            <w:shd w:val="clear" w:color="auto" w:fill="auto"/>
            <w:vAlign w:val="bottom"/>
          </w:tcPr>
          <w:p w14:paraId="000000BE"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802</w:t>
            </w:r>
          </w:p>
        </w:tc>
        <w:tc>
          <w:tcPr>
            <w:tcW w:w="580" w:type="dxa"/>
            <w:tcBorders>
              <w:top w:val="nil"/>
              <w:left w:val="nil"/>
              <w:bottom w:val="nil"/>
              <w:right w:val="nil"/>
            </w:tcBorders>
            <w:shd w:val="clear" w:color="auto" w:fill="auto"/>
            <w:vAlign w:val="bottom"/>
          </w:tcPr>
          <w:p w14:paraId="000000BF"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3,62</w:t>
            </w:r>
          </w:p>
        </w:tc>
        <w:tc>
          <w:tcPr>
            <w:tcW w:w="491" w:type="dxa"/>
            <w:tcBorders>
              <w:top w:val="nil"/>
              <w:left w:val="nil"/>
              <w:bottom w:val="nil"/>
              <w:right w:val="nil"/>
            </w:tcBorders>
            <w:shd w:val="clear" w:color="auto" w:fill="auto"/>
            <w:vAlign w:val="bottom"/>
          </w:tcPr>
          <w:p w14:paraId="000000C0"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0,19</w:t>
            </w:r>
          </w:p>
        </w:tc>
        <w:tc>
          <w:tcPr>
            <w:tcW w:w="591" w:type="dxa"/>
            <w:tcBorders>
              <w:top w:val="nil"/>
              <w:left w:val="nil"/>
              <w:bottom w:val="nil"/>
              <w:right w:val="nil"/>
            </w:tcBorders>
            <w:shd w:val="clear" w:color="auto" w:fill="auto"/>
            <w:vAlign w:val="bottom"/>
          </w:tcPr>
          <w:p w14:paraId="000000C1"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10,00</w:t>
            </w:r>
          </w:p>
        </w:tc>
      </w:tr>
      <w:tr w:rsidR="00B80DDD" w14:paraId="66941ED6" w14:textId="77777777">
        <w:trPr>
          <w:trHeight w:val="285"/>
        </w:trPr>
        <w:tc>
          <w:tcPr>
            <w:tcW w:w="1418" w:type="dxa"/>
            <w:tcBorders>
              <w:top w:val="nil"/>
              <w:left w:val="nil"/>
              <w:bottom w:val="nil"/>
              <w:right w:val="nil"/>
            </w:tcBorders>
            <w:shd w:val="clear" w:color="auto" w:fill="auto"/>
            <w:vAlign w:val="bottom"/>
          </w:tcPr>
          <w:p w14:paraId="000000C2"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Premios</w:t>
            </w:r>
          </w:p>
        </w:tc>
        <w:tc>
          <w:tcPr>
            <w:tcW w:w="522" w:type="dxa"/>
            <w:tcBorders>
              <w:top w:val="nil"/>
              <w:left w:val="nil"/>
              <w:bottom w:val="nil"/>
              <w:right w:val="nil"/>
            </w:tcBorders>
            <w:shd w:val="clear" w:color="auto" w:fill="auto"/>
            <w:vAlign w:val="bottom"/>
          </w:tcPr>
          <w:p w14:paraId="000000C3"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21   </w:t>
            </w:r>
          </w:p>
        </w:tc>
        <w:tc>
          <w:tcPr>
            <w:tcW w:w="1060" w:type="dxa"/>
            <w:tcBorders>
              <w:top w:val="nil"/>
              <w:left w:val="nil"/>
              <w:bottom w:val="nil"/>
              <w:right w:val="nil"/>
            </w:tcBorders>
            <w:shd w:val="clear" w:color="auto" w:fill="auto"/>
            <w:vAlign w:val="bottom"/>
          </w:tcPr>
          <w:p w14:paraId="000000C4"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22.309   </w:t>
            </w:r>
          </w:p>
        </w:tc>
        <w:tc>
          <w:tcPr>
            <w:tcW w:w="940" w:type="dxa"/>
            <w:tcBorders>
              <w:top w:val="nil"/>
              <w:left w:val="nil"/>
              <w:bottom w:val="nil"/>
              <w:right w:val="nil"/>
            </w:tcBorders>
            <w:shd w:val="clear" w:color="auto" w:fill="auto"/>
            <w:vAlign w:val="bottom"/>
          </w:tcPr>
          <w:p w14:paraId="000000C5"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727   </w:t>
            </w:r>
          </w:p>
        </w:tc>
        <w:tc>
          <w:tcPr>
            <w:tcW w:w="840" w:type="dxa"/>
            <w:tcBorders>
              <w:top w:val="nil"/>
              <w:left w:val="nil"/>
              <w:bottom w:val="nil"/>
              <w:right w:val="nil"/>
            </w:tcBorders>
            <w:shd w:val="clear" w:color="auto" w:fill="auto"/>
            <w:vAlign w:val="bottom"/>
          </w:tcPr>
          <w:p w14:paraId="000000C6"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92   </w:t>
            </w:r>
          </w:p>
        </w:tc>
        <w:tc>
          <w:tcPr>
            <w:tcW w:w="700" w:type="dxa"/>
            <w:tcBorders>
              <w:top w:val="nil"/>
              <w:left w:val="nil"/>
              <w:bottom w:val="nil"/>
              <w:right w:val="nil"/>
            </w:tcBorders>
            <w:shd w:val="clear" w:color="auto" w:fill="F7C7AC"/>
            <w:vAlign w:val="bottom"/>
          </w:tcPr>
          <w:p w14:paraId="000000C7"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2   </w:t>
            </w:r>
          </w:p>
        </w:tc>
        <w:tc>
          <w:tcPr>
            <w:tcW w:w="840" w:type="dxa"/>
            <w:tcBorders>
              <w:top w:val="nil"/>
              <w:left w:val="nil"/>
              <w:bottom w:val="nil"/>
              <w:right w:val="nil"/>
            </w:tcBorders>
            <w:shd w:val="clear" w:color="auto" w:fill="F7C7AC"/>
            <w:vAlign w:val="bottom"/>
          </w:tcPr>
          <w:p w14:paraId="000000C8"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178   </w:t>
            </w:r>
          </w:p>
        </w:tc>
        <w:tc>
          <w:tcPr>
            <w:tcW w:w="940" w:type="dxa"/>
            <w:tcBorders>
              <w:top w:val="nil"/>
              <w:left w:val="nil"/>
              <w:bottom w:val="nil"/>
              <w:right w:val="nil"/>
            </w:tcBorders>
            <w:shd w:val="clear" w:color="auto" w:fill="auto"/>
            <w:vAlign w:val="bottom"/>
          </w:tcPr>
          <w:p w14:paraId="000000C9"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35</w:t>
            </w:r>
          </w:p>
        </w:tc>
        <w:tc>
          <w:tcPr>
            <w:tcW w:w="640" w:type="dxa"/>
            <w:tcBorders>
              <w:top w:val="nil"/>
              <w:left w:val="nil"/>
              <w:bottom w:val="nil"/>
              <w:right w:val="nil"/>
            </w:tcBorders>
            <w:shd w:val="clear" w:color="auto" w:fill="B5E6A2"/>
            <w:vAlign w:val="bottom"/>
          </w:tcPr>
          <w:p w14:paraId="000000CA"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1062</w:t>
            </w:r>
          </w:p>
        </w:tc>
        <w:tc>
          <w:tcPr>
            <w:tcW w:w="580" w:type="dxa"/>
            <w:tcBorders>
              <w:top w:val="nil"/>
              <w:left w:val="nil"/>
              <w:bottom w:val="nil"/>
              <w:right w:val="nil"/>
            </w:tcBorders>
            <w:shd w:val="clear" w:color="auto" w:fill="auto"/>
            <w:vAlign w:val="bottom"/>
          </w:tcPr>
          <w:p w14:paraId="000000CB"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4,38</w:t>
            </w:r>
          </w:p>
        </w:tc>
        <w:tc>
          <w:tcPr>
            <w:tcW w:w="491" w:type="dxa"/>
            <w:tcBorders>
              <w:top w:val="nil"/>
              <w:left w:val="nil"/>
              <w:bottom w:val="nil"/>
              <w:right w:val="nil"/>
            </w:tcBorders>
            <w:shd w:val="clear" w:color="auto" w:fill="F7C7AC"/>
            <w:vAlign w:val="bottom"/>
          </w:tcPr>
          <w:p w14:paraId="000000CC"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0,10</w:t>
            </w:r>
          </w:p>
        </w:tc>
        <w:tc>
          <w:tcPr>
            <w:tcW w:w="591" w:type="dxa"/>
            <w:tcBorders>
              <w:top w:val="nil"/>
              <w:left w:val="nil"/>
              <w:bottom w:val="nil"/>
              <w:right w:val="nil"/>
            </w:tcBorders>
            <w:shd w:val="clear" w:color="auto" w:fill="auto"/>
            <w:vAlign w:val="bottom"/>
          </w:tcPr>
          <w:p w14:paraId="000000CD"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8,48</w:t>
            </w:r>
          </w:p>
        </w:tc>
      </w:tr>
      <w:tr w:rsidR="00B80DDD" w14:paraId="5B6FDB52" w14:textId="77777777">
        <w:trPr>
          <w:trHeight w:val="285"/>
        </w:trPr>
        <w:tc>
          <w:tcPr>
            <w:tcW w:w="1418" w:type="dxa"/>
            <w:tcBorders>
              <w:top w:val="nil"/>
              <w:left w:val="nil"/>
              <w:bottom w:val="nil"/>
              <w:right w:val="nil"/>
            </w:tcBorders>
            <w:shd w:val="clear" w:color="auto" w:fill="auto"/>
            <w:vAlign w:val="bottom"/>
          </w:tcPr>
          <w:p w14:paraId="000000CE"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Divulgación</w:t>
            </w:r>
          </w:p>
        </w:tc>
        <w:tc>
          <w:tcPr>
            <w:tcW w:w="522" w:type="dxa"/>
            <w:tcBorders>
              <w:top w:val="nil"/>
              <w:left w:val="nil"/>
              <w:bottom w:val="nil"/>
              <w:right w:val="nil"/>
            </w:tcBorders>
            <w:shd w:val="clear" w:color="auto" w:fill="F7C7AC"/>
            <w:vAlign w:val="bottom"/>
          </w:tcPr>
          <w:p w14:paraId="000000CF"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18   </w:t>
            </w:r>
          </w:p>
        </w:tc>
        <w:tc>
          <w:tcPr>
            <w:tcW w:w="1060" w:type="dxa"/>
            <w:tcBorders>
              <w:top w:val="nil"/>
              <w:left w:val="nil"/>
              <w:bottom w:val="nil"/>
              <w:right w:val="nil"/>
            </w:tcBorders>
            <w:shd w:val="clear" w:color="auto" w:fill="F1A983"/>
            <w:vAlign w:val="bottom"/>
          </w:tcPr>
          <w:p w14:paraId="000000D0"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3.271   </w:t>
            </w:r>
          </w:p>
        </w:tc>
        <w:tc>
          <w:tcPr>
            <w:tcW w:w="940" w:type="dxa"/>
            <w:tcBorders>
              <w:top w:val="nil"/>
              <w:left w:val="nil"/>
              <w:bottom w:val="nil"/>
              <w:right w:val="nil"/>
            </w:tcBorders>
            <w:shd w:val="clear" w:color="auto" w:fill="F1A983"/>
            <w:vAlign w:val="bottom"/>
          </w:tcPr>
          <w:p w14:paraId="000000D1"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197   </w:t>
            </w:r>
          </w:p>
        </w:tc>
        <w:tc>
          <w:tcPr>
            <w:tcW w:w="840" w:type="dxa"/>
            <w:tcBorders>
              <w:top w:val="nil"/>
              <w:left w:val="nil"/>
              <w:bottom w:val="nil"/>
              <w:right w:val="nil"/>
            </w:tcBorders>
            <w:shd w:val="clear" w:color="auto" w:fill="F1A983"/>
            <w:vAlign w:val="bottom"/>
          </w:tcPr>
          <w:p w14:paraId="000000D2"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30   </w:t>
            </w:r>
          </w:p>
        </w:tc>
        <w:tc>
          <w:tcPr>
            <w:tcW w:w="700" w:type="dxa"/>
            <w:tcBorders>
              <w:top w:val="nil"/>
              <w:left w:val="nil"/>
              <w:bottom w:val="nil"/>
              <w:right w:val="nil"/>
            </w:tcBorders>
            <w:shd w:val="clear" w:color="auto" w:fill="F1A983"/>
            <w:vAlign w:val="bottom"/>
          </w:tcPr>
          <w:p w14:paraId="000000D3"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     </w:t>
            </w:r>
          </w:p>
        </w:tc>
        <w:tc>
          <w:tcPr>
            <w:tcW w:w="840" w:type="dxa"/>
            <w:tcBorders>
              <w:top w:val="nil"/>
              <w:left w:val="nil"/>
              <w:bottom w:val="nil"/>
              <w:right w:val="nil"/>
            </w:tcBorders>
            <w:shd w:val="clear" w:color="auto" w:fill="F1A983"/>
            <w:vAlign w:val="bottom"/>
          </w:tcPr>
          <w:p w14:paraId="000000D4"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42   </w:t>
            </w:r>
          </w:p>
        </w:tc>
        <w:tc>
          <w:tcPr>
            <w:tcW w:w="940" w:type="dxa"/>
            <w:tcBorders>
              <w:top w:val="nil"/>
              <w:left w:val="nil"/>
              <w:bottom w:val="nil"/>
              <w:right w:val="nil"/>
            </w:tcBorders>
            <w:shd w:val="clear" w:color="auto" w:fill="F4B083"/>
            <w:vAlign w:val="bottom"/>
          </w:tcPr>
          <w:p w14:paraId="000000D5"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11</w:t>
            </w:r>
          </w:p>
        </w:tc>
        <w:tc>
          <w:tcPr>
            <w:tcW w:w="640" w:type="dxa"/>
            <w:tcBorders>
              <w:top w:val="nil"/>
              <w:left w:val="nil"/>
              <w:bottom w:val="nil"/>
              <w:right w:val="nil"/>
            </w:tcBorders>
            <w:shd w:val="clear" w:color="auto" w:fill="F1A983"/>
            <w:vAlign w:val="bottom"/>
          </w:tcPr>
          <w:p w14:paraId="000000D6"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182</w:t>
            </w:r>
          </w:p>
        </w:tc>
        <w:tc>
          <w:tcPr>
            <w:tcW w:w="580" w:type="dxa"/>
            <w:tcBorders>
              <w:top w:val="nil"/>
              <w:left w:val="nil"/>
              <w:bottom w:val="nil"/>
              <w:right w:val="nil"/>
            </w:tcBorders>
            <w:shd w:val="clear" w:color="auto" w:fill="F1A983"/>
            <w:vAlign w:val="bottom"/>
          </w:tcPr>
          <w:p w14:paraId="000000D7"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1,67</w:t>
            </w:r>
          </w:p>
        </w:tc>
        <w:tc>
          <w:tcPr>
            <w:tcW w:w="491" w:type="dxa"/>
            <w:tcBorders>
              <w:top w:val="nil"/>
              <w:left w:val="nil"/>
              <w:bottom w:val="nil"/>
              <w:right w:val="nil"/>
            </w:tcBorders>
            <w:shd w:val="clear" w:color="auto" w:fill="F1A983"/>
            <w:vAlign w:val="bottom"/>
          </w:tcPr>
          <w:p w14:paraId="000000D8"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0,00</w:t>
            </w:r>
          </w:p>
        </w:tc>
        <w:tc>
          <w:tcPr>
            <w:tcW w:w="591" w:type="dxa"/>
            <w:tcBorders>
              <w:top w:val="nil"/>
              <w:left w:val="nil"/>
              <w:bottom w:val="nil"/>
              <w:right w:val="nil"/>
            </w:tcBorders>
            <w:shd w:val="clear" w:color="auto" w:fill="F1A983"/>
            <w:vAlign w:val="bottom"/>
          </w:tcPr>
          <w:p w14:paraId="000000D9"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2,33</w:t>
            </w:r>
          </w:p>
        </w:tc>
      </w:tr>
      <w:tr w:rsidR="00B80DDD" w14:paraId="6D3DC1FC" w14:textId="77777777">
        <w:trPr>
          <w:trHeight w:val="285"/>
        </w:trPr>
        <w:tc>
          <w:tcPr>
            <w:tcW w:w="1418" w:type="dxa"/>
            <w:tcBorders>
              <w:top w:val="nil"/>
              <w:left w:val="nil"/>
              <w:bottom w:val="nil"/>
              <w:right w:val="nil"/>
            </w:tcBorders>
            <w:shd w:val="clear" w:color="auto" w:fill="auto"/>
            <w:vAlign w:val="bottom"/>
          </w:tcPr>
          <w:p w14:paraId="000000DA"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C. ciudadana</w:t>
            </w:r>
          </w:p>
        </w:tc>
        <w:tc>
          <w:tcPr>
            <w:tcW w:w="522" w:type="dxa"/>
            <w:tcBorders>
              <w:top w:val="nil"/>
              <w:left w:val="nil"/>
              <w:bottom w:val="nil"/>
              <w:right w:val="nil"/>
            </w:tcBorders>
            <w:shd w:val="clear" w:color="auto" w:fill="F1A983"/>
            <w:vAlign w:val="bottom"/>
          </w:tcPr>
          <w:p w14:paraId="000000DB"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17   </w:t>
            </w:r>
          </w:p>
        </w:tc>
        <w:tc>
          <w:tcPr>
            <w:tcW w:w="1060" w:type="dxa"/>
            <w:tcBorders>
              <w:top w:val="nil"/>
              <w:left w:val="nil"/>
              <w:bottom w:val="nil"/>
              <w:right w:val="nil"/>
            </w:tcBorders>
            <w:shd w:val="clear" w:color="auto" w:fill="auto"/>
            <w:vAlign w:val="bottom"/>
          </w:tcPr>
          <w:p w14:paraId="000000DC"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26.691   </w:t>
            </w:r>
          </w:p>
        </w:tc>
        <w:tc>
          <w:tcPr>
            <w:tcW w:w="940" w:type="dxa"/>
            <w:tcBorders>
              <w:top w:val="nil"/>
              <w:left w:val="nil"/>
              <w:bottom w:val="nil"/>
              <w:right w:val="nil"/>
            </w:tcBorders>
            <w:shd w:val="clear" w:color="auto" w:fill="auto"/>
            <w:vAlign w:val="bottom"/>
          </w:tcPr>
          <w:p w14:paraId="000000DD"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1.134   </w:t>
            </w:r>
          </w:p>
        </w:tc>
        <w:tc>
          <w:tcPr>
            <w:tcW w:w="840" w:type="dxa"/>
            <w:tcBorders>
              <w:top w:val="nil"/>
              <w:left w:val="nil"/>
              <w:bottom w:val="nil"/>
              <w:right w:val="nil"/>
            </w:tcBorders>
            <w:shd w:val="clear" w:color="auto" w:fill="auto"/>
            <w:vAlign w:val="bottom"/>
          </w:tcPr>
          <w:p w14:paraId="000000DE"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130   </w:t>
            </w:r>
          </w:p>
        </w:tc>
        <w:tc>
          <w:tcPr>
            <w:tcW w:w="700" w:type="dxa"/>
            <w:tcBorders>
              <w:top w:val="nil"/>
              <w:left w:val="nil"/>
              <w:bottom w:val="nil"/>
              <w:right w:val="nil"/>
            </w:tcBorders>
            <w:shd w:val="clear" w:color="auto" w:fill="auto"/>
            <w:vAlign w:val="bottom"/>
          </w:tcPr>
          <w:p w14:paraId="000000DF"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9   </w:t>
            </w:r>
          </w:p>
        </w:tc>
        <w:tc>
          <w:tcPr>
            <w:tcW w:w="840" w:type="dxa"/>
            <w:tcBorders>
              <w:top w:val="nil"/>
              <w:left w:val="nil"/>
              <w:bottom w:val="nil"/>
              <w:right w:val="nil"/>
            </w:tcBorders>
            <w:shd w:val="clear" w:color="auto" w:fill="auto"/>
            <w:vAlign w:val="bottom"/>
          </w:tcPr>
          <w:p w14:paraId="000000E0"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283   </w:t>
            </w:r>
          </w:p>
        </w:tc>
        <w:tc>
          <w:tcPr>
            <w:tcW w:w="940" w:type="dxa"/>
            <w:tcBorders>
              <w:top w:val="nil"/>
              <w:left w:val="nil"/>
              <w:bottom w:val="nil"/>
              <w:right w:val="nil"/>
            </w:tcBorders>
            <w:shd w:val="clear" w:color="auto" w:fill="B5E6A2"/>
            <w:vAlign w:val="bottom"/>
          </w:tcPr>
          <w:p w14:paraId="000000E1"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67</w:t>
            </w:r>
          </w:p>
        </w:tc>
        <w:tc>
          <w:tcPr>
            <w:tcW w:w="640" w:type="dxa"/>
            <w:tcBorders>
              <w:top w:val="nil"/>
              <w:left w:val="nil"/>
              <w:bottom w:val="nil"/>
              <w:right w:val="nil"/>
            </w:tcBorders>
            <w:shd w:val="clear" w:color="auto" w:fill="8ED973"/>
            <w:vAlign w:val="bottom"/>
          </w:tcPr>
          <w:p w14:paraId="000000E2"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1570</w:t>
            </w:r>
          </w:p>
        </w:tc>
        <w:tc>
          <w:tcPr>
            <w:tcW w:w="580" w:type="dxa"/>
            <w:tcBorders>
              <w:top w:val="nil"/>
              <w:left w:val="nil"/>
              <w:bottom w:val="nil"/>
              <w:right w:val="nil"/>
            </w:tcBorders>
            <w:shd w:val="clear" w:color="auto" w:fill="8ED973"/>
            <w:vAlign w:val="bottom"/>
          </w:tcPr>
          <w:p w14:paraId="000000E3"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7,65</w:t>
            </w:r>
          </w:p>
        </w:tc>
        <w:tc>
          <w:tcPr>
            <w:tcW w:w="491" w:type="dxa"/>
            <w:tcBorders>
              <w:top w:val="nil"/>
              <w:left w:val="nil"/>
              <w:bottom w:val="nil"/>
              <w:right w:val="nil"/>
            </w:tcBorders>
            <w:shd w:val="clear" w:color="auto" w:fill="8ED973"/>
            <w:vAlign w:val="bottom"/>
          </w:tcPr>
          <w:p w14:paraId="000000E4"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0,53</w:t>
            </w:r>
          </w:p>
        </w:tc>
        <w:tc>
          <w:tcPr>
            <w:tcW w:w="591" w:type="dxa"/>
            <w:tcBorders>
              <w:top w:val="nil"/>
              <w:left w:val="nil"/>
              <w:bottom w:val="nil"/>
              <w:right w:val="nil"/>
            </w:tcBorders>
            <w:shd w:val="clear" w:color="auto" w:fill="8ED973"/>
            <w:vAlign w:val="bottom"/>
          </w:tcPr>
          <w:p w14:paraId="000000E5"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16,65</w:t>
            </w:r>
          </w:p>
        </w:tc>
      </w:tr>
      <w:tr w:rsidR="00B80DDD" w14:paraId="7547E1A5" w14:textId="77777777">
        <w:trPr>
          <w:trHeight w:val="285"/>
        </w:trPr>
        <w:tc>
          <w:tcPr>
            <w:tcW w:w="1418" w:type="dxa"/>
            <w:tcBorders>
              <w:top w:val="single" w:sz="4" w:space="0" w:color="000000"/>
              <w:left w:val="nil"/>
              <w:bottom w:val="nil"/>
              <w:right w:val="nil"/>
            </w:tcBorders>
            <w:shd w:val="clear" w:color="auto" w:fill="auto"/>
            <w:vAlign w:val="bottom"/>
          </w:tcPr>
          <w:p w14:paraId="000000E6"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Total</w:t>
            </w:r>
          </w:p>
        </w:tc>
        <w:tc>
          <w:tcPr>
            <w:tcW w:w="522" w:type="dxa"/>
            <w:tcBorders>
              <w:top w:val="single" w:sz="4" w:space="0" w:color="000000"/>
              <w:left w:val="nil"/>
              <w:bottom w:val="nil"/>
              <w:right w:val="nil"/>
            </w:tcBorders>
            <w:shd w:val="clear" w:color="auto" w:fill="auto"/>
            <w:vAlign w:val="bottom"/>
          </w:tcPr>
          <w:p w14:paraId="000000E7"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586   </w:t>
            </w:r>
          </w:p>
        </w:tc>
        <w:tc>
          <w:tcPr>
            <w:tcW w:w="1060" w:type="dxa"/>
            <w:tcBorders>
              <w:top w:val="single" w:sz="4" w:space="0" w:color="000000"/>
              <w:left w:val="nil"/>
              <w:bottom w:val="nil"/>
              <w:right w:val="nil"/>
            </w:tcBorders>
            <w:shd w:val="clear" w:color="auto" w:fill="auto"/>
            <w:vAlign w:val="bottom"/>
          </w:tcPr>
          <w:p w14:paraId="000000E8"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392.351   </w:t>
            </w:r>
          </w:p>
        </w:tc>
        <w:tc>
          <w:tcPr>
            <w:tcW w:w="940" w:type="dxa"/>
            <w:tcBorders>
              <w:top w:val="single" w:sz="4" w:space="0" w:color="000000"/>
              <w:left w:val="nil"/>
              <w:bottom w:val="nil"/>
              <w:right w:val="nil"/>
            </w:tcBorders>
            <w:shd w:val="clear" w:color="auto" w:fill="auto"/>
            <w:vAlign w:val="bottom"/>
          </w:tcPr>
          <w:p w14:paraId="000000E9"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23.197   </w:t>
            </w:r>
          </w:p>
        </w:tc>
        <w:tc>
          <w:tcPr>
            <w:tcW w:w="840" w:type="dxa"/>
            <w:tcBorders>
              <w:top w:val="single" w:sz="4" w:space="0" w:color="000000"/>
              <w:left w:val="nil"/>
              <w:bottom w:val="nil"/>
              <w:right w:val="nil"/>
            </w:tcBorders>
            <w:shd w:val="clear" w:color="auto" w:fill="auto"/>
            <w:vAlign w:val="bottom"/>
          </w:tcPr>
          <w:p w14:paraId="000000EA"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2.357   </w:t>
            </w:r>
          </w:p>
        </w:tc>
        <w:tc>
          <w:tcPr>
            <w:tcW w:w="700" w:type="dxa"/>
            <w:tcBorders>
              <w:top w:val="single" w:sz="4" w:space="0" w:color="000000"/>
              <w:left w:val="nil"/>
              <w:bottom w:val="nil"/>
              <w:right w:val="nil"/>
            </w:tcBorders>
            <w:shd w:val="clear" w:color="auto" w:fill="auto"/>
            <w:vAlign w:val="bottom"/>
          </w:tcPr>
          <w:p w14:paraId="000000EB"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107   </w:t>
            </w:r>
          </w:p>
        </w:tc>
        <w:tc>
          <w:tcPr>
            <w:tcW w:w="840" w:type="dxa"/>
            <w:tcBorders>
              <w:top w:val="single" w:sz="4" w:space="0" w:color="000000"/>
              <w:left w:val="nil"/>
              <w:bottom w:val="nil"/>
              <w:right w:val="nil"/>
            </w:tcBorders>
            <w:shd w:val="clear" w:color="auto" w:fill="auto"/>
            <w:vAlign w:val="bottom"/>
          </w:tcPr>
          <w:p w14:paraId="000000EC"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   5.445   </w:t>
            </w:r>
          </w:p>
        </w:tc>
        <w:tc>
          <w:tcPr>
            <w:tcW w:w="940" w:type="dxa"/>
            <w:tcBorders>
              <w:top w:val="single" w:sz="4" w:space="0" w:color="000000"/>
              <w:left w:val="nil"/>
              <w:bottom w:val="nil"/>
              <w:right w:val="nil"/>
            </w:tcBorders>
            <w:shd w:val="clear" w:color="auto" w:fill="auto"/>
            <w:vAlign w:val="bottom"/>
          </w:tcPr>
          <w:p w14:paraId="000000ED"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40</w:t>
            </w:r>
          </w:p>
        </w:tc>
        <w:tc>
          <w:tcPr>
            <w:tcW w:w="640" w:type="dxa"/>
            <w:tcBorders>
              <w:top w:val="single" w:sz="4" w:space="0" w:color="000000"/>
              <w:left w:val="nil"/>
              <w:bottom w:val="nil"/>
              <w:right w:val="nil"/>
            </w:tcBorders>
            <w:shd w:val="clear" w:color="auto" w:fill="auto"/>
            <w:vAlign w:val="bottom"/>
          </w:tcPr>
          <w:p w14:paraId="000000EE"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670</w:t>
            </w:r>
          </w:p>
        </w:tc>
        <w:tc>
          <w:tcPr>
            <w:tcW w:w="580" w:type="dxa"/>
            <w:tcBorders>
              <w:top w:val="single" w:sz="4" w:space="0" w:color="000000"/>
              <w:left w:val="nil"/>
              <w:bottom w:val="nil"/>
              <w:right w:val="nil"/>
            </w:tcBorders>
            <w:shd w:val="clear" w:color="auto" w:fill="auto"/>
            <w:vAlign w:val="bottom"/>
          </w:tcPr>
          <w:p w14:paraId="000000EF"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4,02</w:t>
            </w:r>
          </w:p>
        </w:tc>
        <w:tc>
          <w:tcPr>
            <w:tcW w:w="491" w:type="dxa"/>
            <w:tcBorders>
              <w:top w:val="single" w:sz="4" w:space="0" w:color="000000"/>
              <w:left w:val="nil"/>
              <w:bottom w:val="nil"/>
              <w:right w:val="nil"/>
            </w:tcBorders>
            <w:shd w:val="clear" w:color="auto" w:fill="auto"/>
            <w:vAlign w:val="bottom"/>
          </w:tcPr>
          <w:p w14:paraId="000000F0"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0,18</w:t>
            </w:r>
          </w:p>
        </w:tc>
        <w:tc>
          <w:tcPr>
            <w:tcW w:w="591" w:type="dxa"/>
            <w:tcBorders>
              <w:top w:val="single" w:sz="4" w:space="0" w:color="000000"/>
              <w:left w:val="nil"/>
              <w:bottom w:val="nil"/>
              <w:right w:val="nil"/>
            </w:tcBorders>
            <w:shd w:val="clear" w:color="auto" w:fill="auto"/>
            <w:vAlign w:val="bottom"/>
          </w:tcPr>
          <w:p w14:paraId="000000F1" w14:textId="77777777" w:rsidR="00B80DDD" w:rsidRDefault="00842101">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9,29</w:t>
            </w:r>
          </w:p>
        </w:tc>
      </w:tr>
    </w:tbl>
    <w:p w14:paraId="000000F2" w14:textId="77777777" w:rsidR="00B80DDD" w:rsidRDefault="00842101">
      <w:pPr>
        <w:spacing w:before="120" w:after="240" w:line="257" w:lineRule="auto"/>
        <w:ind w:left="284"/>
      </w:pPr>
      <w:r>
        <w:rPr>
          <w:b/>
        </w:rPr>
        <w:t xml:space="preserve">Tabla 1: </w:t>
      </w:r>
      <w:r>
        <w:rPr>
          <w:i/>
        </w:rPr>
        <w:t>Posts</w:t>
      </w:r>
      <w:r>
        <w:t xml:space="preserve"> de @GBIF.es en X/Twitter. Los </w:t>
      </w:r>
      <w:proofErr w:type="gramStart"/>
      <w:r>
        <w:t>colores verde</w:t>
      </w:r>
      <w:proofErr w:type="gramEnd"/>
      <w:r>
        <w:t xml:space="preserve"> oscuro/claro indican mejor rendimiento y los colores marrón oscuro/claro, peor.</w:t>
      </w:r>
    </w:p>
    <w:p w14:paraId="000000F3" w14:textId="77777777" w:rsidR="00B80DDD" w:rsidRDefault="00842101">
      <w:pPr>
        <w:spacing w:before="120" w:line="257" w:lineRule="auto"/>
        <w:ind w:left="284"/>
      </w:pPr>
      <w:r>
        <w:t xml:space="preserve">La categoría en la que se publican más </w:t>
      </w:r>
      <w:r>
        <w:rPr>
          <w:i/>
        </w:rPr>
        <w:t>posts</w:t>
      </w:r>
      <w:r>
        <w:t xml:space="preserve"> es </w:t>
      </w:r>
      <w:r>
        <w:rPr>
          <w:b/>
        </w:rPr>
        <w:t>GBIF.es</w:t>
      </w:r>
      <w:r>
        <w:t xml:space="preserve"> (151), seguida por </w:t>
      </w:r>
      <w:r>
        <w:rPr>
          <w:b/>
        </w:rPr>
        <w:t>Artículos</w:t>
      </w:r>
      <w:r>
        <w:t xml:space="preserve"> (126) y </w:t>
      </w:r>
      <w:r>
        <w:rPr>
          <w:b/>
        </w:rPr>
        <w:t>Publicación</w:t>
      </w:r>
      <w:r>
        <w:t> (98):</w:t>
      </w:r>
    </w:p>
    <w:p w14:paraId="000000F4" w14:textId="77777777" w:rsidR="00B80DDD" w:rsidRDefault="00842101">
      <w:pPr>
        <w:keepNext/>
        <w:spacing w:before="120" w:line="257" w:lineRule="auto"/>
        <w:ind w:left="284"/>
      </w:pPr>
      <w:r>
        <w:rPr>
          <w:noProof/>
        </w:rPr>
        <w:drawing>
          <wp:inline distT="0" distB="0" distL="0" distR="0" wp14:anchorId="6ABD1109" wp14:editId="724364C0">
            <wp:extent cx="5410200" cy="3695700"/>
            <wp:effectExtent l="0" t="0" r="0" b="0"/>
            <wp:docPr id="75" name="Gráfico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00000F5" w14:textId="77777777" w:rsidR="00B80DDD" w:rsidRDefault="00842101">
      <w:pPr>
        <w:pBdr>
          <w:top w:val="nil"/>
          <w:left w:val="nil"/>
          <w:bottom w:val="nil"/>
          <w:right w:val="nil"/>
          <w:between w:val="nil"/>
        </w:pBdr>
        <w:spacing w:before="120" w:line="257" w:lineRule="auto"/>
        <w:ind w:left="284"/>
        <w:rPr>
          <w:color w:val="000000"/>
          <w:sz w:val="18"/>
          <w:szCs w:val="18"/>
        </w:rPr>
      </w:pPr>
      <w:r>
        <w:rPr>
          <w:b/>
          <w:color w:val="000000"/>
          <w:sz w:val="18"/>
          <w:szCs w:val="18"/>
        </w:rPr>
        <w:t>Fig. 1:</w:t>
      </w:r>
      <w:r>
        <w:rPr>
          <w:color w:val="000000"/>
          <w:sz w:val="18"/>
          <w:szCs w:val="18"/>
        </w:rPr>
        <w:t xml:space="preserve"> Proporción de tipos de </w:t>
      </w:r>
      <w:r>
        <w:rPr>
          <w:i/>
          <w:color w:val="000000"/>
          <w:sz w:val="18"/>
          <w:szCs w:val="18"/>
        </w:rPr>
        <w:t>post</w:t>
      </w:r>
    </w:p>
    <w:p w14:paraId="000000F6" w14:textId="77777777" w:rsidR="00B80DDD" w:rsidRDefault="00842101">
      <w:pPr>
        <w:keepNext/>
        <w:spacing w:before="120" w:line="257" w:lineRule="auto"/>
        <w:ind w:left="284"/>
      </w:pPr>
      <w:r>
        <w:lastRenderedPageBreak/>
        <w:t xml:space="preserve">Las categorías que más </w:t>
      </w:r>
      <w:r>
        <w:rPr>
          <w:b/>
        </w:rPr>
        <w:t>impresiones</w:t>
      </w:r>
      <w:r>
        <w:t xml:space="preserve"> generan son las de </w:t>
      </w:r>
      <w:r>
        <w:rPr>
          <w:b/>
        </w:rPr>
        <w:t>Artículos</w:t>
      </w:r>
      <w:r>
        <w:t xml:space="preserve"> (123.932) y </w:t>
      </w:r>
      <w:r>
        <w:rPr>
          <w:b/>
        </w:rPr>
        <w:t>Publicación</w:t>
      </w:r>
      <w:r>
        <w:t xml:space="preserve"> (73.762). Proporcionalmente, sin embargo, las mayores tasas de impresión/</w:t>
      </w:r>
      <w:r>
        <w:rPr>
          <w:i/>
        </w:rPr>
        <w:t>post</w:t>
      </w:r>
      <w:r>
        <w:t xml:space="preserve"> corresponden a </w:t>
      </w:r>
      <w:r>
        <w:rPr>
          <w:b/>
        </w:rPr>
        <w:t>Ciencia Ciudadana</w:t>
      </w:r>
      <w:r>
        <w:t xml:space="preserve"> (1570) y </w:t>
      </w:r>
      <w:r>
        <w:rPr>
          <w:b/>
        </w:rPr>
        <w:t>Premios</w:t>
      </w:r>
      <w:r>
        <w:t xml:space="preserve"> (1062). Las menores tasas de impresión/</w:t>
      </w:r>
      <w:r>
        <w:rPr>
          <w:i/>
        </w:rPr>
        <w:t>post</w:t>
      </w:r>
      <w:r>
        <w:t xml:space="preserve"> corresponden a Divulgación (182) y GBIF.es (326).</w:t>
      </w:r>
    </w:p>
    <w:p w14:paraId="000000F7" w14:textId="77777777" w:rsidR="00B80DDD" w:rsidRDefault="00842101">
      <w:pPr>
        <w:spacing w:before="120" w:line="257" w:lineRule="auto"/>
        <w:ind w:left="284"/>
      </w:pPr>
      <w:r>
        <w:rPr>
          <w:noProof/>
        </w:rPr>
        <w:drawing>
          <wp:inline distT="0" distB="0" distL="0" distR="0" wp14:anchorId="1E7D1BD4" wp14:editId="40A15414">
            <wp:extent cx="2629307" cy="3790950"/>
            <wp:effectExtent l="0" t="0" r="0" b="0"/>
            <wp:docPr id="77" name="Gráfico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noProof/>
        </w:rPr>
        <w:drawing>
          <wp:inline distT="0" distB="0" distL="0" distR="0" wp14:anchorId="082368B9" wp14:editId="5175326F">
            <wp:extent cx="2591156" cy="3790950"/>
            <wp:effectExtent l="0" t="0" r="0" b="0"/>
            <wp:docPr id="76" name="Gráfico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00000F8" w14:textId="77777777" w:rsidR="00B80DDD" w:rsidRDefault="00842101">
      <w:pPr>
        <w:widowControl w:val="0"/>
        <w:pBdr>
          <w:top w:val="nil"/>
          <w:left w:val="nil"/>
          <w:bottom w:val="nil"/>
          <w:right w:val="nil"/>
          <w:between w:val="nil"/>
        </w:pBdr>
        <w:spacing w:before="120" w:line="257" w:lineRule="auto"/>
        <w:ind w:left="284"/>
        <w:rPr>
          <w:color w:val="000000"/>
          <w:sz w:val="18"/>
          <w:szCs w:val="18"/>
        </w:rPr>
      </w:pPr>
      <w:r>
        <w:rPr>
          <w:b/>
          <w:color w:val="000000"/>
          <w:sz w:val="18"/>
          <w:szCs w:val="18"/>
        </w:rPr>
        <w:t>Fig. 2:</w:t>
      </w:r>
      <w:r>
        <w:rPr>
          <w:color w:val="000000"/>
          <w:sz w:val="18"/>
          <w:szCs w:val="18"/>
        </w:rPr>
        <w:t xml:space="preserve"> Impresiones por categoría y tasa de impresiones/</w:t>
      </w:r>
      <w:r>
        <w:rPr>
          <w:i/>
          <w:color w:val="000000"/>
          <w:sz w:val="18"/>
          <w:szCs w:val="18"/>
        </w:rPr>
        <w:t>post</w:t>
      </w:r>
      <w:r>
        <w:rPr>
          <w:color w:val="000000"/>
          <w:sz w:val="18"/>
          <w:szCs w:val="18"/>
        </w:rPr>
        <w:t xml:space="preserve"> por categoría</w:t>
      </w:r>
    </w:p>
    <w:p w14:paraId="000000F9" w14:textId="77777777" w:rsidR="00B80DDD" w:rsidRDefault="00842101">
      <w:r>
        <w:t xml:space="preserve">En principio, el número de impresiones refleja el alcance de los </w:t>
      </w:r>
      <w:r>
        <w:rPr>
          <w:i/>
        </w:rPr>
        <w:t>posts</w:t>
      </w:r>
      <w:r>
        <w:t>. En el caso particular de @GbifEs, los factores que pueden afectar significativamente al número de impresiones son:</w:t>
      </w:r>
    </w:p>
    <w:p w14:paraId="000000FA" w14:textId="77777777" w:rsidR="00B80DDD" w:rsidRDefault="00842101">
      <w:pPr>
        <w:numPr>
          <w:ilvl w:val="0"/>
          <w:numId w:val="32"/>
        </w:numPr>
        <w:pBdr>
          <w:top w:val="nil"/>
          <w:left w:val="nil"/>
          <w:bottom w:val="nil"/>
          <w:right w:val="nil"/>
          <w:between w:val="nil"/>
        </w:pBdr>
        <w:spacing w:after="0"/>
      </w:pPr>
      <w:r>
        <w:rPr>
          <w:color w:val="000000"/>
        </w:rPr>
        <w:t>El contenido: enlaces, imágenes o vídeos</w:t>
      </w:r>
    </w:p>
    <w:p w14:paraId="000000FB" w14:textId="77777777" w:rsidR="00B80DDD" w:rsidRDefault="00842101">
      <w:pPr>
        <w:numPr>
          <w:ilvl w:val="0"/>
          <w:numId w:val="32"/>
        </w:numPr>
        <w:pBdr>
          <w:top w:val="nil"/>
          <w:left w:val="nil"/>
          <w:bottom w:val="nil"/>
          <w:right w:val="nil"/>
          <w:between w:val="nil"/>
        </w:pBdr>
        <w:spacing w:after="0"/>
      </w:pPr>
      <w:r>
        <w:rPr>
          <w:color w:val="000000"/>
        </w:rPr>
        <w:t>El uso de hashtags</w:t>
      </w:r>
    </w:p>
    <w:p w14:paraId="000000FC" w14:textId="77777777" w:rsidR="00B80DDD" w:rsidRDefault="00842101">
      <w:pPr>
        <w:numPr>
          <w:ilvl w:val="0"/>
          <w:numId w:val="32"/>
        </w:numPr>
        <w:pBdr>
          <w:top w:val="nil"/>
          <w:left w:val="nil"/>
          <w:bottom w:val="nil"/>
          <w:right w:val="nil"/>
          <w:between w:val="nil"/>
        </w:pBdr>
        <w:spacing w:after="0"/>
      </w:pPr>
      <w:r>
        <w:rPr>
          <w:color w:val="000000"/>
        </w:rPr>
        <w:t>El momento de la publicación</w:t>
      </w:r>
    </w:p>
    <w:p w14:paraId="000000FD" w14:textId="77777777" w:rsidR="00B80DDD" w:rsidRDefault="00842101">
      <w:pPr>
        <w:numPr>
          <w:ilvl w:val="0"/>
          <w:numId w:val="32"/>
        </w:numPr>
        <w:pBdr>
          <w:top w:val="nil"/>
          <w:left w:val="nil"/>
          <w:bottom w:val="nil"/>
          <w:right w:val="nil"/>
          <w:between w:val="nil"/>
        </w:pBdr>
        <w:spacing w:after="0"/>
      </w:pPr>
      <w:r>
        <w:rPr>
          <w:color w:val="000000"/>
        </w:rPr>
        <w:t>La frecuencia de publicación</w:t>
      </w:r>
    </w:p>
    <w:p w14:paraId="000000FE" w14:textId="77777777" w:rsidR="00B80DDD" w:rsidRDefault="00842101">
      <w:pPr>
        <w:numPr>
          <w:ilvl w:val="0"/>
          <w:numId w:val="32"/>
        </w:numPr>
        <w:pBdr>
          <w:top w:val="nil"/>
          <w:left w:val="nil"/>
          <w:bottom w:val="nil"/>
          <w:right w:val="nil"/>
          <w:between w:val="nil"/>
        </w:pBdr>
      </w:pPr>
      <w:r>
        <w:rPr>
          <w:color w:val="000000"/>
        </w:rPr>
        <w:t>La interacción con otras cuentas, en especial las que tengan más difusión o influencia sobre nuestro público objetivo</w:t>
      </w:r>
    </w:p>
    <w:p w14:paraId="000000FF" w14:textId="1D4352B9" w:rsidR="00B80DDD" w:rsidRDefault="00842101">
      <w:r>
        <w:t xml:space="preserve">Si suponemos que el contenido, el uso de hashtags y el momento de publicación no varían significativamente entre categorías, excepto en el caso de la de Divulgación (que suele limitarse a </w:t>
      </w:r>
      <w:proofErr w:type="spellStart"/>
      <w:r>
        <w:rPr>
          <w:i/>
        </w:rPr>
        <w:t>reposts</w:t>
      </w:r>
      <w:proofErr w:type="spellEnd"/>
      <w:r>
        <w:t xml:space="preserve"> o </w:t>
      </w:r>
      <w:r>
        <w:rPr>
          <w:i/>
        </w:rPr>
        <w:t>posts</w:t>
      </w:r>
      <w:r>
        <w:t xml:space="preserve"> predefinidos servidos por el medio de comunicación correspondiente, sin añadir ni quitar #</w:t>
      </w:r>
      <w:sdt>
        <w:sdtPr>
          <w:tag w:val="goog_rdk_7"/>
          <w:id w:val="-1228822297"/>
        </w:sdtPr>
        <w:sdtContent>
          <w:r>
            <w:t>hashtags</w:t>
          </w:r>
        </w:sdtContent>
      </w:sdt>
      <w:r w:rsidR="00821E54">
        <w:t xml:space="preserve"> </w:t>
      </w:r>
      <w:bookmarkStart w:id="4" w:name="_GoBack"/>
      <w:bookmarkEnd w:id="4"/>
      <w:r>
        <w:t xml:space="preserve">ni editar su contenido), el factor que genera diferencias más llamativas parece ser la interacción con otras cuentas. Así, los </w:t>
      </w:r>
      <w:r>
        <w:rPr>
          <w:i/>
        </w:rPr>
        <w:t>posts</w:t>
      </w:r>
      <w:r>
        <w:t xml:space="preserve"> que ganan más alcance debido a interacciones con la audiencia son los de </w:t>
      </w:r>
      <w:r>
        <w:rPr>
          <w:b/>
        </w:rPr>
        <w:t>Ciencia ciudadana</w:t>
      </w:r>
      <w:r>
        <w:t xml:space="preserve">, </w:t>
      </w:r>
      <w:r>
        <w:rPr>
          <w:b/>
        </w:rPr>
        <w:t>Premios</w:t>
      </w:r>
      <w:r>
        <w:t xml:space="preserve"> y </w:t>
      </w:r>
      <w:r>
        <w:rPr>
          <w:b/>
        </w:rPr>
        <w:t>Artículos</w:t>
      </w:r>
      <w:r>
        <w:t>.</w:t>
      </w:r>
    </w:p>
    <w:p w14:paraId="00000100" w14:textId="77777777" w:rsidR="00B80DDD" w:rsidRDefault="00842101">
      <w:pPr>
        <w:numPr>
          <w:ilvl w:val="0"/>
          <w:numId w:val="33"/>
        </w:numPr>
        <w:pBdr>
          <w:top w:val="nil"/>
          <w:left w:val="nil"/>
          <w:bottom w:val="nil"/>
          <w:right w:val="nil"/>
          <w:between w:val="nil"/>
        </w:pBdr>
        <w:spacing w:after="0"/>
      </w:pPr>
      <w:r>
        <w:rPr>
          <w:color w:val="000000"/>
        </w:rPr>
        <w:t>La categoría</w:t>
      </w:r>
      <w:r>
        <w:rPr>
          <w:b/>
          <w:color w:val="000000"/>
        </w:rPr>
        <w:t xml:space="preserve"> Premios</w:t>
      </w:r>
      <w:r>
        <w:rPr>
          <w:color w:val="000000"/>
        </w:rPr>
        <w:t xml:space="preserve"> se puede considerar como información de servicio, sin mucho recorrido más allá de esta función. No obstante, con el propósito </w:t>
      </w:r>
      <w:sdt>
        <w:sdtPr>
          <w:tag w:val="goog_rdk_9"/>
          <w:id w:val="1591252467"/>
        </w:sdtPr>
        <w:sdtContent>
          <w:sdt>
            <w:sdtPr>
              <w:tag w:val="goog_rdk_10"/>
              <w:id w:val="35154060"/>
            </w:sdtPr>
            <w:sdtContent>
              <w:r w:rsidRPr="00AE12DA">
                <w:rPr>
                  <w:color w:val="000000"/>
                </w:rPr>
                <w:t xml:space="preserve">de </w:t>
              </w:r>
            </w:sdtContent>
          </w:sdt>
        </w:sdtContent>
      </w:sdt>
      <w:r>
        <w:rPr>
          <w:color w:val="000000"/>
        </w:rPr>
        <w:t xml:space="preserve">aprovechar la eficacia del tema para aumentar la visibilidad de la cuenta cabe la posibilidad de </w:t>
      </w:r>
      <w:r>
        <w:rPr>
          <w:color w:val="000000"/>
        </w:rPr>
        <w:lastRenderedPageBreak/>
        <w:t>aumentar la frecuencia de publicación de los anuncios y de publicar información complementaria sobre el contenido y la razón de cada premio que se convoca.</w:t>
      </w:r>
    </w:p>
    <w:p w14:paraId="00000101" w14:textId="77777777" w:rsidR="00B80DDD" w:rsidRDefault="00842101">
      <w:pPr>
        <w:numPr>
          <w:ilvl w:val="0"/>
          <w:numId w:val="33"/>
        </w:numPr>
        <w:pBdr>
          <w:top w:val="nil"/>
          <w:left w:val="nil"/>
          <w:bottom w:val="nil"/>
          <w:right w:val="nil"/>
          <w:between w:val="nil"/>
        </w:pBdr>
        <w:spacing w:after="0"/>
      </w:pPr>
      <w:r>
        <w:rPr>
          <w:color w:val="000000"/>
        </w:rPr>
        <w:t xml:space="preserve">La categoría </w:t>
      </w:r>
      <w:r>
        <w:rPr>
          <w:b/>
          <w:color w:val="000000"/>
        </w:rPr>
        <w:t>Ciencia ciudadana</w:t>
      </w:r>
      <w:r>
        <w:rPr>
          <w:color w:val="000000"/>
        </w:rPr>
        <w:t xml:space="preserve"> es la que más rentabilidad nos proporciona en visibilidad y difusión, probablemente entre un sector muy definido del público. Sin embargo, desde el relanzamiento de la cuenta @NatusferaEs, las publicaciones específicas sobre ciencia ciudadana se han derivado a esa cuenta. Aunque desde @GbifEs </w:t>
      </w:r>
      <w:r>
        <w:rPr>
          <w:i/>
          <w:color w:val="000000"/>
        </w:rPr>
        <w:t>reposteamos</w:t>
      </w:r>
      <w:r>
        <w:rPr>
          <w:color w:val="000000"/>
        </w:rPr>
        <w:t xml:space="preserve"> todo lo que se publica originalmente en @NatusferaEs, ya no se incluye en las estadísticas propias. Al margen de cómo evolucione @NatusferaEs, cabe plantearse la posibilidad de duplicar directamente los posts en @GbifEs. Además, esto podría contribuir a aumentar el número de seguidores de @NatusferaEs.</w:t>
      </w:r>
    </w:p>
    <w:p w14:paraId="00000102" w14:textId="77777777" w:rsidR="00B80DDD" w:rsidRDefault="00842101">
      <w:pPr>
        <w:numPr>
          <w:ilvl w:val="0"/>
          <w:numId w:val="33"/>
        </w:numPr>
        <w:pBdr>
          <w:top w:val="nil"/>
          <w:left w:val="nil"/>
          <w:bottom w:val="nil"/>
          <w:right w:val="nil"/>
          <w:between w:val="nil"/>
        </w:pBdr>
      </w:pPr>
      <w:r>
        <w:rPr>
          <w:color w:val="000000"/>
        </w:rPr>
        <w:t xml:space="preserve">La categoría </w:t>
      </w:r>
      <w:r>
        <w:rPr>
          <w:b/>
          <w:color w:val="000000"/>
        </w:rPr>
        <w:t>Artículos</w:t>
      </w:r>
      <w:r>
        <w:rPr>
          <w:color w:val="000000"/>
        </w:rPr>
        <w:t xml:space="preserve">, que incluye los </w:t>
      </w:r>
      <w:r>
        <w:rPr>
          <w:i/>
          <w:color w:val="000000"/>
        </w:rPr>
        <w:t>posts</w:t>
      </w:r>
      <w:r>
        <w:rPr>
          <w:color w:val="000000"/>
        </w:rPr>
        <w:t xml:space="preserve"> considerados en principio más "propios" de @GbifEs, ofrece también un buen rendimiento que anima a seguir invirtiendo esfuerzo en ella. Para mejorar, convendrá examinar las audiencias y objetivos definidos en el plan de comunicación de GBIF.ORG, que se trata con detalle más adelante.</w:t>
      </w:r>
    </w:p>
    <w:p w14:paraId="00000103" w14:textId="77777777" w:rsidR="00B80DDD" w:rsidRDefault="00842101">
      <w:pPr>
        <w:keepNext/>
        <w:pageBreakBefore/>
      </w:pPr>
      <w:r>
        <w:lastRenderedPageBreak/>
        <w:t xml:space="preserve">Las categorías que generan más </w:t>
      </w:r>
      <w:sdt>
        <w:sdtPr>
          <w:tag w:val="goog_rdk_11"/>
          <w:id w:val="-1462582531"/>
        </w:sdtPr>
        <w:sdtContent>
          <w:r w:rsidRPr="00AE12DA">
            <w:rPr>
              <w:b/>
            </w:rPr>
            <w:t>interacciones</w:t>
          </w:r>
        </w:sdtContent>
      </w:sdt>
      <w:r>
        <w:t xml:space="preserve">, en términos absolutos, son </w:t>
      </w:r>
      <w:r>
        <w:rPr>
          <w:b/>
        </w:rPr>
        <w:t>Artículos</w:t>
      </w:r>
      <w:r>
        <w:t xml:space="preserve"> (8664) y </w:t>
      </w:r>
      <w:r>
        <w:rPr>
          <w:b/>
        </w:rPr>
        <w:t>Publicación</w:t>
      </w:r>
      <w:r>
        <w:t xml:space="preserve"> (3925). Proporcionalmente, generan más interacciones/</w:t>
      </w:r>
      <w:r>
        <w:rPr>
          <w:i/>
        </w:rPr>
        <w:t>post</w:t>
      </w:r>
      <w:r>
        <w:t xml:space="preserve"> los </w:t>
      </w:r>
      <w:r>
        <w:rPr>
          <w:i/>
        </w:rPr>
        <w:t>posts</w:t>
      </w:r>
      <w:r>
        <w:t xml:space="preserve"> sobre </w:t>
      </w:r>
      <w:r>
        <w:rPr>
          <w:b/>
        </w:rPr>
        <w:t>Artículos</w:t>
      </w:r>
      <w:r>
        <w:t xml:space="preserve"> (69) Y </w:t>
      </w:r>
      <w:r>
        <w:rPr>
          <w:b/>
        </w:rPr>
        <w:t>Ciencia ciudadana</w:t>
      </w:r>
      <w:r>
        <w:t xml:space="preserve"> (67). Las que menos, Divulgación (11) y GBIF.es (20).</w:t>
      </w:r>
    </w:p>
    <w:p w14:paraId="00000104" w14:textId="77777777" w:rsidR="00B80DDD" w:rsidRDefault="00842101">
      <w:pPr>
        <w:keepNext/>
      </w:pPr>
      <w:r>
        <w:rPr>
          <w:noProof/>
        </w:rPr>
        <w:drawing>
          <wp:inline distT="0" distB="0" distL="0" distR="0" wp14:anchorId="181CB321" wp14:editId="2010B48F">
            <wp:extent cx="2590850" cy="3790950"/>
            <wp:effectExtent l="0" t="0" r="0" b="0"/>
            <wp:docPr id="79" name="Gráfico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t xml:space="preserve"> </w:t>
      </w:r>
      <w:r>
        <w:rPr>
          <w:noProof/>
        </w:rPr>
        <w:drawing>
          <wp:inline distT="0" distB="0" distL="0" distR="0" wp14:anchorId="3BEB94F0" wp14:editId="57BD7D7F">
            <wp:extent cx="2762621" cy="3790950"/>
            <wp:effectExtent l="0" t="0" r="0" b="0"/>
            <wp:docPr id="78" name="Gráfico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0000105" w14:textId="77777777" w:rsidR="00B80DDD" w:rsidRDefault="00842101">
      <w:pPr>
        <w:pBdr>
          <w:top w:val="nil"/>
          <w:left w:val="nil"/>
          <w:bottom w:val="nil"/>
          <w:right w:val="nil"/>
          <w:between w:val="nil"/>
        </w:pBdr>
        <w:spacing w:before="120" w:line="257" w:lineRule="auto"/>
        <w:ind w:left="284"/>
        <w:rPr>
          <w:color w:val="000000"/>
          <w:sz w:val="18"/>
          <w:szCs w:val="18"/>
        </w:rPr>
      </w:pPr>
      <w:r>
        <w:rPr>
          <w:b/>
          <w:color w:val="000000"/>
          <w:sz w:val="18"/>
          <w:szCs w:val="18"/>
        </w:rPr>
        <w:t>Fig. 3:</w:t>
      </w:r>
      <w:r>
        <w:rPr>
          <w:color w:val="000000"/>
          <w:sz w:val="18"/>
          <w:szCs w:val="18"/>
        </w:rPr>
        <w:t xml:space="preserve"> Interacciones por categoría y tasa de interacción/</w:t>
      </w:r>
      <w:r>
        <w:rPr>
          <w:i/>
          <w:color w:val="000000"/>
          <w:sz w:val="18"/>
          <w:szCs w:val="18"/>
        </w:rPr>
        <w:t>post</w:t>
      </w:r>
      <w:r>
        <w:rPr>
          <w:color w:val="000000"/>
          <w:sz w:val="18"/>
          <w:szCs w:val="18"/>
        </w:rPr>
        <w:t xml:space="preserve"> por categoría </w:t>
      </w:r>
    </w:p>
    <w:p w14:paraId="00000106" w14:textId="77777777" w:rsidR="00B80DDD" w:rsidRDefault="00842101">
      <w:r>
        <w:t xml:space="preserve">La estadística de interacciones aporta información sobre el interés que despiertan nuestros </w:t>
      </w:r>
      <w:r>
        <w:rPr>
          <w:i/>
        </w:rPr>
        <w:t>posts</w:t>
      </w:r>
      <w:r>
        <w:t xml:space="preserve"> sobre la audiencia alcanzada. Las categorías que generan interacciones por encima de su representación en las impresiones son </w:t>
      </w:r>
      <w:r>
        <w:rPr>
          <w:b/>
        </w:rPr>
        <w:t>Artículos</w:t>
      </w:r>
      <w:r>
        <w:t xml:space="preserve">, </w:t>
      </w:r>
      <w:r>
        <w:rPr>
          <w:b/>
        </w:rPr>
        <w:t>Publicación</w:t>
      </w:r>
      <w:r>
        <w:t xml:space="preserve"> y </w:t>
      </w:r>
      <w:r>
        <w:rPr>
          <w:b/>
        </w:rPr>
        <w:t>Talleres</w:t>
      </w:r>
      <w:r>
        <w:t xml:space="preserve">. Por debajo de lo que le correspondería por número de impresiones está la categoría de </w:t>
      </w:r>
      <w:r>
        <w:rPr>
          <w:b/>
        </w:rPr>
        <w:t>Ciencia ciudadana</w:t>
      </w:r>
      <w:r>
        <w:t xml:space="preserve">, aunque aún con un nivel de interacción muy alto. Esto refuerza la idea de que la categoría de Ciencia ciudadana tiene un público definido con intereses propios dentro de nuestra audiencia. Además, denota que las categorías en las que invertimos más esfuerzo, al margen de la información obligada sobre nuestras actividades (categoría GBIF.es) son las correctas, puesto que </w:t>
      </w:r>
      <w:r>
        <w:rPr>
          <w:b/>
        </w:rPr>
        <w:t>Artículos</w:t>
      </w:r>
      <w:r>
        <w:t xml:space="preserve">, </w:t>
      </w:r>
      <w:r>
        <w:rPr>
          <w:b/>
        </w:rPr>
        <w:t>Publicación</w:t>
      </w:r>
      <w:r>
        <w:t xml:space="preserve"> y </w:t>
      </w:r>
      <w:r>
        <w:rPr>
          <w:b/>
        </w:rPr>
        <w:t>Talleres</w:t>
      </w:r>
      <w:r>
        <w:t xml:space="preserve"> son, por este orden, las categorías en las que publicamos más </w:t>
      </w:r>
      <w:r>
        <w:rPr>
          <w:i/>
        </w:rPr>
        <w:t>posts</w:t>
      </w:r>
      <w:r>
        <w:t>.</w:t>
      </w:r>
    </w:p>
    <w:p w14:paraId="00000107" w14:textId="77777777" w:rsidR="00B80DDD" w:rsidRDefault="00B80DDD">
      <w:pPr>
        <w:rPr>
          <w:highlight w:val="cyan"/>
        </w:rPr>
      </w:pPr>
    </w:p>
    <w:p w14:paraId="00000108" w14:textId="77777777" w:rsidR="00B80DDD" w:rsidRDefault="00842101">
      <w:pPr>
        <w:keepNext/>
      </w:pPr>
      <w:r>
        <w:lastRenderedPageBreak/>
        <w:t xml:space="preserve">Los </w:t>
      </w:r>
      <w:r>
        <w:rPr>
          <w:i/>
        </w:rPr>
        <w:t>posts</w:t>
      </w:r>
      <w:r>
        <w:t xml:space="preserve"> que reciben, proporcionalmente, más "Me gusta" son los de </w:t>
      </w:r>
      <w:r>
        <w:rPr>
          <w:b/>
        </w:rPr>
        <w:t>Ciencia ciudadana</w:t>
      </w:r>
      <w:r>
        <w:t xml:space="preserve"> (16,65 "Me gusta"/</w:t>
      </w:r>
      <w:r>
        <w:rPr>
          <w:i/>
        </w:rPr>
        <w:t>post</w:t>
      </w:r>
      <w:r>
        <w:t xml:space="preserve">, en promedio) y los de </w:t>
      </w:r>
      <w:r>
        <w:rPr>
          <w:b/>
        </w:rPr>
        <w:t>Artículos</w:t>
      </w:r>
      <w:r>
        <w:t xml:space="preserve"> (14,95 "Me gusta"/</w:t>
      </w:r>
      <w:r>
        <w:rPr>
          <w:i/>
        </w:rPr>
        <w:t>post</w:t>
      </w:r>
      <w:r>
        <w:t>). Los que menos, Divulgación (2,33) y GBIF.es (5,27).</w:t>
      </w:r>
    </w:p>
    <w:p w14:paraId="00000109" w14:textId="77777777" w:rsidR="00B80DDD" w:rsidRDefault="00842101">
      <w:pPr>
        <w:rPr>
          <w:highlight w:val="cyan"/>
        </w:rPr>
      </w:pPr>
      <w:r>
        <w:rPr>
          <w:noProof/>
        </w:rPr>
        <w:drawing>
          <wp:inline distT="0" distB="0" distL="0" distR="0" wp14:anchorId="1B8467D3" wp14:editId="418FD8B4">
            <wp:extent cx="2781300" cy="3790950"/>
            <wp:effectExtent l="0" t="0" r="0" b="0"/>
            <wp:docPr id="81" name="Gráfico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noProof/>
        </w:rPr>
        <w:drawing>
          <wp:inline distT="0" distB="0" distL="0" distR="0" wp14:anchorId="46793D11" wp14:editId="3428A08D">
            <wp:extent cx="2590800" cy="3790950"/>
            <wp:effectExtent l="0" t="0" r="0" b="0"/>
            <wp:docPr id="80" name="Gráfico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000010A" w14:textId="77777777" w:rsidR="00B80DDD" w:rsidRDefault="00842101">
      <w:pPr>
        <w:pBdr>
          <w:top w:val="nil"/>
          <w:left w:val="nil"/>
          <w:bottom w:val="nil"/>
          <w:right w:val="nil"/>
          <w:between w:val="nil"/>
        </w:pBdr>
        <w:spacing w:before="120" w:line="257" w:lineRule="auto"/>
        <w:ind w:left="284"/>
        <w:rPr>
          <w:color w:val="000000"/>
          <w:sz w:val="18"/>
          <w:szCs w:val="18"/>
        </w:rPr>
      </w:pPr>
      <w:r>
        <w:rPr>
          <w:b/>
          <w:color w:val="000000"/>
          <w:sz w:val="18"/>
          <w:szCs w:val="18"/>
        </w:rPr>
        <w:t>Fig. 4:</w:t>
      </w:r>
      <w:r>
        <w:rPr>
          <w:color w:val="000000"/>
          <w:sz w:val="18"/>
          <w:szCs w:val="18"/>
        </w:rPr>
        <w:t xml:space="preserve"> "Me gusta" por categoría y tasa de "Me gusta"/</w:t>
      </w:r>
      <w:r>
        <w:rPr>
          <w:i/>
          <w:color w:val="000000"/>
          <w:sz w:val="18"/>
          <w:szCs w:val="18"/>
        </w:rPr>
        <w:t>post</w:t>
      </w:r>
      <w:r>
        <w:rPr>
          <w:color w:val="000000"/>
          <w:sz w:val="18"/>
          <w:szCs w:val="18"/>
        </w:rPr>
        <w:t xml:space="preserve"> por categoría </w:t>
      </w:r>
    </w:p>
    <w:p w14:paraId="0000010B" w14:textId="77777777" w:rsidR="00B80DDD" w:rsidRDefault="00842101">
      <w:r>
        <w:t>La interacción positiva más común en X/Twitter y que menos esfuerzo supone al usuario es "Me gusta" y a la estadística de "Me gusta"/</w:t>
      </w:r>
      <w:r>
        <w:rPr>
          <w:i/>
        </w:rPr>
        <w:t>post</w:t>
      </w:r>
      <w:r>
        <w:t xml:space="preserve"> se le pueden aplicar consideraciones parecidas a las de Interacciones/post. Los talleres reciben menos "Me gusta" en comparación con sus interacciones totales, porque en su caso pesan más los comentarios o respuestas, como peticiones de ampliación de información.</w:t>
      </w:r>
    </w:p>
    <w:p w14:paraId="0000010C" w14:textId="77777777" w:rsidR="00B80DDD" w:rsidRDefault="00B80DDD">
      <w:pPr>
        <w:rPr>
          <w:highlight w:val="cyan"/>
        </w:rPr>
      </w:pPr>
    </w:p>
    <w:p w14:paraId="0000010D" w14:textId="77777777" w:rsidR="00B80DDD" w:rsidRDefault="00842101">
      <w:pPr>
        <w:pStyle w:val="Ttulo5"/>
        <w:pageBreakBefore/>
        <w:numPr>
          <w:ilvl w:val="4"/>
          <w:numId w:val="28"/>
        </w:numPr>
        <w:ind w:left="1009" w:hanging="1009"/>
      </w:pPr>
      <w:r>
        <w:lastRenderedPageBreak/>
        <w:t>Posts con mejor rendimiento</w:t>
      </w:r>
    </w:p>
    <w:p w14:paraId="0000010E" w14:textId="77777777" w:rsidR="00B80DDD" w:rsidRDefault="00842101">
      <w:pPr>
        <w:keepNext/>
        <w:numPr>
          <w:ilvl w:val="0"/>
          <w:numId w:val="29"/>
        </w:numPr>
        <w:pBdr>
          <w:top w:val="nil"/>
          <w:left w:val="nil"/>
          <w:bottom w:val="nil"/>
          <w:right w:val="nil"/>
          <w:between w:val="nil"/>
        </w:pBdr>
        <w:ind w:left="714" w:hanging="357"/>
      </w:pPr>
      <w:r>
        <w:rPr>
          <w:color w:val="000000"/>
        </w:rPr>
        <w:t>Por número de impresiones:</w:t>
      </w:r>
    </w:p>
    <w:tbl>
      <w:tblPr>
        <w:tblStyle w:val="af5"/>
        <w:tblW w:w="9231" w:type="dxa"/>
        <w:tblInd w:w="0" w:type="dxa"/>
        <w:tblLayout w:type="fixed"/>
        <w:tblLook w:val="0400" w:firstRow="0" w:lastRow="0" w:firstColumn="0" w:lastColumn="0" w:noHBand="0" w:noVBand="1"/>
      </w:tblPr>
      <w:tblGrid>
        <w:gridCol w:w="1148"/>
        <w:gridCol w:w="5470"/>
        <w:gridCol w:w="735"/>
        <w:gridCol w:w="1878"/>
      </w:tblGrid>
      <w:tr w:rsidR="00B80DDD" w14:paraId="61A875F1" w14:textId="77777777">
        <w:trPr>
          <w:trHeight w:val="285"/>
        </w:trPr>
        <w:tc>
          <w:tcPr>
            <w:tcW w:w="1148" w:type="dxa"/>
            <w:tcBorders>
              <w:top w:val="nil"/>
              <w:left w:val="nil"/>
              <w:bottom w:val="single" w:sz="12" w:space="0" w:color="A8D08D"/>
              <w:right w:val="nil"/>
            </w:tcBorders>
            <w:shd w:val="clear" w:color="auto" w:fill="auto"/>
          </w:tcPr>
          <w:p w14:paraId="0000010F" w14:textId="77777777" w:rsidR="00B80DDD" w:rsidRDefault="00842101">
            <w:pPr>
              <w:spacing w:after="0" w:line="240" w:lineRule="auto"/>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Categoría</w:t>
            </w:r>
          </w:p>
        </w:tc>
        <w:tc>
          <w:tcPr>
            <w:tcW w:w="5470" w:type="dxa"/>
            <w:tcBorders>
              <w:top w:val="nil"/>
              <w:left w:val="nil"/>
              <w:bottom w:val="single" w:sz="12" w:space="0" w:color="A8D08D"/>
              <w:right w:val="nil"/>
            </w:tcBorders>
            <w:shd w:val="clear" w:color="auto" w:fill="auto"/>
          </w:tcPr>
          <w:p w14:paraId="00000110" w14:textId="77777777" w:rsidR="00B80DDD" w:rsidRDefault="00842101">
            <w:pPr>
              <w:spacing w:after="0" w:line="240" w:lineRule="auto"/>
            </w:pPr>
            <w:r>
              <w:t>Contenido</w:t>
            </w:r>
          </w:p>
        </w:tc>
        <w:tc>
          <w:tcPr>
            <w:tcW w:w="735" w:type="dxa"/>
            <w:tcBorders>
              <w:top w:val="nil"/>
              <w:left w:val="nil"/>
              <w:bottom w:val="single" w:sz="12" w:space="0" w:color="A8D08D"/>
              <w:right w:val="nil"/>
            </w:tcBorders>
            <w:shd w:val="clear" w:color="auto" w:fill="auto"/>
          </w:tcPr>
          <w:p w14:paraId="00000111" w14:textId="77777777" w:rsidR="00B80DDD" w:rsidRDefault="00842101">
            <w:pPr>
              <w:spacing w:after="0" w:line="240" w:lineRule="auto"/>
              <w:jc w:val="right"/>
              <w:rPr>
                <w:rFonts w:ascii="Aptos Narrow" w:eastAsia="Aptos Narrow" w:hAnsi="Aptos Narrow" w:cs="Aptos Narrow"/>
                <w:color w:val="000000"/>
                <w:sz w:val="20"/>
                <w:szCs w:val="20"/>
              </w:rPr>
            </w:pPr>
            <w:proofErr w:type="spellStart"/>
            <w:r>
              <w:rPr>
                <w:rFonts w:ascii="Aptos Narrow" w:eastAsia="Aptos Narrow" w:hAnsi="Aptos Narrow" w:cs="Aptos Narrow"/>
                <w:color w:val="000000"/>
                <w:sz w:val="20"/>
                <w:szCs w:val="20"/>
              </w:rPr>
              <w:t>Impre-siones</w:t>
            </w:r>
            <w:proofErr w:type="spellEnd"/>
          </w:p>
        </w:tc>
        <w:tc>
          <w:tcPr>
            <w:tcW w:w="1878" w:type="dxa"/>
            <w:tcBorders>
              <w:top w:val="nil"/>
              <w:left w:val="nil"/>
              <w:bottom w:val="single" w:sz="12" w:space="0" w:color="A8D08D"/>
              <w:right w:val="nil"/>
            </w:tcBorders>
            <w:shd w:val="clear" w:color="auto" w:fill="auto"/>
          </w:tcPr>
          <w:p w14:paraId="00000112" w14:textId="77777777" w:rsidR="00B80DDD" w:rsidRDefault="00B80DDD">
            <w:pPr>
              <w:spacing w:after="0" w:line="240" w:lineRule="auto"/>
              <w:jc w:val="right"/>
            </w:pPr>
          </w:p>
        </w:tc>
      </w:tr>
      <w:tr w:rsidR="00B80DDD" w14:paraId="16C19A43" w14:textId="77777777">
        <w:trPr>
          <w:trHeight w:val="285"/>
        </w:trPr>
        <w:tc>
          <w:tcPr>
            <w:tcW w:w="1148" w:type="dxa"/>
            <w:tcBorders>
              <w:top w:val="single" w:sz="12" w:space="0" w:color="A8D08D"/>
              <w:left w:val="nil"/>
              <w:bottom w:val="nil"/>
              <w:right w:val="nil"/>
            </w:tcBorders>
            <w:shd w:val="clear" w:color="auto" w:fill="auto"/>
          </w:tcPr>
          <w:p w14:paraId="00000113" w14:textId="77777777" w:rsidR="00B80DDD" w:rsidRDefault="00842101">
            <w:pPr>
              <w:spacing w:after="0" w:line="240" w:lineRule="auto"/>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Artículo</w:t>
            </w:r>
          </w:p>
        </w:tc>
        <w:tc>
          <w:tcPr>
            <w:tcW w:w="5470" w:type="dxa"/>
            <w:tcBorders>
              <w:top w:val="single" w:sz="12" w:space="0" w:color="A8D08D"/>
              <w:left w:val="nil"/>
              <w:bottom w:val="single" w:sz="4" w:space="0" w:color="44B3E1"/>
              <w:right w:val="nil"/>
            </w:tcBorders>
            <w:shd w:val="clear" w:color="auto" w:fill="auto"/>
          </w:tcPr>
          <w:p w14:paraId="00000114" w14:textId="77777777" w:rsidR="00B80DDD" w:rsidRDefault="006D4621">
            <w:pPr>
              <w:spacing w:after="0" w:line="240" w:lineRule="auto"/>
              <w:rPr>
                <w:rFonts w:ascii="Aptos Narrow" w:eastAsia="Aptos Narrow" w:hAnsi="Aptos Narrow" w:cs="Aptos Narrow"/>
                <w:color w:val="000000"/>
                <w:sz w:val="20"/>
                <w:szCs w:val="20"/>
              </w:rPr>
            </w:pPr>
            <w:hyperlink r:id="rId15">
              <w:r w:rsidR="00842101">
                <w:rPr>
                  <w:rFonts w:ascii="Aptos Narrow" w:eastAsia="Aptos Narrow" w:hAnsi="Aptos Narrow" w:cs="Aptos Narrow"/>
                  <w:color w:val="0563C1"/>
                  <w:sz w:val="20"/>
                  <w:szCs w:val="20"/>
                </w:rPr>
                <w:t>Hoy os traemos una actualización de la distribución ibérica de #mapache, en la que se incluye una predicción de las áreas de mayor riesgo de invasión realizada con datos de @GBIF (y otras fuentes):</w:t>
              </w:r>
              <w:r w:rsidR="00842101">
                <w:rPr>
                  <w:rFonts w:ascii="Aptos Narrow" w:eastAsia="Aptos Narrow" w:hAnsi="Aptos Narrow" w:cs="Aptos Narrow"/>
                  <w:color w:val="0563C1"/>
                  <w:sz w:val="20"/>
                  <w:szCs w:val="20"/>
                </w:rPr>
                <w:br/>
              </w:r>
            </w:hyperlink>
            <w:hyperlink r:id="rId16">
              <w:r w:rsidR="00842101">
                <w:rPr>
                  <w:rFonts w:ascii="Quattrocento Sans" w:eastAsia="Quattrocento Sans" w:hAnsi="Quattrocento Sans" w:cs="Quattrocento Sans"/>
                  <w:color w:val="0563C1"/>
                  <w:sz w:val="20"/>
                  <w:szCs w:val="20"/>
                </w:rPr>
                <w:t>👉</w:t>
              </w:r>
            </w:hyperlink>
            <w:hyperlink r:id="rId17">
              <w:r w:rsidR="00842101">
                <w:rPr>
                  <w:rFonts w:ascii="Aptos Narrow" w:eastAsia="Aptos Narrow" w:hAnsi="Aptos Narrow" w:cs="Aptos Narrow"/>
                  <w:color w:val="0563C1"/>
                  <w:sz w:val="20"/>
                  <w:szCs w:val="20"/>
                </w:rPr>
                <w:t xml:space="preserve"> https://t.co/iNWTzSO26P</w:t>
              </w:r>
              <w:r w:rsidR="00842101">
                <w:rPr>
                  <w:rFonts w:ascii="Aptos Narrow" w:eastAsia="Aptos Narrow" w:hAnsi="Aptos Narrow" w:cs="Aptos Narrow"/>
                  <w:color w:val="0563C1"/>
                  <w:sz w:val="20"/>
                  <w:szCs w:val="20"/>
                </w:rPr>
                <w:br/>
                <w:t>#CiteTheDOI https://t.co/33R9Y7uy4v</w:t>
              </w:r>
            </w:hyperlink>
          </w:p>
        </w:tc>
        <w:tc>
          <w:tcPr>
            <w:tcW w:w="735" w:type="dxa"/>
            <w:tcBorders>
              <w:top w:val="single" w:sz="12" w:space="0" w:color="A8D08D"/>
              <w:left w:val="nil"/>
              <w:bottom w:val="nil"/>
              <w:right w:val="nil"/>
            </w:tcBorders>
            <w:shd w:val="clear" w:color="auto" w:fill="auto"/>
          </w:tcPr>
          <w:p w14:paraId="00000115" w14:textId="77777777" w:rsidR="00B80DDD" w:rsidRDefault="00842101">
            <w:pPr>
              <w:spacing w:after="0" w:line="240" w:lineRule="auto"/>
              <w:jc w:val="right"/>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10.637</w:t>
            </w:r>
          </w:p>
        </w:tc>
        <w:tc>
          <w:tcPr>
            <w:tcW w:w="1878" w:type="dxa"/>
            <w:tcBorders>
              <w:top w:val="single" w:sz="12" w:space="0" w:color="A8D08D"/>
              <w:left w:val="nil"/>
              <w:bottom w:val="nil"/>
              <w:right w:val="nil"/>
            </w:tcBorders>
            <w:shd w:val="clear" w:color="auto" w:fill="auto"/>
          </w:tcPr>
          <w:p w14:paraId="00000116" w14:textId="77777777" w:rsidR="00B80DDD" w:rsidRDefault="00842101">
            <w:pPr>
              <w:spacing w:after="0" w:line="240" w:lineRule="auto"/>
              <w:jc w:val="right"/>
              <w:rPr>
                <w:rFonts w:ascii="Aptos Narrow" w:eastAsia="Aptos Narrow" w:hAnsi="Aptos Narrow" w:cs="Aptos Narrow"/>
                <w:color w:val="000000"/>
                <w:sz w:val="20"/>
                <w:szCs w:val="20"/>
              </w:rPr>
            </w:pPr>
            <w:r>
              <w:rPr>
                <w:noProof/>
              </w:rPr>
              <w:drawing>
                <wp:inline distT="0" distB="0" distL="0" distR="0" wp14:anchorId="15A3FFDE" wp14:editId="4F9B956E">
                  <wp:extent cx="1080000" cy="765529"/>
                  <wp:effectExtent l="0" t="0" r="0" b="0"/>
                  <wp:docPr id="93" name="image12.jpg" descr="Imagen"/>
                  <wp:cNvGraphicFramePr/>
                  <a:graphic xmlns:a="http://schemas.openxmlformats.org/drawingml/2006/main">
                    <a:graphicData uri="http://schemas.openxmlformats.org/drawingml/2006/picture">
                      <pic:pic xmlns:pic="http://schemas.openxmlformats.org/drawingml/2006/picture">
                        <pic:nvPicPr>
                          <pic:cNvPr id="0" name="image12.jpg" descr="Imagen"/>
                          <pic:cNvPicPr preferRelativeResize="0"/>
                        </pic:nvPicPr>
                        <pic:blipFill>
                          <a:blip r:embed="rId18"/>
                          <a:srcRect/>
                          <a:stretch>
                            <a:fillRect/>
                          </a:stretch>
                        </pic:blipFill>
                        <pic:spPr>
                          <a:xfrm>
                            <a:off x="0" y="0"/>
                            <a:ext cx="1080000" cy="765529"/>
                          </a:xfrm>
                          <a:prstGeom prst="rect">
                            <a:avLst/>
                          </a:prstGeom>
                          <a:ln/>
                        </pic:spPr>
                      </pic:pic>
                    </a:graphicData>
                  </a:graphic>
                </wp:inline>
              </w:drawing>
            </w:r>
          </w:p>
        </w:tc>
      </w:tr>
      <w:tr w:rsidR="00B80DDD" w14:paraId="1C47AB8C" w14:textId="77777777">
        <w:trPr>
          <w:trHeight w:val="285"/>
        </w:trPr>
        <w:tc>
          <w:tcPr>
            <w:tcW w:w="1148" w:type="dxa"/>
            <w:tcBorders>
              <w:top w:val="nil"/>
              <w:left w:val="nil"/>
              <w:bottom w:val="nil"/>
              <w:right w:val="nil"/>
            </w:tcBorders>
            <w:shd w:val="clear" w:color="auto" w:fill="auto"/>
          </w:tcPr>
          <w:p w14:paraId="00000117" w14:textId="77777777" w:rsidR="00B80DDD" w:rsidRDefault="00842101">
            <w:pPr>
              <w:spacing w:after="0" w:line="240" w:lineRule="auto"/>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Ciencia ciudadana</w:t>
            </w:r>
          </w:p>
        </w:tc>
        <w:tc>
          <w:tcPr>
            <w:tcW w:w="5470" w:type="dxa"/>
            <w:tcBorders>
              <w:top w:val="nil"/>
              <w:left w:val="nil"/>
              <w:bottom w:val="single" w:sz="4" w:space="0" w:color="44B3E1"/>
              <w:right w:val="nil"/>
            </w:tcBorders>
            <w:shd w:val="clear" w:color="auto" w:fill="auto"/>
          </w:tcPr>
          <w:p w14:paraId="00000118" w14:textId="77777777" w:rsidR="00B80DDD" w:rsidRDefault="006D4621">
            <w:pPr>
              <w:spacing w:after="0" w:line="240" w:lineRule="auto"/>
              <w:rPr>
                <w:rFonts w:ascii="Aptos Narrow" w:eastAsia="Aptos Narrow" w:hAnsi="Aptos Narrow" w:cs="Aptos Narrow"/>
                <w:color w:val="000000"/>
                <w:sz w:val="20"/>
                <w:szCs w:val="20"/>
              </w:rPr>
            </w:pPr>
            <w:hyperlink r:id="rId19">
              <w:r w:rsidR="00842101">
                <w:rPr>
                  <w:rFonts w:ascii="Aptos Narrow" w:eastAsia="Aptos Narrow" w:hAnsi="Aptos Narrow" w:cs="Aptos Narrow"/>
                  <w:color w:val="0563C1"/>
                  <w:sz w:val="20"/>
                  <w:szCs w:val="20"/>
                </w:rPr>
                <w:t>Una observación en @iNaturalist permite redescubrir una especie de #mosquito de Papúa Nueva Guinea, 𝘈𝘦𝘥𝘦𝘴 𝘴𝘩𝘦𝘩𝘻𝘢𝘥𝘢𝘦 que se creyó extinto desde hace 90 años:</w:t>
              </w:r>
              <w:r w:rsidR="00842101">
                <w:rPr>
                  <w:rFonts w:ascii="Aptos Narrow" w:eastAsia="Aptos Narrow" w:hAnsi="Aptos Narrow" w:cs="Aptos Narrow"/>
                  <w:color w:val="0563C1"/>
                  <w:sz w:val="20"/>
                  <w:szCs w:val="20"/>
                </w:rPr>
                <w:br/>
                <w:t>▶️https://t.co/QPe2KAk1L5</w:t>
              </w:r>
              <w:r w:rsidR="00842101">
                <w:rPr>
                  <w:rFonts w:ascii="Aptos Narrow" w:eastAsia="Aptos Narrow" w:hAnsi="Aptos Narrow" w:cs="Aptos Narrow"/>
                  <w:color w:val="0563C1"/>
                  <w:sz w:val="20"/>
                  <w:szCs w:val="20"/>
                </w:rPr>
                <w:br/>
                <w:t>#cienciaciudadana @GBIF https://t.co/i1QKOsLXDC</w:t>
              </w:r>
            </w:hyperlink>
          </w:p>
        </w:tc>
        <w:tc>
          <w:tcPr>
            <w:tcW w:w="735" w:type="dxa"/>
            <w:tcBorders>
              <w:top w:val="nil"/>
              <w:left w:val="nil"/>
              <w:bottom w:val="nil"/>
              <w:right w:val="nil"/>
            </w:tcBorders>
            <w:shd w:val="clear" w:color="auto" w:fill="auto"/>
          </w:tcPr>
          <w:p w14:paraId="00000119" w14:textId="77777777" w:rsidR="00B80DDD" w:rsidRDefault="00842101">
            <w:pPr>
              <w:spacing w:after="0" w:line="240" w:lineRule="auto"/>
              <w:jc w:val="right"/>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8175</w:t>
            </w:r>
          </w:p>
        </w:tc>
        <w:tc>
          <w:tcPr>
            <w:tcW w:w="1878" w:type="dxa"/>
            <w:tcBorders>
              <w:top w:val="nil"/>
              <w:left w:val="nil"/>
              <w:bottom w:val="nil"/>
              <w:right w:val="nil"/>
            </w:tcBorders>
            <w:shd w:val="clear" w:color="auto" w:fill="auto"/>
          </w:tcPr>
          <w:p w14:paraId="0000011A" w14:textId="77777777" w:rsidR="00B80DDD" w:rsidRDefault="00842101">
            <w:pPr>
              <w:spacing w:after="0" w:line="240" w:lineRule="auto"/>
              <w:jc w:val="right"/>
              <w:rPr>
                <w:rFonts w:ascii="Aptos Narrow" w:eastAsia="Aptos Narrow" w:hAnsi="Aptos Narrow" w:cs="Aptos Narrow"/>
                <w:color w:val="000000"/>
                <w:sz w:val="20"/>
                <w:szCs w:val="20"/>
              </w:rPr>
            </w:pPr>
            <w:r>
              <w:rPr>
                <w:noProof/>
              </w:rPr>
              <w:drawing>
                <wp:inline distT="0" distB="0" distL="0" distR="0" wp14:anchorId="1EC07621" wp14:editId="5880894F">
                  <wp:extent cx="1080000" cy="646412"/>
                  <wp:effectExtent l="0" t="0" r="0" b="0"/>
                  <wp:docPr id="92" name="image6.jpg" descr="Imagen"/>
                  <wp:cNvGraphicFramePr/>
                  <a:graphic xmlns:a="http://schemas.openxmlformats.org/drawingml/2006/main">
                    <a:graphicData uri="http://schemas.openxmlformats.org/drawingml/2006/picture">
                      <pic:pic xmlns:pic="http://schemas.openxmlformats.org/drawingml/2006/picture">
                        <pic:nvPicPr>
                          <pic:cNvPr id="0" name="image6.jpg" descr="Imagen"/>
                          <pic:cNvPicPr preferRelativeResize="0"/>
                        </pic:nvPicPr>
                        <pic:blipFill>
                          <a:blip r:embed="rId20"/>
                          <a:srcRect/>
                          <a:stretch>
                            <a:fillRect/>
                          </a:stretch>
                        </pic:blipFill>
                        <pic:spPr>
                          <a:xfrm>
                            <a:off x="0" y="0"/>
                            <a:ext cx="1080000" cy="646412"/>
                          </a:xfrm>
                          <a:prstGeom prst="rect">
                            <a:avLst/>
                          </a:prstGeom>
                          <a:ln/>
                        </pic:spPr>
                      </pic:pic>
                    </a:graphicData>
                  </a:graphic>
                </wp:inline>
              </w:drawing>
            </w:r>
          </w:p>
        </w:tc>
      </w:tr>
      <w:tr w:rsidR="00B80DDD" w14:paraId="048CDDF9" w14:textId="77777777">
        <w:trPr>
          <w:trHeight w:val="285"/>
        </w:trPr>
        <w:tc>
          <w:tcPr>
            <w:tcW w:w="1148" w:type="dxa"/>
            <w:tcBorders>
              <w:top w:val="nil"/>
              <w:left w:val="nil"/>
              <w:bottom w:val="nil"/>
              <w:right w:val="nil"/>
            </w:tcBorders>
            <w:shd w:val="clear" w:color="auto" w:fill="auto"/>
          </w:tcPr>
          <w:p w14:paraId="0000011B" w14:textId="77777777" w:rsidR="00B80DDD" w:rsidRDefault="00842101">
            <w:pPr>
              <w:spacing w:after="0" w:line="240" w:lineRule="auto"/>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Premios</w:t>
            </w:r>
          </w:p>
        </w:tc>
        <w:tc>
          <w:tcPr>
            <w:tcW w:w="5470" w:type="dxa"/>
            <w:tcBorders>
              <w:top w:val="nil"/>
              <w:left w:val="nil"/>
              <w:bottom w:val="single" w:sz="4" w:space="0" w:color="44B3E1"/>
              <w:right w:val="nil"/>
            </w:tcBorders>
            <w:shd w:val="clear" w:color="auto" w:fill="auto"/>
          </w:tcPr>
          <w:p w14:paraId="0000011C" w14:textId="77777777" w:rsidR="00B80DDD" w:rsidRDefault="00842101">
            <w:pPr>
              <w:spacing w:after="0" w:line="240" w:lineRule="auto"/>
              <w:rPr>
                <w:rFonts w:ascii="Aptos Narrow" w:eastAsia="Aptos Narrow" w:hAnsi="Aptos Narrow" w:cs="Aptos Narrow"/>
                <w:color w:val="0563C1"/>
                <w:sz w:val="20"/>
                <w:szCs w:val="20"/>
              </w:rPr>
            </w:pPr>
            <w:r>
              <w:fldChar w:fldCharType="begin"/>
            </w:r>
            <w:r>
              <w:instrText xml:space="preserve"> HYPERLINK "https://twitter.com/GbifEs/status/1575021916435292160" </w:instrText>
            </w:r>
            <w:r>
              <w:fldChar w:fldCharType="separate"/>
            </w:r>
            <w:r>
              <w:rPr>
                <w:rFonts w:ascii="Aptos Narrow" w:eastAsia="Aptos Narrow" w:hAnsi="Aptos Narrow" w:cs="Aptos Narrow"/>
                <w:color w:val="0563C1"/>
                <w:sz w:val="20"/>
                <w:szCs w:val="20"/>
              </w:rPr>
              <w:t>Armand Rausell Moreno, un joven biólogo español, gana el Premio @GBIF Jóvenes Investigadores 2022 por su trabajo sobre la detección de la #</w:t>
            </w:r>
            <w:proofErr w:type="spellStart"/>
            <w:r>
              <w:rPr>
                <w:rFonts w:ascii="Aptos Narrow" w:eastAsia="Aptos Narrow" w:hAnsi="Aptos Narrow" w:cs="Aptos Narrow"/>
                <w:color w:val="0563C1"/>
                <w:sz w:val="20"/>
                <w:szCs w:val="20"/>
              </w:rPr>
              <w:t>BiodiversidadOculta</w:t>
            </w:r>
            <w:proofErr w:type="spellEnd"/>
            <w:r>
              <w:rPr>
                <w:rFonts w:ascii="Aptos Narrow" w:eastAsia="Aptos Narrow" w:hAnsi="Aptos Narrow" w:cs="Aptos Narrow"/>
                <w:color w:val="0563C1"/>
                <w:sz w:val="20"/>
                <w:szCs w:val="20"/>
              </w:rPr>
              <w:t xml:space="preserve"> mediante el modelado de nichos ecológicos combinados con datos de GBIF</w:t>
            </w:r>
          </w:p>
          <w:p w14:paraId="0000011D" w14:textId="77777777" w:rsidR="00B80DDD" w:rsidRPr="00842101" w:rsidRDefault="00842101">
            <w:pPr>
              <w:spacing w:after="0" w:line="240" w:lineRule="auto"/>
              <w:rPr>
                <w:rFonts w:ascii="Aptos Narrow" w:eastAsia="Aptos Narrow" w:hAnsi="Aptos Narrow" w:cs="Aptos Narrow"/>
                <w:color w:val="0563C1"/>
                <w:sz w:val="20"/>
                <w:szCs w:val="20"/>
                <w:lang w:val="en-US"/>
              </w:rPr>
            </w:pPr>
            <w:r w:rsidRPr="00842101">
              <w:rPr>
                <w:rFonts w:ascii="Aptos Narrow" w:eastAsia="Aptos Narrow" w:hAnsi="Aptos Narrow" w:cs="Aptos Narrow"/>
                <w:color w:val="0563C1"/>
                <w:sz w:val="20"/>
                <w:szCs w:val="20"/>
                <w:lang w:val="en-US"/>
              </w:rPr>
              <w:t>▶</w:t>
            </w:r>
            <w:r>
              <w:rPr>
                <w:rFonts w:ascii="Aptos Narrow" w:eastAsia="Aptos Narrow" w:hAnsi="Aptos Narrow" w:cs="Aptos Narrow"/>
                <w:color w:val="0563C1"/>
                <w:sz w:val="20"/>
                <w:szCs w:val="20"/>
              </w:rPr>
              <w:t>️</w:t>
            </w:r>
            <w:r w:rsidRPr="00842101">
              <w:rPr>
                <w:rFonts w:ascii="Aptos Narrow" w:eastAsia="Aptos Narrow" w:hAnsi="Aptos Narrow" w:cs="Aptos Narrow"/>
                <w:color w:val="0563C1"/>
                <w:sz w:val="20"/>
                <w:szCs w:val="20"/>
                <w:lang w:val="en-US"/>
              </w:rPr>
              <w:t>https://t.co/bh5FGQbU3T</w:t>
            </w:r>
          </w:p>
          <w:p w14:paraId="0000011E" w14:textId="77777777" w:rsidR="00B80DDD" w:rsidRPr="00842101" w:rsidRDefault="00842101">
            <w:pPr>
              <w:spacing w:after="0" w:line="240" w:lineRule="auto"/>
              <w:rPr>
                <w:rFonts w:ascii="Aptos Narrow" w:eastAsia="Aptos Narrow" w:hAnsi="Aptos Narrow" w:cs="Aptos Narrow"/>
                <w:color w:val="000000"/>
                <w:sz w:val="20"/>
                <w:szCs w:val="20"/>
                <w:lang w:val="en-US"/>
              </w:rPr>
            </w:pPr>
            <w:r w:rsidRPr="00842101">
              <w:rPr>
                <w:rFonts w:ascii="Aptos Narrow" w:eastAsia="Aptos Narrow" w:hAnsi="Aptos Narrow" w:cs="Aptos Narrow"/>
                <w:color w:val="0563C1"/>
                <w:sz w:val="20"/>
                <w:szCs w:val="20"/>
                <w:lang w:val="en-US"/>
              </w:rPr>
              <w:t>#YRA2022 #GBIFaward https://t.co/FzQ7nD2vSz</w:t>
            </w:r>
            <w:r>
              <w:fldChar w:fldCharType="end"/>
            </w:r>
          </w:p>
        </w:tc>
        <w:tc>
          <w:tcPr>
            <w:tcW w:w="735" w:type="dxa"/>
            <w:tcBorders>
              <w:top w:val="nil"/>
              <w:left w:val="nil"/>
              <w:bottom w:val="nil"/>
              <w:right w:val="nil"/>
            </w:tcBorders>
            <w:shd w:val="clear" w:color="auto" w:fill="auto"/>
          </w:tcPr>
          <w:p w14:paraId="0000011F" w14:textId="77777777" w:rsidR="00B80DDD" w:rsidRDefault="00842101">
            <w:pPr>
              <w:spacing w:after="0" w:line="240" w:lineRule="auto"/>
              <w:jc w:val="right"/>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7687</w:t>
            </w:r>
          </w:p>
        </w:tc>
        <w:tc>
          <w:tcPr>
            <w:tcW w:w="1878" w:type="dxa"/>
            <w:tcBorders>
              <w:top w:val="nil"/>
              <w:left w:val="nil"/>
              <w:bottom w:val="nil"/>
              <w:right w:val="nil"/>
            </w:tcBorders>
            <w:shd w:val="clear" w:color="auto" w:fill="auto"/>
          </w:tcPr>
          <w:p w14:paraId="00000120" w14:textId="77777777" w:rsidR="00B80DDD" w:rsidRDefault="00842101">
            <w:pPr>
              <w:spacing w:after="0" w:line="240" w:lineRule="auto"/>
              <w:rPr>
                <w:rFonts w:ascii="Aptos Narrow" w:eastAsia="Aptos Narrow" w:hAnsi="Aptos Narrow" w:cs="Aptos Narrow"/>
                <w:color w:val="000000"/>
                <w:sz w:val="20"/>
                <w:szCs w:val="20"/>
              </w:rPr>
            </w:pPr>
            <w:r>
              <w:rPr>
                <w:noProof/>
              </w:rPr>
              <w:drawing>
                <wp:inline distT="0" distB="0" distL="0" distR="0" wp14:anchorId="562073D0" wp14:editId="3607E3C8">
                  <wp:extent cx="1080000" cy="384353"/>
                  <wp:effectExtent l="0" t="0" r="0" b="0"/>
                  <wp:docPr id="96" name="image8.jpg" descr="Armand-Rausell-Moreno, ganador del Premio GBIF Jóvenes Investigadores 2022, durante unas prácticas de Máster en Tenerife en abril de 2022. Foto por cortesía de Rausell Moreno."/>
                  <wp:cNvGraphicFramePr/>
                  <a:graphic xmlns:a="http://schemas.openxmlformats.org/drawingml/2006/main">
                    <a:graphicData uri="http://schemas.openxmlformats.org/drawingml/2006/picture">
                      <pic:pic xmlns:pic="http://schemas.openxmlformats.org/drawingml/2006/picture">
                        <pic:nvPicPr>
                          <pic:cNvPr id="0" name="image8.jpg" descr="Armand-Rausell-Moreno, ganador del Premio GBIF Jóvenes Investigadores 2022, durante unas prácticas de Máster en Tenerife en abril de 2022. Foto por cortesía de Rausell Moreno."/>
                          <pic:cNvPicPr preferRelativeResize="0"/>
                        </pic:nvPicPr>
                        <pic:blipFill>
                          <a:blip r:embed="rId21"/>
                          <a:srcRect/>
                          <a:stretch>
                            <a:fillRect/>
                          </a:stretch>
                        </pic:blipFill>
                        <pic:spPr>
                          <a:xfrm>
                            <a:off x="0" y="0"/>
                            <a:ext cx="1080000" cy="384353"/>
                          </a:xfrm>
                          <a:prstGeom prst="rect">
                            <a:avLst/>
                          </a:prstGeom>
                          <a:ln/>
                        </pic:spPr>
                      </pic:pic>
                    </a:graphicData>
                  </a:graphic>
                </wp:inline>
              </w:drawing>
            </w:r>
          </w:p>
        </w:tc>
      </w:tr>
      <w:tr w:rsidR="00B80DDD" w14:paraId="2B2C5135" w14:textId="77777777">
        <w:trPr>
          <w:trHeight w:val="285"/>
        </w:trPr>
        <w:tc>
          <w:tcPr>
            <w:tcW w:w="1148" w:type="dxa"/>
            <w:tcBorders>
              <w:top w:val="nil"/>
              <w:left w:val="nil"/>
              <w:bottom w:val="nil"/>
              <w:right w:val="nil"/>
            </w:tcBorders>
            <w:shd w:val="clear" w:color="auto" w:fill="auto"/>
          </w:tcPr>
          <w:p w14:paraId="00000121" w14:textId="77777777" w:rsidR="00B80DDD" w:rsidRDefault="00842101">
            <w:pPr>
              <w:spacing w:after="0" w:line="240" w:lineRule="auto"/>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Artículo</w:t>
            </w:r>
          </w:p>
        </w:tc>
        <w:tc>
          <w:tcPr>
            <w:tcW w:w="5470" w:type="dxa"/>
            <w:tcBorders>
              <w:top w:val="nil"/>
              <w:left w:val="nil"/>
              <w:bottom w:val="single" w:sz="4" w:space="0" w:color="44B3E1"/>
              <w:right w:val="nil"/>
            </w:tcBorders>
            <w:shd w:val="clear" w:color="auto" w:fill="auto"/>
          </w:tcPr>
          <w:p w14:paraId="00000122" w14:textId="77777777" w:rsidR="00B80DDD" w:rsidRDefault="006D4621">
            <w:pPr>
              <w:spacing w:after="0" w:line="240" w:lineRule="auto"/>
              <w:rPr>
                <w:rFonts w:ascii="Aptos Narrow" w:eastAsia="Aptos Narrow" w:hAnsi="Aptos Narrow" w:cs="Aptos Narrow"/>
                <w:color w:val="000000"/>
                <w:sz w:val="20"/>
                <w:szCs w:val="20"/>
              </w:rPr>
            </w:pPr>
            <w:hyperlink r:id="rId22">
              <w:r w:rsidR="00842101">
                <w:rPr>
                  <w:rFonts w:ascii="Aptos Narrow" w:eastAsia="Aptos Narrow" w:hAnsi="Aptos Narrow" w:cs="Aptos Narrow"/>
                  <w:color w:val="0563C1"/>
                  <w:sz w:val="20"/>
                  <w:szCs w:val="20"/>
                </w:rPr>
                <w:t xml:space="preserve">Dos estudiantes de secundaria californianos descubren dos nuevas especies de #escorpión con la ayuda de la plataforma @iNaturalist. Lee la noticia: </w:t>
              </w:r>
              <w:r w:rsidR="00842101">
                <w:rPr>
                  <w:rFonts w:ascii="Aptos Narrow" w:eastAsia="Aptos Narrow" w:hAnsi="Aptos Narrow" w:cs="Aptos Narrow"/>
                  <w:color w:val="0563C1"/>
                  <w:sz w:val="20"/>
                  <w:szCs w:val="20"/>
                </w:rPr>
                <w:br/>
              </w:r>
            </w:hyperlink>
            <w:hyperlink r:id="rId23">
              <w:r w:rsidR="00842101">
                <w:rPr>
                  <w:rFonts w:ascii="Quattrocento Sans" w:eastAsia="Quattrocento Sans" w:hAnsi="Quattrocento Sans" w:cs="Quattrocento Sans"/>
                  <w:color w:val="0563C1"/>
                  <w:sz w:val="20"/>
                  <w:szCs w:val="20"/>
                </w:rPr>
                <w:t>📰</w:t>
              </w:r>
            </w:hyperlink>
            <w:hyperlink r:id="rId24">
              <w:r w:rsidR="00842101">
                <w:rPr>
                  <w:rFonts w:ascii="Aptos Narrow" w:eastAsia="Aptos Narrow" w:hAnsi="Aptos Narrow" w:cs="Aptos Narrow"/>
                  <w:color w:val="0563C1"/>
                  <w:sz w:val="20"/>
                  <w:szCs w:val="20"/>
                </w:rPr>
                <w:t>https://t.co/KSBr9raodE</w:t>
              </w:r>
              <w:r w:rsidR="00842101">
                <w:rPr>
                  <w:rFonts w:ascii="Aptos Narrow" w:eastAsia="Aptos Narrow" w:hAnsi="Aptos Narrow" w:cs="Aptos Narrow"/>
                  <w:color w:val="0563C1"/>
                  <w:sz w:val="20"/>
                  <w:szCs w:val="20"/>
                </w:rPr>
                <w:br/>
                <w:t>Lee el artículo:</w:t>
              </w:r>
              <w:r w:rsidR="00842101">
                <w:rPr>
                  <w:rFonts w:ascii="Aptos Narrow" w:eastAsia="Aptos Narrow" w:hAnsi="Aptos Narrow" w:cs="Aptos Narrow"/>
                  <w:color w:val="0563C1"/>
                  <w:sz w:val="20"/>
                  <w:szCs w:val="20"/>
                </w:rPr>
                <w:br/>
              </w:r>
            </w:hyperlink>
            <w:hyperlink r:id="rId25">
              <w:r w:rsidR="00842101">
                <w:rPr>
                  <w:rFonts w:ascii="Quattrocento Sans" w:eastAsia="Quattrocento Sans" w:hAnsi="Quattrocento Sans" w:cs="Quattrocento Sans"/>
                  <w:color w:val="0563C1"/>
                  <w:sz w:val="20"/>
                  <w:szCs w:val="20"/>
                </w:rPr>
                <w:t>🦂</w:t>
              </w:r>
            </w:hyperlink>
            <w:hyperlink r:id="rId26">
              <w:r w:rsidR="00842101">
                <w:rPr>
                  <w:rFonts w:ascii="Aptos Narrow" w:eastAsia="Aptos Narrow" w:hAnsi="Aptos Narrow" w:cs="Aptos Narrow"/>
                  <w:color w:val="0563C1"/>
                  <w:sz w:val="20"/>
                  <w:szCs w:val="20"/>
                </w:rPr>
                <w:t>https://t.co/BFdhfl0xsM</w:t>
              </w:r>
              <w:r w:rsidR="00842101">
                <w:rPr>
                  <w:rFonts w:ascii="Aptos Narrow" w:eastAsia="Aptos Narrow" w:hAnsi="Aptos Narrow" w:cs="Aptos Narrow"/>
                  <w:color w:val="0563C1"/>
                  <w:sz w:val="20"/>
                  <w:szCs w:val="20"/>
                </w:rPr>
                <w:br/>
                <w:t>Y consulta los datos en @GBIF:</w:t>
              </w:r>
              <w:r w:rsidR="00842101">
                <w:rPr>
                  <w:rFonts w:ascii="Aptos Narrow" w:eastAsia="Aptos Narrow" w:hAnsi="Aptos Narrow" w:cs="Aptos Narrow"/>
                  <w:color w:val="0563C1"/>
                  <w:sz w:val="20"/>
                  <w:szCs w:val="20"/>
                </w:rPr>
                <w:br/>
                <w:t>▶️https://t.co/46tHQlkG10 https://t.co/ISvVwHzIsU</w:t>
              </w:r>
            </w:hyperlink>
          </w:p>
        </w:tc>
        <w:tc>
          <w:tcPr>
            <w:tcW w:w="735" w:type="dxa"/>
            <w:tcBorders>
              <w:top w:val="nil"/>
              <w:left w:val="nil"/>
              <w:bottom w:val="nil"/>
              <w:right w:val="nil"/>
            </w:tcBorders>
            <w:shd w:val="clear" w:color="auto" w:fill="auto"/>
          </w:tcPr>
          <w:p w14:paraId="00000123" w14:textId="77777777" w:rsidR="00B80DDD" w:rsidRDefault="00842101">
            <w:pPr>
              <w:spacing w:after="0" w:line="240" w:lineRule="auto"/>
              <w:jc w:val="right"/>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5835</w:t>
            </w:r>
          </w:p>
        </w:tc>
        <w:tc>
          <w:tcPr>
            <w:tcW w:w="1878" w:type="dxa"/>
            <w:tcBorders>
              <w:top w:val="nil"/>
              <w:left w:val="nil"/>
              <w:bottom w:val="nil"/>
              <w:right w:val="nil"/>
            </w:tcBorders>
            <w:shd w:val="clear" w:color="auto" w:fill="auto"/>
          </w:tcPr>
          <w:p w14:paraId="00000124" w14:textId="77777777" w:rsidR="00B80DDD" w:rsidRDefault="00842101">
            <w:pPr>
              <w:spacing w:after="0" w:line="240" w:lineRule="auto"/>
              <w:jc w:val="right"/>
              <w:rPr>
                <w:rFonts w:ascii="Aptos Narrow" w:eastAsia="Aptos Narrow" w:hAnsi="Aptos Narrow" w:cs="Aptos Narrow"/>
                <w:color w:val="000000"/>
                <w:sz w:val="20"/>
                <w:szCs w:val="20"/>
              </w:rPr>
            </w:pPr>
            <w:r>
              <w:rPr>
                <w:noProof/>
              </w:rPr>
              <w:drawing>
                <wp:inline distT="0" distB="0" distL="0" distR="0" wp14:anchorId="67BA34BD" wp14:editId="6D8622A1">
                  <wp:extent cx="1080000" cy="608294"/>
                  <wp:effectExtent l="0" t="0" r="0" b="0"/>
                  <wp:docPr id="94" name="image5.jpg" descr="Paruroctonus soda, una de las especies de escorpión descubiertas. Cortesía de Prakrit Jain / California Academy of Sciences"/>
                  <wp:cNvGraphicFramePr/>
                  <a:graphic xmlns:a="http://schemas.openxmlformats.org/drawingml/2006/main">
                    <a:graphicData uri="http://schemas.openxmlformats.org/drawingml/2006/picture">
                      <pic:pic xmlns:pic="http://schemas.openxmlformats.org/drawingml/2006/picture">
                        <pic:nvPicPr>
                          <pic:cNvPr id="0" name="image5.jpg" descr="Paruroctonus soda, una de las especies de escorpión descubiertas. Cortesía de Prakrit Jain / California Academy of Sciences"/>
                          <pic:cNvPicPr preferRelativeResize="0"/>
                        </pic:nvPicPr>
                        <pic:blipFill>
                          <a:blip r:embed="rId27"/>
                          <a:srcRect/>
                          <a:stretch>
                            <a:fillRect/>
                          </a:stretch>
                        </pic:blipFill>
                        <pic:spPr>
                          <a:xfrm>
                            <a:off x="0" y="0"/>
                            <a:ext cx="1080000" cy="608294"/>
                          </a:xfrm>
                          <a:prstGeom prst="rect">
                            <a:avLst/>
                          </a:prstGeom>
                          <a:ln/>
                        </pic:spPr>
                      </pic:pic>
                    </a:graphicData>
                  </a:graphic>
                </wp:inline>
              </w:drawing>
            </w:r>
          </w:p>
        </w:tc>
      </w:tr>
      <w:tr w:rsidR="00B80DDD" w14:paraId="5E34171F" w14:textId="77777777">
        <w:trPr>
          <w:trHeight w:val="285"/>
        </w:trPr>
        <w:tc>
          <w:tcPr>
            <w:tcW w:w="1148" w:type="dxa"/>
            <w:tcBorders>
              <w:top w:val="nil"/>
              <w:left w:val="nil"/>
              <w:bottom w:val="nil"/>
              <w:right w:val="nil"/>
            </w:tcBorders>
            <w:shd w:val="clear" w:color="auto" w:fill="auto"/>
          </w:tcPr>
          <w:p w14:paraId="00000125" w14:textId="77777777" w:rsidR="00B80DDD" w:rsidRDefault="00842101">
            <w:pPr>
              <w:spacing w:after="0" w:line="240" w:lineRule="auto"/>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Artículo</w:t>
            </w:r>
          </w:p>
        </w:tc>
        <w:tc>
          <w:tcPr>
            <w:tcW w:w="5470" w:type="dxa"/>
            <w:tcBorders>
              <w:top w:val="nil"/>
              <w:left w:val="nil"/>
              <w:bottom w:val="single" w:sz="4" w:space="0" w:color="44B3E1"/>
              <w:right w:val="nil"/>
            </w:tcBorders>
            <w:shd w:val="clear" w:color="auto" w:fill="auto"/>
          </w:tcPr>
          <w:p w14:paraId="00000126" w14:textId="77777777" w:rsidR="00B80DDD" w:rsidRDefault="00842101">
            <w:pPr>
              <w:spacing w:after="0" w:line="240" w:lineRule="auto"/>
              <w:rPr>
                <w:rFonts w:ascii="Aptos Narrow" w:eastAsia="Aptos Narrow" w:hAnsi="Aptos Narrow" w:cs="Aptos Narrow"/>
                <w:color w:val="0563C1"/>
                <w:sz w:val="20"/>
                <w:szCs w:val="20"/>
              </w:rPr>
            </w:pPr>
            <w:r>
              <w:fldChar w:fldCharType="begin"/>
            </w:r>
            <w:r>
              <w:instrText xml:space="preserve"> HYPERLINK "https://twitter.com/GbifEs/status/1495708521802915844" </w:instrText>
            </w:r>
            <w:r>
              <w:fldChar w:fldCharType="separate"/>
            </w:r>
            <w:r>
              <w:rPr>
                <w:rFonts w:ascii="Aptos Narrow" w:eastAsia="Aptos Narrow" w:hAnsi="Aptos Narrow" w:cs="Aptos Narrow"/>
                <w:color w:val="0563C1"/>
                <w:sz w:val="20"/>
                <w:szCs w:val="20"/>
              </w:rPr>
              <w:t>Las islas permiten estudiar el efecto de mecanismos neutrales y adaptativos sobre la divergencia genómica y fenotípica de los organismos que las habitan, como en este estudio que usa datos de @GBIF (y otras fuentes) de lechuzas de Canarias:</w:t>
            </w:r>
          </w:p>
          <w:p w14:paraId="00000127" w14:textId="77777777" w:rsidR="00B80DDD" w:rsidRDefault="00842101">
            <w:pPr>
              <w:spacing w:after="0" w:line="240" w:lineRule="auto"/>
              <w:rPr>
                <w:rFonts w:ascii="Aptos Narrow" w:eastAsia="Aptos Narrow" w:hAnsi="Aptos Narrow" w:cs="Aptos Narrow"/>
                <w:color w:val="0563C1"/>
                <w:sz w:val="20"/>
                <w:szCs w:val="20"/>
              </w:rPr>
            </w:pPr>
            <w:r>
              <w:rPr>
                <w:rFonts w:ascii="Aptos Narrow" w:eastAsia="Aptos Narrow" w:hAnsi="Aptos Narrow" w:cs="Aptos Narrow"/>
                <w:color w:val="0563C1"/>
                <w:sz w:val="20"/>
                <w:szCs w:val="20"/>
              </w:rPr>
              <w:t>▶️ https://t.co/5KeuLyO22Z</w:t>
            </w:r>
          </w:p>
          <w:p w14:paraId="00000128" w14:textId="77777777" w:rsidR="00B80DDD" w:rsidRDefault="00842101">
            <w:pPr>
              <w:spacing w:after="0" w:line="240" w:lineRule="auto"/>
              <w:rPr>
                <w:rFonts w:ascii="Aptos Narrow" w:eastAsia="Aptos Narrow" w:hAnsi="Aptos Narrow" w:cs="Aptos Narrow"/>
                <w:color w:val="000000"/>
                <w:sz w:val="20"/>
                <w:szCs w:val="20"/>
              </w:rPr>
            </w:pPr>
            <w:r>
              <w:rPr>
                <w:rFonts w:ascii="Aptos Narrow" w:eastAsia="Aptos Narrow" w:hAnsi="Aptos Narrow" w:cs="Aptos Narrow"/>
                <w:color w:val="0563C1"/>
                <w:sz w:val="20"/>
                <w:szCs w:val="20"/>
              </w:rPr>
              <w:t>#CiteTheDOI https://t.co/OYQ8S2qYNe</w:t>
            </w:r>
            <w:r>
              <w:fldChar w:fldCharType="end"/>
            </w:r>
          </w:p>
        </w:tc>
        <w:tc>
          <w:tcPr>
            <w:tcW w:w="735" w:type="dxa"/>
            <w:tcBorders>
              <w:top w:val="nil"/>
              <w:left w:val="nil"/>
              <w:bottom w:val="nil"/>
              <w:right w:val="nil"/>
            </w:tcBorders>
            <w:shd w:val="clear" w:color="auto" w:fill="auto"/>
          </w:tcPr>
          <w:p w14:paraId="00000129" w14:textId="77777777" w:rsidR="00B80DDD" w:rsidRDefault="00842101">
            <w:pPr>
              <w:spacing w:after="0" w:line="240" w:lineRule="auto"/>
              <w:jc w:val="right"/>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5339</w:t>
            </w:r>
          </w:p>
        </w:tc>
        <w:tc>
          <w:tcPr>
            <w:tcW w:w="1878" w:type="dxa"/>
            <w:tcBorders>
              <w:top w:val="nil"/>
              <w:left w:val="nil"/>
              <w:bottom w:val="nil"/>
              <w:right w:val="nil"/>
            </w:tcBorders>
            <w:shd w:val="clear" w:color="auto" w:fill="auto"/>
          </w:tcPr>
          <w:p w14:paraId="0000012A" w14:textId="77777777" w:rsidR="00B80DDD" w:rsidRDefault="00842101">
            <w:pPr>
              <w:spacing w:after="0" w:line="240" w:lineRule="auto"/>
              <w:rPr>
                <w:rFonts w:ascii="Aptos Narrow" w:eastAsia="Aptos Narrow" w:hAnsi="Aptos Narrow" w:cs="Aptos Narrow"/>
                <w:color w:val="000000"/>
                <w:sz w:val="20"/>
                <w:szCs w:val="20"/>
              </w:rPr>
            </w:pPr>
            <w:r>
              <w:rPr>
                <w:noProof/>
              </w:rPr>
              <w:drawing>
                <wp:inline distT="0" distB="0" distL="0" distR="0" wp14:anchorId="4DEB70E0" wp14:editId="5C561AEA">
                  <wp:extent cx="1080000" cy="659118"/>
                  <wp:effectExtent l="0" t="0" r="0" b="0"/>
                  <wp:docPr id="95" name="image13.jpg" descr="Imagen"/>
                  <wp:cNvGraphicFramePr/>
                  <a:graphic xmlns:a="http://schemas.openxmlformats.org/drawingml/2006/main">
                    <a:graphicData uri="http://schemas.openxmlformats.org/drawingml/2006/picture">
                      <pic:pic xmlns:pic="http://schemas.openxmlformats.org/drawingml/2006/picture">
                        <pic:nvPicPr>
                          <pic:cNvPr id="0" name="image13.jpg" descr="Imagen"/>
                          <pic:cNvPicPr preferRelativeResize="0"/>
                        </pic:nvPicPr>
                        <pic:blipFill>
                          <a:blip r:embed="rId28"/>
                          <a:srcRect/>
                          <a:stretch>
                            <a:fillRect/>
                          </a:stretch>
                        </pic:blipFill>
                        <pic:spPr>
                          <a:xfrm>
                            <a:off x="0" y="0"/>
                            <a:ext cx="1080000" cy="659118"/>
                          </a:xfrm>
                          <a:prstGeom prst="rect">
                            <a:avLst/>
                          </a:prstGeom>
                          <a:ln/>
                        </pic:spPr>
                      </pic:pic>
                    </a:graphicData>
                  </a:graphic>
                </wp:inline>
              </w:drawing>
            </w:r>
          </w:p>
        </w:tc>
      </w:tr>
      <w:tr w:rsidR="00B80DDD" w14:paraId="0F67FB4C" w14:textId="77777777">
        <w:trPr>
          <w:trHeight w:val="285"/>
        </w:trPr>
        <w:tc>
          <w:tcPr>
            <w:tcW w:w="1148" w:type="dxa"/>
            <w:tcBorders>
              <w:top w:val="nil"/>
              <w:left w:val="nil"/>
              <w:bottom w:val="nil"/>
              <w:right w:val="nil"/>
            </w:tcBorders>
            <w:shd w:val="clear" w:color="auto" w:fill="auto"/>
          </w:tcPr>
          <w:p w14:paraId="0000012B" w14:textId="77777777" w:rsidR="00B80DDD" w:rsidRDefault="00842101">
            <w:pPr>
              <w:spacing w:after="0" w:line="240" w:lineRule="auto"/>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Noticia</w:t>
            </w:r>
          </w:p>
        </w:tc>
        <w:tc>
          <w:tcPr>
            <w:tcW w:w="5470" w:type="dxa"/>
            <w:tcBorders>
              <w:top w:val="nil"/>
              <w:left w:val="nil"/>
              <w:bottom w:val="single" w:sz="4" w:space="0" w:color="44B3E1"/>
              <w:right w:val="nil"/>
            </w:tcBorders>
            <w:shd w:val="clear" w:color="auto" w:fill="auto"/>
          </w:tcPr>
          <w:p w14:paraId="0000012C" w14:textId="77777777" w:rsidR="00B80DDD" w:rsidRDefault="00842101">
            <w:pPr>
              <w:spacing w:after="0" w:line="240" w:lineRule="auto"/>
              <w:rPr>
                <w:rFonts w:ascii="Aptos Narrow" w:eastAsia="Aptos Narrow" w:hAnsi="Aptos Narrow" w:cs="Aptos Narrow"/>
                <w:color w:val="0563C1"/>
                <w:sz w:val="20"/>
                <w:szCs w:val="20"/>
              </w:rPr>
            </w:pPr>
            <w:r>
              <w:fldChar w:fldCharType="begin"/>
            </w:r>
            <w:r>
              <w:instrText xml:space="preserve"> HYPERLINK "https://twitter.com/GbifEs/status/1608038644849479681" </w:instrText>
            </w:r>
            <w:r>
              <w:fldChar w:fldCharType="separate"/>
            </w:r>
            <w:r>
              <w:rPr>
                <w:rFonts w:ascii="Aptos Narrow" w:eastAsia="Aptos Narrow" w:hAnsi="Aptos Narrow" w:cs="Aptos Narrow"/>
                <w:color w:val="0563C1"/>
                <w:sz w:val="20"/>
                <w:szCs w:val="20"/>
              </w:rPr>
              <w:t>El caso de CONABIO en México: la agencia nacional mexicana para la #biodiversidad ofrece una base empírica sólida y verificable para las políticas públicas, aunque su independencia económica y política afronta un futuro incierto:</w:t>
            </w:r>
          </w:p>
          <w:p w14:paraId="0000012D" w14:textId="77777777" w:rsidR="00B80DDD" w:rsidRDefault="00842101">
            <w:pPr>
              <w:spacing w:after="0" w:line="240" w:lineRule="auto"/>
              <w:rPr>
                <w:rFonts w:ascii="Aptos Narrow" w:eastAsia="Aptos Narrow" w:hAnsi="Aptos Narrow" w:cs="Aptos Narrow"/>
                <w:color w:val="000000"/>
                <w:sz w:val="20"/>
                <w:szCs w:val="20"/>
              </w:rPr>
            </w:pPr>
            <w:r>
              <w:rPr>
                <w:rFonts w:ascii="Aptos Narrow" w:eastAsia="Aptos Narrow" w:hAnsi="Aptos Narrow" w:cs="Aptos Narrow"/>
                <w:color w:val="0563C1"/>
                <w:sz w:val="20"/>
                <w:szCs w:val="20"/>
              </w:rPr>
              <w:t>▶️https://t.co/tL7GbRypI6 https://t.co/tfwlRo937J</w:t>
            </w:r>
            <w:r>
              <w:fldChar w:fldCharType="end"/>
            </w:r>
          </w:p>
        </w:tc>
        <w:tc>
          <w:tcPr>
            <w:tcW w:w="735" w:type="dxa"/>
            <w:tcBorders>
              <w:top w:val="nil"/>
              <w:left w:val="nil"/>
              <w:bottom w:val="nil"/>
              <w:right w:val="nil"/>
            </w:tcBorders>
            <w:shd w:val="clear" w:color="auto" w:fill="auto"/>
          </w:tcPr>
          <w:p w14:paraId="0000012E" w14:textId="77777777" w:rsidR="00B80DDD" w:rsidRDefault="00842101">
            <w:pPr>
              <w:spacing w:after="0" w:line="240" w:lineRule="auto"/>
              <w:jc w:val="right"/>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5065</w:t>
            </w:r>
          </w:p>
        </w:tc>
        <w:tc>
          <w:tcPr>
            <w:tcW w:w="1878" w:type="dxa"/>
            <w:tcBorders>
              <w:top w:val="nil"/>
              <w:left w:val="nil"/>
              <w:bottom w:val="nil"/>
              <w:right w:val="nil"/>
            </w:tcBorders>
            <w:shd w:val="clear" w:color="auto" w:fill="auto"/>
          </w:tcPr>
          <w:p w14:paraId="0000012F" w14:textId="77777777" w:rsidR="00B80DDD" w:rsidRDefault="00842101">
            <w:pPr>
              <w:spacing w:after="0" w:line="240" w:lineRule="auto"/>
              <w:jc w:val="center"/>
              <w:rPr>
                <w:rFonts w:ascii="Aptos Narrow" w:eastAsia="Aptos Narrow" w:hAnsi="Aptos Narrow" w:cs="Aptos Narrow"/>
                <w:color w:val="000000"/>
                <w:sz w:val="20"/>
                <w:szCs w:val="20"/>
              </w:rPr>
            </w:pPr>
            <w:r>
              <w:rPr>
                <w:noProof/>
              </w:rPr>
              <w:drawing>
                <wp:inline distT="0" distB="0" distL="0" distR="0" wp14:anchorId="6E535F2B" wp14:editId="0F76DE80">
                  <wp:extent cx="594714" cy="743393"/>
                  <wp:effectExtent l="0" t="0" r="0" b="0"/>
                  <wp:docPr id="97" name="image4.jpg" descr="Imagen"/>
                  <wp:cNvGraphicFramePr/>
                  <a:graphic xmlns:a="http://schemas.openxmlformats.org/drawingml/2006/main">
                    <a:graphicData uri="http://schemas.openxmlformats.org/drawingml/2006/picture">
                      <pic:pic xmlns:pic="http://schemas.openxmlformats.org/drawingml/2006/picture">
                        <pic:nvPicPr>
                          <pic:cNvPr id="0" name="image4.jpg" descr="Imagen"/>
                          <pic:cNvPicPr preferRelativeResize="0"/>
                        </pic:nvPicPr>
                        <pic:blipFill>
                          <a:blip r:embed="rId29"/>
                          <a:srcRect/>
                          <a:stretch>
                            <a:fillRect/>
                          </a:stretch>
                        </pic:blipFill>
                        <pic:spPr>
                          <a:xfrm>
                            <a:off x="0" y="0"/>
                            <a:ext cx="594714" cy="743393"/>
                          </a:xfrm>
                          <a:prstGeom prst="rect">
                            <a:avLst/>
                          </a:prstGeom>
                          <a:ln/>
                        </pic:spPr>
                      </pic:pic>
                    </a:graphicData>
                  </a:graphic>
                </wp:inline>
              </w:drawing>
            </w:r>
          </w:p>
        </w:tc>
      </w:tr>
      <w:tr w:rsidR="00B80DDD" w14:paraId="23204FD4" w14:textId="77777777">
        <w:trPr>
          <w:trHeight w:val="285"/>
        </w:trPr>
        <w:tc>
          <w:tcPr>
            <w:tcW w:w="1148" w:type="dxa"/>
            <w:tcBorders>
              <w:top w:val="nil"/>
              <w:left w:val="nil"/>
              <w:bottom w:val="nil"/>
              <w:right w:val="nil"/>
            </w:tcBorders>
            <w:shd w:val="clear" w:color="auto" w:fill="auto"/>
          </w:tcPr>
          <w:p w14:paraId="00000130" w14:textId="77777777" w:rsidR="00B80DDD" w:rsidRDefault="00842101">
            <w:pPr>
              <w:spacing w:after="0" w:line="240" w:lineRule="auto"/>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Ciencia ciudadana</w:t>
            </w:r>
          </w:p>
        </w:tc>
        <w:tc>
          <w:tcPr>
            <w:tcW w:w="5470" w:type="dxa"/>
            <w:tcBorders>
              <w:top w:val="nil"/>
              <w:left w:val="nil"/>
              <w:bottom w:val="single" w:sz="4" w:space="0" w:color="44B3E1"/>
              <w:right w:val="nil"/>
            </w:tcBorders>
            <w:shd w:val="clear" w:color="auto" w:fill="auto"/>
          </w:tcPr>
          <w:p w14:paraId="00000131" w14:textId="77777777" w:rsidR="00B80DDD" w:rsidRDefault="006D4621">
            <w:pPr>
              <w:spacing w:after="0" w:line="240" w:lineRule="auto"/>
              <w:rPr>
                <w:rFonts w:ascii="Aptos Narrow" w:eastAsia="Aptos Narrow" w:hAnsi="Aptos Narrow" w:cs="Aptos Narrow"/>
                <w:color w:val="000000"/>
                <w:sz w:val="20"/>
                <w:szCs w:val="20"/>
              </w:rPr>
            </w:pPr>
            <w:hyperlink r:id="rId30">
              <w:r w:rsidR="00842101">
                <w:rPr>
                  <w:rFonts w:ascii="Aptos Narrow" w:eastAsia="Aptos Narrow" w:hAnsi="Aptos Narrow" w:cs="Aptos Narrow"/>
                  <w:color w:val="0563C1"/>
                  <w:sz w:val="20"/>
                  <w:szCs w:val="20"/>
                </w:rPr>
                <w:t>Una #orquídea reaparece tras más de un siglo gracias a datos de #cienciaciudadana recogidos en @iNaturalist: https://t.co/VnQl3sjMTe https://t.co/hE9GD3Jysi</w:t>
              </w:r>
            </w:hyperlink>
          </w:p>
        </w:tc>
        <w:tc>
          <w:tcPr>
            <w:tcW w:w="735" w:type="dxa"/>
            <w:tcBorders>
              <w:top w:val="nil"/>
              <w:left w:val="nil"/>
              <w:bottom w:val="nil"/>
              <w:right w:val="nil"/>
            </w:tcBorders>
            <w:shd w:val="clear" w:color="auto" w:fill="auto"/>
          </w:tcPr>
          <w:p w14:paraId="00000132" w14:textId="77777777" w:rsidR="00B80DDD" w:rsidRDefault="00842101">
            <w:pPr>
              <w:spacing w:after="0" w:line="240" w:lineRule="auto"/>
              <w:jc w:val="right"/>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4969</w:t>
            </w:r>
          </w:p>
        </w:tc>
        <w:tc>
          <w:tcPr>
            <w:tcW w:w="1878" w:type="dxa"/>
            <w:tcBorders>
              <w:top w:val="nil"/>
              <w:left w:val="nil"/>
              <w:bottom w:val="nil"/>
              <w:right w:val="nil"/>
            </w:tcBorders>
            <w:shd w:val="clear" w:color="auto" w:fill="auto"/>
          </w:tcPr>
          <w:p w14:paraId="00000133" w14:textId="77777777" w:rsidR="00B80DDD" w:rsidRDefault="00842101">
            <w:pPr>
              <w:spacing w:after="0" w:line="240" w:lineRule="auto"/>
              <w:rPr>
                <w:rFonts w:ascii="Aptos Narrow" w:eastAsia="Aptos Narrow" w:hAnsi="Aptos Narrow" w:cs="Aptos Narrow"/>
                <w:color w:val="000000"/>
                <w:sz w:val="20"/>
                <w:szCs w:val="20"/>
              </w:rPr>
            </w:pPr>
            <w:r>
              <w:rPr>
                <w:rFonts w:ascii="Aptos Narrow" w:eastAsia="Aptos Narrow" w:hAnsi="Aptos Narrow" w:cs="Aptos Narrow"/>
                <w:noProof/>
                <w:color w:val="000000"/>
                <w:sz w:val="20"/>
                <w:szCs w:val="20"/>
              </w:rPr>
              <w:drawing>
                <wp:inline distT="0" distB="0" distL="0" distR="0" wp14:anchorId="5E427AF0" wp14:editId="377329FF">
                  <wp:extent cx="673328" cy="446641"/>
                  <wp:effectExtent l="0" t="0" r="0" b="0"/>
                  <wp:docPr id="9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1"/>
                          <a:srcRect/>
                          <a:stretch>
                            <a:fillRect/>
                          </a:stretch>
                        </pic:blipFill>
                        <pic:spPr>
                          <a:xfrm>
                            <a:off x="0" y="0"/>
                            <a:ext cx="673328" cy="446641"/>
                          </a:xfrm>
                          <a:prstGeom prst="rect">
                            <a:avLst/>
                          </a:prstGeom>
                          <a:ln/>
                        </pic:spPr>
                      </pic:pic>
                    </a:graphicData>
                  </a:graphic>
                </wp:inline>
              </w:drawing>
            </w:r>
          </w:p>
        </w:tc>
      </w:tr>
      <w:tr w:rsidR="00B80DDD" w14:paraId="29A33ADA" w14:textId="77777777">
        <w:trPr>
          <w:trHeight w:val="285"/>
        </w:trPr>
        <w:tc>
          <w:tcPr>
            <w:tcW w:w="1148" w:type="dxa"/>
            <w:tcBorders>
              <w:top w:val="nil"/>
              <w:left w:val="nil"/>
              <w:bottom w:val="nil"/>
              <w:right w:val="nil"/>
            </w:tcBorders>
            <w:shd w:val="clear" w:color="auto" w:fill="auto"/>
          </w:tcPr>
          <w:p w14:paraId="00000134" w14:textId="77777777" w:rsidR="00B80DDD" w:rsidRDefault="00842101">
            <w:pPr>
              <w:spacing w:after="0" w:line="240" w:lineRule="auto"/>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Artículo</w:t>
            </w:r>
          </w:p>
        </w:tc>
        <w:tc>
          <w:tcPr>
            <w:tcW w:w="5470" w:type="dxa"/>
            <w:tcBorders>
              <w:top w:val="nil"/>
              <w:left w:val="nil"/>
              <w:bottom w:val="single" w:sz="4" w:space="0" w:color="44B3E1"/>
              <w:right w:val="nil"/>
            </w:tcBorders>
            <w:shd w:val="clear" w:color="auto" w:fill="auto"/>
          </w:tcPr>
          <w:p w14:paraId="00000135" w14:textId="77777777" w:rsidR="00B80DDD" w:rsidRDefault="00842101">
            <w:pPr>
              <w:spacing w:after="0" w:line="240" w:lineRule="auto"/>
              <w:rPr>
                <w:rFonts w:ascii="Aptos Narrow" w:eastAsia="Aptos Narrow" w:hAnsi="Aptos Narrow" w:cs="Aptos Narrow"/>
                <w:color w:val="0563C1"/>
                <w:sz w:val="20"/>
                <w:szCs w:val="20"/>
              </w:rPr>
            </w:pPr>
            <w:r>
              <w:fldChar w:fldCharType="begin"/>
            </w:r>
            <w:r>
              <w:instrText xml:space="preserve"> HYPERLINK "https://twitter.com/GbifEs/status/1698613486866088221" </w:instrText>
            </w:r>
            <w:r>
              <w:fldChar w:fldCharType="separate"/>
            </w:r>
            <w:r>
              <w:rPr>
                <w:rFonts w:ascii="Aptos Narrow" w:eastAsia="Aptos Narrow" w:hAnsi="Aptos Narrow" w:cs="Aptos Narrow"/>
                <w:color w:val="0563C1"/>
                <w:sz w:val="20"/>
                <w:szCs w:val="20"/>
              </w:rPr>
              <w:t xml:space="preserve">Un estudio de patrones de #biodiversidad de las #abejas de Europa se propone conocer su </w:t>
            </w:r>
            <w:proofErr w:type="spellStart"/>
            <w:r>
              <w:rPr>
                <w:rFonts w:ascii="Aptos Narrow" w:eastAsia="Aptos Narrow" w:hAnsi="Aptos Narrow" w:cs="Aptos Narrow"/>
                <w:color w:val="0563C1"/>
                <w:sz w:val="20"/>
                <w:szCs w:val="20"/>
              </w:rPr>
              <w:t>hetereogeneidad</w:t>
            </w:r>
            <w:proofErr w:type="spellEnd"/>
            <w:r>
              <w:rPr>
                <w:rFonts w:ascii="Aptos Narrow" w:eastAsia="Aptos Narrow" w:hAnsi="Aptos Narrow" w:cs="Aptos Narrow"/>
                <w:color w:val="0563C1"/>
                <w:sz w:val="20"/>
                <w:szCs w:val="20"/>
              </w:rPr>
              <w:t xml:space="preserve"> espacio-temporal, localizar </w:t>
            </w:r>
            <w:proofErr w:type="spellStart"/>
            <w:r>
              <w:rPr>
                <w:rFonts w:ascii="Aptos Narrow" w:eastAsia="Aptos Narrow" w:hAnsi="Aptos Narrow" w:cs="Aptos Narrow"/>
                <w:color w:val="0563C1"/>
                <w:sz w:val="20"/>
                <w:szCs w:val="20"/>
              </w:rPr>
              <w:t>hotspots</w:t>
            </w:r>
            <w:proofErr w:type="spellEnd"/>
            <w:r>
              <w:rPr>
                <w:rFonts w:ascii="Aptos Narrow" w:eastAsia="Aptos Narrow" w:hAnsi="Aptos Narrow" w:cs="Aptos Narrow"/>
                <w:color w:val="0563C1"/>
                <w:sz w:val="20"/>
                <w:szCs w:val="20"/>
              </w:rPr>
              <w:t xml:space="preserve"> y su relación con hábitats o patrones biogeográficos e identificar áreas y especies poco estudiadas:</w:t>
            </w:r>
          </w:p>
          <w:p w14:paraId="00000136" w14:textId="77777777" w:rsidR="00B80DDD" w:rsidRPr="00842101" w:rsidRDefault="00842101">
            <w:pPr>
              <w:spacing w:after="0" w:line="240" w:lineRule="auto"/>
              <w:rPr>
                <w:rFonts w:ascii="Aptos Narrow" w:eastAsia="Aptos Narrow" w:hAnsi="Aptos Narrow" w:cs="Aptos Narrow"/>
                <w:color w:val="000000"/>
                <w:sz w:val="20"/>
                <w:szCs w:val="20"/>
                <w:lang w:val="en-US"/>
              </w:rPr>
            </w:pPr>
            <w:r w:rsidRPr="00842101">
              <w:rPr>
                <w:rFonts w:ascii="Aptos Narrow" w:eastAsia="Aptos Narrow" w:hAnsi="Aptos Narrow" w:cs="Aptos Narrow"/>
                <w:color w:val="0563C1"/>
                <w:sz w:val="20"/>
                <w:szCs w:val="20"/>
                <w:lang w:val="en-US"/>
              </w:rPr>
              <w:t>▶</w:t>
            </w:r>
            <w:r>
              <w:rPr>
                <w:rFonts w:ascii="Aptos Narrow" w:eastAsia="Aptos Narrow" w:hAnsi="Aptos Narrow" w:cs="Aptos Narrow"/>
                <w:color w:val="0563C1"/>
                <w:sz w:val="20"/>
                <w:szCs w:val="20"/>
              </w:rPr>
              <w:t>️</w:t>
            </w:r>
            <w:r w:rsidRPr="00842101">
              <w:rPr>
                <w:rFonts w:ascii="Aptos Narrow" w:eastAsia="Aptos Narrow" w:hAnsi="Aptos Narrow" w:cs="Aptos Narrow"/>
                <w:color w:val="0563C1"/>
                <w:sz w:val="20"/>
                <w:szCs w:val="20"/>
                <w:lang w:val="en-US"/>
              </w:rPr>
              <w:t>https://t.co/MNJ7d2Kwlx #CiteTheDOI https://t.co/WpSiAGKvqb</w:t>
            </w:r>
            <w:r>
              <w:fldChar w:fldCharType="end"/>
            </w:r>
          </w:p>
        </w:tc>
        <w:tc>
          <w:tcPr>
            <w:tcW w:w="735" w:type="dxa"/>
            <w:tcBorders>
              <w:top w:val="nil"/>
              <w:left w:val="nil"/>
              <w:bottom w:val="nil"/>
              <w:right w:val="nil"/>
            </w:tcBorders>
            <w:shd w:val="clear" w:color="auto" w:fill="auto"/>
          </w:tcPr>
          <w:p w14:paraId="00000137" w14:textId="77777777" w:rsidR="00B80DDD" w:rsidRDefault="00842101">
            <w:pPr>
              <w:spacing w:after="0" w:line="240" w:lineRule="auto"/>
              <w:jc w:val="right"/>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4788</w:t>
            </w:r>
          </w:p>
        </w:tc>
        <w:tc>
          <w:tcPr>
            <w:tcW w:w="1878" w:type="dxa"/>
            <w:tcBorders>
              <w:top w:val="nil"/>
              <w:left w:val="nil"/>
              <w:bottom w:val="nil"/>
              <w:right w:val="nil"/>
            </w:tcBorders>
            <w:shd w:val="clear" w:color="auto" w:fill="auto"/>
          </w:tcPr>
          <w:p w14:paraId="00000138" w14:textId="77777777" w:rsidR="00B80DDD" w:rsidRDefault="00842101">
            <w:pPr>
              <w:spacing w:after="0" w:line="240" w:lineRule="auto"/>
              <w:jc w:val="center"/>
            </w:pPr>
            <w:r>
              <w:rPr>
                <w:noProof/>
              </w:rPr>
              <w:drawing>
                <wp:inline distT="0" distB="0" distL="0" distR="0" wp14:anchorId="581EE930" wp14:editId="34E4B034">
                  <wp:extent cx="1080000" cy="609214"/>
                  <wp:effectExtent l="0" t="0" r="0" b="0"/>
                  <wp:docPr id="9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a:stretch>
                            <a:fillRect/>
                          </a:stretch>
                        </pic:blipFill>
                        <pic:spPr>
                          <a:xfrm>
                            <a:off x="0" y="0"/>
                            <a:ext cx="1080000" cy="609214"/>
                          </a:xfrm>
                          <a:prstGeom prst="rect">
                            <a:avLst/>
                          </a:prstGeom>
                          <a:ln/>
                        </pic:spPr>
                      </pic:pic>
                    </a:graphicData>
                  </a:graphic>
                </wp:inline>
              </w:drawing>
            </w:r>
          </w:p>
        </w:tc>
      </w:tr>
      <w:tr w:rsidR="00B80DDD" w14:paraId="761597EE" w14:textId="77777777">
        <w:trPr>
          <w:trHeight w:val="285"/>
        </w:trPr>
        <w:tc>
          <w:tcPr>
            <w:tcW w:w="1148" w:type="dxa"/>
            <w:tcBorders>
              <w:top w:val="nil"/>
              <w:left w:val="nil"/>
              <w:bottom w:val="nil"/>
              <w:right w:val="nil"/>
            </w:tcBorders>
            <w:shd w:val="clear" w:color="auto" w:fill="auto"/>
          </w:tcPr>
          <w:p w14:paraId="00000139" w14:textId="77777777" w:rsidR="00B80DDD" w:rsidRDefault="00842101">
            <w:pPr>
              <w:spacing w:after="0" w:line="240" w:lineRule="auto"/>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Artículo</w:t>
            </w:r>
          </w:p>
        </w:tc>
        <w:tc>
          <w:tcPr>
            <w:tcW w:w="5470" w:type="dxa"/>
            <w:tcBorders>
              <w:top w:val="nil"/>
              <w:left w:val="nil"/>
              <w:bottom w:val="single" w:sz="4" w:space="0" w:color="44B3E1"/>
              <w:right w:val="nil"/>
            </w:tcBorders>
            <w:shd w:val="clear" w:color="auto" w:fill="auto"/>
          </w:tcPr>
          <w:p w14:paraId="0000013A" w14:textId="77777777" w:rsidR="00B80DDD" w:rsidRDefault="00842101">
            <w:pPr>
              <w:spacing w:after="0" w:line="240" w:lineRule="auto"/>
              <w:rPr>
                <w:rFonts w:ascii="Aptos Narrow" w:eastAsia="Aptos Narrow" w:hAnsi="Aptos Narrow" w:cs="Aptos Narrow"/>
                <w:color w:val="0563C1"/>
                <w:sz w:val="20"/>
                <w:szCs w:val="20"/>
              </w:rPr>
            </w:pPr>
            <w:r>
              <w:fldChar w:fldCharType="begin"/>
            </w:r>
            <w:r>
              <w:instrText xml:space="preserve"> HYPERLINK "https://twitter.com/GbifEs/status/1668917861203562496" </w:instrText>
            </w:r>
            <w:r>
              <w:fldChar w:fldCharType="separate"/>
            </w:r>
            <w:r>
              <w:rPr>
                <w:rFonts w:ascii="Aptos Narrow" w:eastAsia="Aptos Narrow" w:hAnsi="Aptos Narrow" w:cs="Aptos Narrow"/>
                <w:color w:val="0563C1"/>
                <w:sz w:val="20"/>
                <w:szCs w:val="20"/>
              </w:rPr>
              <w:t>El visón americano (𝘕𝘦𝘰𝘨𝘢𝘭𝘦 𝘷𝘪𝘴𝘰𝘯) es una #</w:t>
            </w:r>
            <w:proofErr w:type="spellStart"/>
            <w:r>
              <w:rPr>
                <w:rFonts w:ascii="Aptos Narrow" w:eastAsia="Aptos Narrow" w:hAnsi="Aptos Narrow" w:cs="Aptos Narrow"/>
                <w:color w:val="0563C1"/>
                <w:sz w:val="20"/>
                <w:szCs w:val="20"/>
              </w:rPr>
              <w:t>especieinvasora</w:t>
            </w:r>
            <w:proofErr w:type="spellEnd"/>
            <w:r>
              <w:rPr>
                <w:rFonts w:ascii="Aptos Narrow" w:eastAsia="Aptos Narrow" w:hAnsi="Aptos Narrow" w:cs="Aptos Narrow"/>
                <w:color w:val="0563C1"/>
                <w:sz w:val="20"/>
                <w:szCs w:val="20"/>
              </w:rPr>
              <w:t xml:space="preserve"> que amenaza a la #biodiversidad endémica, puede transmitir zoonosis y continúa expandiéndose. Un estudio aboga por armonizar su seguimiento y control en Europa</w:t>
            </w:r>
          </w:p>
          <w:p w14:paraId="0000013B" w14:textId="77777777" w:rsidR="00B80DDD" w:rsidRDefault="00842101">
            <w:pPr>
              <w:spacing w:after="0" w:line="240" w:lineRule="auto"/>
              <w:rPr>
                <w:rFonts w:ascii="Aptos Narrow" w:eastAsia="Aptos Narrow" w:hAnsi="Aptos Narrow" w:cs="Aptos Narrow"/>
                <w:color w:val="0563C1"/>
                <w:sz w:val="20"/>
                <w:szCs w:val="20"/>
              </w:rPr>
            </w:pPr>
            <w:r>
              <w:rPr>
                <w:rFonts w:ascii="Aptos Narrow" w:eastAsia="Aptos Narrow" w:hAnsi="Aptos Narrow" w:cs="Aptos Narrow"/>
                <w:color w:val="0563C1"/>
                <w:sz w:val="20"/>
                <w:szCs w:val="20"/>
              </w:rPr>
              <w:t>▶️https://t.co/6lYoHAmp9I</w:t>
            </w:r>
          </w:p>
          <w:p w14:paraId="0000013C" w14:textId="77777777" w:rsidR="00B80DDD" w:rsidRDefault="00842101">
            <w:pPr>
              <w:spacing w:after="0" w:line="240" w:lineRule="auto"/>
              <w:rPr>
                <w:rFonts w:ascii="Aptos Narrow" w:eastAsia="Aptos Narrow" w:hAnsi="Aptos Narrow" w:cs="Aptos Narrow"/>
                <w:color w:val="000000"/>
                <w:sz w:val="20"/>
                <w:szCs w:val="20"/>
              </w:rPr>
            </w:pPr>
            <w:r>
              <w:rPr>
                <w:rFonts w:ascii="Aptos Narrow" w:eastAsia="Aptos Narrow" w:hAnsi="Aptos Narrow" w:cs="Aptos Narrow"/>
                <w:color w:val="0563C1"/>
                <w:sz w:val="20"/>
                <w:szCs w:val="20"/>
              </w:rPr>
              <w:t>#CiteTheDOI https://t.co/biVBjADmHN</w:t>
            </w:r>
            <w:r>
              <w:fldChar w:fldCharType="end"/>
            </w:r>
          </w:p>
        </w:tc>
        <w:tc>
          <w:tcPr>
            <w:tcW w:w="735" w:type="dxa"/>
            <w:tcBorders>
              <w:top w:val="nil"/>
              <w:left w:val="nil"/>
              <w:bottom w:val="nil"/>
              <w:right w:val="nil"/>
            </w:tcBorders>
            <w:shd w:val="clear" w:color="auto" w:fill="auto"/>
          </w:tcPr>
          <w:p w14:paraId="0000013D" w14:textId="77777777" w:rsidR="00B80DDD" w:rsidRDefault="00842101">
            <w:pPr>
              <w:spacing w:after="0" w:line="240" w:lineRule="auto"/>
              <w:jc w:val="right"/>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4438</w:t>
            </w:r>
          </w:p>
        </w:tc>
        <w:tc>
          <w:tcPr>
            <w:tcW w:w="1878" w:type="dxa"/>
            <w:tcBorders>
              <w:top w:val="nil"/>
              <w:left w:val="nil"/>
              <w:bottom w:val="nil"/>
              <w:right w:val="nil"/>
            </w:tcBorders>
            <w:shd w:val="clear" w:color="auto" w:fill="auto"/>
          </w:tcPr>
          <w:p w14:paraId="0000013E" w14:textId="77777777" w:rsidR="00B80DDD" w:rsidRDefault="00842101">
            <w:pPr>
              <w:spacing w:after="0" w:line="240" w:lineRule="auto"/>
              <w:jc w:val="center"/>
              <w:rPr>
                <w:rFonts w:ascii="Aptos Narrow" w:eastAsia="Aptos Narrow" w:hAnsi="Aptos Narrow" w:cs="Aptos Narrow"/>
                <w:color w:val="000000"/>
                <w:sz w:val="20"/>
                <w:szCs w:val="20"/>
              </w:rPr>
            </w:pPr>
            <w:r>
              <w:rPr>
                <w:rFonts w:ascii="Aptos Narrow" w:eastAsia="Aptos Narrow" w:hAnsi="Aptos Narrow" w:cs="Aptos Narrow"/>
                <w:noProof/>
                <w:color w:val="000000"/>
                <w:sz w:val="20"/>
                <w:szCs w:val="20"/>
              </w:rPr>
              <w:drawing>
                <wp:inline distT="0" distB="0" distL="0" distR="0" wp14:anchorId="44488598" wp14:editId="2D39F5BB">
                  <wp:extent cx="1080000" cy="608960"/>
                  <wp:effectExtent l="0" t="0" r="0" b="0"/>
                  <wp:docPr id="10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3"/>
                          <a:srcRect/>
                          <a:stretch>
                            <a:fillRect/>
                          </a:stretch>
                        </pic:blipFill>
                        <pic:spPr>
                          <a:xfrm>
                            <a:off x="0" y="0"/>
                            <a:ext cx="1080000" cy="608960"/>
                          </a:xfrm>
                          <a:prstGeom prst="rect">
                            <a:avLst/>
                          </a:prstGeom>
                          <a:ln/>
                        </pic:spPr>
                      </pic:pic>
                    </a:graphicData>
                  </a:graphic>
                </wp:inline>
              </w:drawing>
            </w:r>
          </w:p>
        </w:tc>
      </w:tr>
    </w:tbl>
    <w:p w14:paraId="0000013F" w14:textId="77777777" w:rsidR="00B80DDD" w:rsidRDefault="00B80DDD"/>
    <w:p w14:paraId="00000140" w14:textId="77777777" w:rsidR="00B80DDD" w:rsidRDefault="00842101">
      <w:pPr>
        <w:keepNext/>
        <w:pageBreakBefore/>
        <w:numPr>
          <w:ilvl w:val="0"/>
          <w:numId w:val="29"/>
        </w:numPr>
        <w:pBdr>
          <w:top w:val="nil"/>
          <w:left w:val="nil"/>
          <w:bottom w:val="nil"/>
          <w:right w:val="nil"/>
          <w:between w:val="nil"/>
        </w:pBdr>
        <w:ind w:left="714" w:hanging="357"/>
      </w:pPr>
      <w:r>
        <w:rPr>
          <w:color w:val="000000"/>
        </w:rPr>
        <w:lastRenderedPageBreak/>
        <w:t>Por número de Me gusta:</w:t>
      </w:r>
    </w:p>
    <w:tbl>
      <w:tblPr>
        <w:tblStyle w:val="af6"/>
        <w:tblW w:w="9072" w:type="dxa"/>
        <w:tblInd w:w="0" w:type="dxa"/>
        <w:tblLayout w:type="fixed"/>
        <w:tblLook w:val="0400" w:firstRow="0" w:lastRow="0" w:firstColumn="0" w:lastColumn="0" w:noHBand="0" w:noVBand="1"/>
      </w:tblPr>
      <w:tblGrid>
        <w:gridCol w:w="1144"/>
        <w:gridCol w:w="5449"/>
        <w:gridCol w:w="608"/>
        <w:gridCol w:w="1871"/>
      </w:tblGrid>
      <w:tr w:rsidR="00B80DDD" w14:paraId="35728464" w14:textId="77777777">
        <w:trPr>
          <w:trHeight w:val="285"/>
        </w:trPr>
        <w:tc>
          <w:tcPr>
            <w:tcW w:w="1144" w:type="dxa"/>
            <w:tcBorders>
              <w:top w:val="nil"/>
              <w:left w:val="nil"/>
              <w:bottom w:val="single" w:sz="12" w:space="0" w:color="A8D08D"/>
              <w:right w:val="nil"/>
            </w:tcBorders>
            <w:shd w:val="clear" w:color="auto" w:fill="auto"/>
          </w:tcPr>
          <w:p w14:paraId="00000141" w14:textId="77777777" w:rsidR="00B80DDD" w:rsidRDefault="00842101">
            <w:pPr>
              <w:spacing w:after="0" w:line="240" w:lineRule="auto"/>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Categoría</w:t>
            </w:r>
          </w:p>
        </w:tc>
        <w:tc>
          <w:tcPr>
            <w:tcW w:w="5449" w:type="dxa"/>
            <w:tcBorders>
              <w:top w:val="nil"/>
              <w:left w:val="nil"/>
              <w:bottom w:val="single" w:sz="12" w:space="0" w:color="A8D08D"/>
              <w:right w:val="nil"/>
            </w:tcBorders>
            <w:shd w:val="clear" w:color="auto" w:fill="auto"/>
          </w:tcPr>
          <w:p w14:paraId="00000142" w14:textId="77777777" w:rsidR="00B80DDD" w:rsidRDefault="00842101">
            <w:pPr>
              <w:spacing w:after="0" w:line="240" w:lineRule="auto"/>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Contenido</w:t>
            </w:r>
          </w:p>
        </w:tc>
        <w:tc>
          <w:tcPr>
            <w:tcW w:w="608" w:type="dxa"/>
            <w:tcBorders>
              <w:top w:val="nil"/>
              <w:left w:val="nil"/>
              <w:bottom w:val="single" w:sz="12" w:space="0" w:color="A8D08D"/>
              <w:right w:val="nil"/>
            </w:tcBorders>
            <w:shd w:val="clear" w:color="auto" w:fill="auto"/>
          </w:tcPr>
          <w:p w14:paraId="00000143" w14:textId="77777777" w:rsidR="00B80DDD" w:rsidRDefault="00842101">
            <w:pPr>
              <w:spacing w:after="0" w:line="240" w:lineRule="auto"/>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Me gusta</w:t>
            </w:r>
          </w:p>
        </w:tc>
        <w:tc>
          <w:tcPr>
            <w:tcW w:w="1871" w:type="dxa"/>
            <w:tcBorders>
              <w:top w:val="nil"/>
              <w:left w:val="nil"/>
              <w:bottom w:val="single" w:sz="12" w:space="0" w:color="A8D08D"/>
              <w:right w:val="nil"/>
            </w:tcBorders>
            <w:shd w:val="clear" w:color="auto" w:fill="auto"/>
          </w:tcPr>
          <w:p w14:paraId="00000144" w14:textId="77777777" w:rsidR="00B80DDD" w:rsidRDefault="00B80DDD">
            <w:pPr>
              <w:spacing w:after="0" w:line="240" w:lineRule="auto"/>
              <w:rPr>
                <w:rFonts w:ascii="Aptos Narrow" w:eastAsia="Aptos Narrow" w:hAnsi="Aptos Narrow" w:cs="Aptos Narrow"/>
                <w:color w:val="000000"/>
                <w:sz w:val="20"/>
                <w:szCs w:val="20"/>
              </w:rPr>
            </w:pPr>
          </w:p>
        </w:tc>
      </w:tr>
      <w:tr w:rsidR="00B80DDD" w14:paraId="054DBEC8" w14:textId="77777777">
        <w:trPr>
          <w:trHeight w:val="285"/>
        </w:trPr>
        <w:tc>
          <w:tcPr>
            <w:tcW w:w="1144" w:type="dxa"/>
            <w:tcBorders>
              <w:top w:val="single" w:sz="12" w:space="0" w:color="A8D08D"/>
              <w:left w:val="nil"/>
              <w:bottom w:val="nil"/>
              <w:right w:val="nil"/>
            </w:tcBorders>
            <w:shd w:val="clear" w:color="auto" w:fill="auto"/>
          </w:tcPr>
          <w:p w14:paraId="00000145" w14:textId="77777777" w:rsidR="00B80DDD" w:rsidRDefault="00842101">
            <w:pPr>
              <w:spacing w:after="0" w:line="240" w:lineRule="auto"/>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Ciencia ciudadana</w:t>
            </w:r>
          </w:p>
        </w:tc>
        <w:tc>
          <w:tcPr>
            <w:tcW w:w="5449" w:type="dxa"/>
            <w:tcBorders>
              <w:top w:val="single" w:sz="12" w:space="0" w:color="A8D08D"/>
              <w:left w:val="nil"/>
              <w:bottom w:val="single" w:sz="4" w:space="0" w:color="44B3E1"/>
              <w:right w:val="nil"/>
            </w:tcBorders>
            <w:shd w:val="clear" w:color="auto" w:fill="auto"/>
          </w:tcPr>
          <w:p w14:paraId="00000146" w14:textId="77777777" w:rsidR="00B80DDD" w:rsidRDefault="006D4621">
            <w:pPr>
              <w:spacing w:after="0" w:line="240" w:lineRule="auto"/>
              <w:rPr>
                <w:rFonts w:ascii="Aptos Narrow" w:eastAsia="Aptos Narrow" w:hAnsi="Aptos Narrow" w:cs="Aptos Narrow"/>
                <w:color w:val="000000"/>
                <w:sz w:val="20"/>
                <w:szCs w:val="20"/>
              </w:rPr>
            </w:pPr>
            <w:hyperlink r:id="rId34">
              <w:r w:rsidR="00842101">
                <w:rPr>
                  <w:rFonts w:ascii="Aptos Narrow" w:eastAsia="Aptos Narrow" w:hAnsi="Aptos Narrow" w:cs="Aptos Narrow"/>
                  <w:color w:val="0563C1"/>
                  <w:sz w:val="20"/>
                  <w:szCs w:val="20"/>
                </w:rPr>
                <w:t>Una #orquídea reaparece tras más de un siglo gracias a datos de #cienciaciudadana recogidos en @iNaturalist: https://t.co/VnQl3sjMTe https://t.co/hE9GD3Jysi - Ciencia ciudadana</w:t>
              </w:r>
            </w:hyperlink>
          </w:p>
        </w:tc>
        <w:tc>
          <w:tcPr>
            <w:tcW w:w="608" w:type="dxa"/>
            <w:tcBorders>
              <w:top w:val="single" w:sz="12" w:space="0" w:color="A8D08D"/>
              <w:left w:val="nil"/>
              <w:bottom w:val="nil"/>
              <w:right w:val="nil"/>
            </w:tcBorders>
            <w:shd w:val="clear" w:color="auto" w:fill="auto"/>
          </w:tcPr>
          <w:p w14:paraId="00000147" w14:textId="77777777" w:rsidR="00B80DDD" w:rsidRDefault="00842101">
            <w:pPr>
              <w:spacing w:after="0" w:line="240" w:lineRule="auto"/>
              <w:jc w:val="right"/>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80</w:t>
            </w:r>
          </w:p>
        </w:tc>
        <w:tc>
          <w:tcPr>
            <w:tcW w:w="1871" w:type="dxa"/>
            <w:tcBorders>
              <w:top w:val="single" w:sz="12" w:space="0" w:color="A8D08D"/>
              <w:left w:val="nil"/>
              <w:bottom w:val="nil"/>
              <w:right w:val="nil"/>
            </w:tcBorders>
            <w:shd w:val="clear" w:color="auto" w:fill="auto"/>
          </w:tcPr>
          <w:p w14:paraId="00000148" w14:textId="77777777" w:rsidR="00B80DDD" w:rsidRDefault="00842101">
            <w:pPr>
              <w:spacing w:after="0" w:line="240" w:lineRule="auto"/>
              <w:rPr>
                <w:rFonts w:ascii="Aptos Narrow" w:eastAsia="Aptos Narrow" w:hAnsi="Aptos Narrow" w:cs="Aptos Narrow"/>
                <w:color w:val="000000"/>
                <w:sz w:val="20"/>
                <w:szCs w:val="20"/>
              </w:rPr>
            </w:pPr>
            <w:r>
              <w:rPr>
                <w:rFonts w:ascii="Aptos Narrow" w:eastAsia="Aptos Narrow" w:hAnsi="Aptos Narrow" w:cs="Aptos Narrow"/>
                <w:noProof/>
                <w:color w:val="000000"/>
                <w:sz w:val="20"/>
                <w:szCs w:val="20"/>
              </w:rPr>
              <w:drawing>
                <wp:inline distT="0" distB="0" distL="0" distR="0" wp14:anchorId="2394D4C9" wp14:editId="1FB3F24C">
                  <wp:extent cx="1080000" cy="716400"/>
                  <wp:effectExtent l="0" t="0" r="0" b="0"/>
                  <wp:docPr id="10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5"/>
                          <a:srcRect/>
                          <a:stretch>
                            <a:fillRect/>
                          </a:stretch>
                        </pic:blipFill>
                        <pic:spPr>
                          <a:xfrm>
                            <a:off x="0" y="0"/>
                            <a:ext cx="1080000" cy="716400"/>
                          </a:xfrm>
                          <a:prstGeom prst="rect">
                            <a:avLst/>
                          </a:prstGeom>
                          <a:ln/>
                        </pic:spPr>
                      </pic:pic>
                    </a:graphicData>
                  </a:graphic>
                </wp:inline>
              </w:drawing>
            </w:r>
          </w:p>
        </w:tc>
      </w:tr>
      <w:tr w:rsidR="00B80DDD" w14:paraId="129CB8F4" w14:textId="77777777">
        <w:trPr>
          <w:trHeight w:val="285"/>
        </w:trPr>
        <w:tc>
          <w:tcPr>
            <w:tcW w:w="1144" w:type="dxa"/>
            <w:tcBorders>
              <w:top w:val="nil"/>
              <w:left w:val="nil"/>
              <w:bottom w:val="nil"/>
              <w:right w:val="nil"/>
            </w:tcBorders>
            <w:shd w:val="clear" w:color="auto" w:fill="auto"/>
          </w:tcPr>
          <w:p w14:paraId="00000149" w14:textId="77777777" w:rsidR="00B80DDD" w:rsidRDefault="00842101">
            <w:pPr>
              <w:spacing w:after="0" w:line="240" w:lineRule="auto"/>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Ciencia ciudadana</w:t>
            </w:r>
          </w:p>
        </w:tc>
        <w:tc>
          <w:tcPr>
            <w:tcW w:w="5449" w:type="dxa"/>
            <w:tcBorders>
              <w:top w:val="nil"/>
              <w:left w:val="nil"/>
              <w:bottom w:val="single" w:sz="4" w:space="0" w:color="44B3E1"/>
              <w:right w:val="nil"/>
            </w:tcBorders>
            <w:shd w:val="clear" w:color="auto" w:fill="auto"/>
          </w:tcPr>
          <w:p w14:paraId="0000014A" w14:textId="77777777" w:rsidR="00B80DDD" w:rsidRDefault="006D4621">
            <w:pPr>
              <w:spacing w:after="0" w:line="240" w:lineRule="auto"/>
              <w:rPr>
                <w:rFonts w:ascii="Aptos Narrow" w:eastAsia="Aptos Narrow" w:hAnsi="Aptos Narrow" w:cs="Aptos Narrow"/>
                <w:color w:val="000000"/>
                <w:sz w:val="20"/>
                <w:szCs w:val="20"/>
              </w:rPr>
            </w:pPr>
            <w:hyperlink r:id="rId36">
              <w:r w:rsidR="00842101">
                <w:rPr>
                  <w:rFonts w:ascii="Aptos Narrow" w:eastAsia="Aptos Narrow" w:hAnsi="Aptos Narrow" w:cs="Aptos Narrow"/>
                  <w:color w:val="0563C1"/>
                  <w:sz w:val="20"/>
                  <w:szCs w:val="20"/>
                </w:rPr>
                <w:t>Una observación en @iNaturalist permite redescubrir una especie de #mosquito de Papúa Nueva Guinea, 𝘈𝘦𝘥𝘦𝘴 𝘴𝘩𝘦𝘩𝘻𝘢𝘥𝘢𝘦 que se creyó extinto desde hace 90 años:</w:t>
              </w:r>
              <w:r w:rsidR="00842101">
                <w:rPr>
                  <w:rFonts w:ascii="Aptos Narrow" w:eastAsia="Aptos Narrow" w:hAnsi="Aptos Narrow" w:cs="Aptos Narrow"/>
                  <w:color w:val="0563C1"/>
                  <w:sz w:val="20"/>
                  <w:szCs w:val="20"/>
                </w:rPr>
                <w:br/>
                <w:t>▶️https://t.co/QPe2KAk1L5</w:t>
              </w:r>
              <w:r w:rsidR="00842101">
                <w:rPr>
                  <w:rFonts w:ascii="Aptos Narrow" w:eastAsia="Aptos Narrow" w:hAnsi="Aptos Narrow" w:cs="Aptos Narrow"/>
                  <w:color w:val="0563C1"/>
                  <w:sz w:val="20"/>
                  <w:szCs w:val="20"/>
                </w:rPr>
                <w:br/>
                <w:t>#cienciaciudadana @GBIF https://t.co/i1QKOsLXDC - Ciencia ciudadana</w:t>
              </w:r>
            </w:hyperlink>
          </w:p>
        </w:tc>
        <w:tc>
          <w:tcPr>
            <w:tcW w:w="608" w:type="dxa"/>
            <w:tcBorders>
              <w:top w:val="nil"/>
              <w:left w:val="nil"/>
              <w:bottom w:val="nil"/>
              <w:right w:val="nil"/>
            </w:tcBorders>
            <w:shd w:val="clear" w:color="auto" w:fill="auto"/>
          </w:tcPr>
          <w:p w14:paraId="0000014B" w14:textId="77777777" w:rsidR="00B80DDD" w:rsidRDefault="00842101">
            <w:pPr>
              <w:spacing w:after="0" w:line="240" w:lineRule="auto"/>
              <w:jc w:val="right"/>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80</w:t>
            </w:r>
          </w:p>
        </w:tc>
        <w:tc>
          <w:tcPr>
            <w:tcW w:w="1871" w:type="dxa"/>
            <w:tcBorders>
              <w:top w:val="nil"/>
              <w:left w:val="nil"/>
              <w:bottom w:val="nil"/>
              <w:right w:val="nil"/>
            </w:tcBorders>
            <w:shd w:val="clear" w:color="auto" w:fill="auto"/>
          </w:tcPr>
          <w:p w14:paraId="0000014C" w14:textId="77777777" w:rsidR="00B80DDD" w:rsidRDefault="00842101">
            <w:pPr>
              <w:spacing w:after="0" w:line="240" w:lineRule="auto"/>
              <w:jc w:val="right"/>
              <w:rPr>
                <w:rFonts w:ascii="Aptos Narrow" w:eastAsia="Aptos Narrow" w:hAnsi="Aptos Narrow" w:cs="Aptos Narrow"/>
                <w:color w:val="000000"/>
                <w:sz w:val="20"/>
                <w:szCs w:val="20"/>
              </w:rPr>
            </w:pPr>
            <w:r>
              <w:rPr>
                <w:noProof/>
              </w:rPr>
              <w:drawing>
                <wp:inline distT="0" distB="0" distL="0" distR="0" wp14:anchorId="556307D4" wp14:editId="53302F06">
                  <wp:extent cx="1080000" cy="646412"/>
                  <wp:effectExtent l="0" t="0" r="0" b="0"/>
                  <wp:docPr id="102" name="image6.jpg" descr="Imagen"/>
                  <wp:cNvGraphicFramePr/>
                  <a:graphic xmlns:a="http://schemas.openxmlformats.org/drawingml/2006/main">
                    <a:graphicData uri="http://schemas.openxmlformats.org/drawingml/2006/picture">
                      <pic:pic xmlns:pic="http://schemas.openxmlformats.org/drawingml/2006/picture">
                        <pic:nvPicPr>
                          <pic:cNvPr id="0" name="image6.jpg" descr="Imagen"/>
                          <pic:cNvPicPr preferRelativeResize="0"/>
                        </pic:nvPicPr>
                        <pic:blipFill>
                          <a:blip r:embed="rId20"/>
                          <a:srcRect/>
                          <a:stretch>
                            <a:fillRect/>
                          </a:stretch>
                        </pic:blipFill>
                        <pic:spPr>
                          <a:xfrm>
                            <a:off x="0" y="0"/>
                            <a:ext cx="1080000" cy="646412"/>
                          </a:xfrm>
                          <a:prstGeom prst="rect">
                            <a:avLst/>
                          </a:prstGeom>
                          <a:ln/>
                        </pic:spPr>
                      </pic:pic>
                    </a:graphicData>
                  </a:graphic>
                </wp:inline>
              </w:drawing>
            </w:r>
          </w:p>
        </w:tc>
      </w:tr>
      <w:tr w:rsidR="00B80DDD" w14:paraId="21702842" w14:textId="77777777">
        <w:trPr>
          <w:trHeight w:val="285"/>
        </w:trPr>
        <w:tc>
          <w:tcPr>
            <w:tcW w:w="1144" w:type="dxa"/>
            <w:tcBorders>
              <w:top w:val="nil"/>
              <w:left w:val="nil"/>
              <w:bottom w:val="nil"/>
              <w:right w:val="nil"/>
            </w:tcBorders>
            <w:shd w:val="clear" w:color="auto" w:fill="auto"/>
          </w:tcPr>
          <w:p w14:paraId="0000014D" w14:textId="77777777" w:rsidR="00B80DDD" w:rsidRDefault="00842101">
            <w:pPr>
              <w:spacing w:after="0" w:line="240" w:lineRule="auto"/>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Artículo</w:t>
            </w:r>
          </w:p>
        </w:tc>
        <w:tc>
          <w:tcPr>
            <w:tcW w:w="5449" w:type="dxa"/>
            <w:tcBorders>
              <w:top w:val="nil"/>
              <w:left w:val="nil"/>
              <w:bottom w:val="single" w:sz="4" w:space="0" w:color="44B3E1"/>
              <w:right w:val="nil"/>
            </w:tcBorders>
            <w:shd w:val="clear" w:color="auto" w:fill="auto"/>
          </w:tcPr>
          <w:p w14:paraId="0000014E" w14:textId="77777777" w:rsidR="00B80DDD" w:rsidRDefault="006D4621">
            <w:pPr>
              <w:spacing w:after="0" w:line="240" w:lineRule="auto"/>
              <w:rPr>
                <w:rFonts w:ascii="Aptos Narrow" w:eastAsia="Aptos Narrow" w:hAnsi="Aptos Narrow" w:cs="Aptos Narrow"/>
                <w:color w:val="000000"/>
                <w:sz w:val="20"/>
                <w:szCs w:val="20"/>
              </w:rPr>
            </w:pPr>
            <w:hyperlink r:id="rId37">
              <w:r w:rsidR="00842101">
                <w:rPr>
                  <w:rFonts w:ascii="Aptos Narrow" w:eastAsia="Aptos Narrow" w:hAnsi="Aptos Narrow" w:cs="Aptos Narrow"/>
                  <w:color w:val="0563C1"/>
                  <w:sz w:val="20"/>
                  <w:szCs w:val="20"/>
                </w:rPr>
                <w:t>Hoy os traemos una actualización de la distribución ibérica de #mapache, en la que se incluye una predicción de las áreas de mayor riesgo de invasión realizada con datos de @GBIF (y otras fuentes):</w:t>
              </w:r>
              <w:r w:rsidR="00842101">
                <w:rPr>
                  <w:rFonts w:ascii="Aptos Narrow" w:eastAsia="Aptos Narrow" w:hAnsi="Aptos Narrow" w:cs="Aptos Narrow"/>
                  <w:color w:val="0563C1"/>
                  <w:sz w:val="20"/>
                  <w:szCs w:val="20"/>
                </w:rPr>
                <w:br/>
              </w:r>
            </w:hyperlink>
            <w:hyperlink r:id="rId38">
              <w:r w:rsidR="00842101">
                <w:rPr>
                  <w:rFonts w:ascii="Quattrocento Sans" w:eastAsia="Quattrocento Sans" w:hAnsi="Quattrocento Sans" w:cs="Quattrocento Sans"/>
                  <w:color w:val="0563C1"/>
                  <w:sz w:val="20"/>
                  <w:szCs w:val="20"/>
                </w:rPr>
                <w:t>👉</w:t>
              </w:r>
            </w:hyperlink>
            <w:hyperlink r:id="rId39">
              <w:r w:rsidR="00842101">
                <w:rPr>
                  <w:rFonts w:ascii="Aptos Narrow" w:eastAsia="Aptos Narrow" w:hAnsi="Aptos Narrow" w:cs="Aptos Narrow"/>
                  <w:color w:val="0563C1"/>
                  <w:sz w:val="20"/>
                  <w:szCs w:val="20"/>
                </w:rPr>
                <w:t xml:space="preserve"> https://t.co/iNWTzSO26P</w:t>
              </w:r>
              <w:r w:rsidR="00842101">
                <w:rPr>
                  <w:rFonts w:ascii="Aptos Narrow" w:eastAsia="Aptos Narrow" w:hAnsi="Aptos Narrow" w:cs="Aptos Narrow"/>
                  <w:color w:val="0563C1"/>
                  <w:sz w:val="20"/>
                  <w:szCs w:val="20"/>
                </w:rPr>
                <w:br/>
                <w:t>#CiteTheDOI https://t.co/33R9Y7uy4v - Artículo</w:t>
              </w:r>
            </w:hyperlink>
          </w:p>
        </w:tc>
        <w:tc>
          <w:tcPr>
            <w:tcW w:w="608" w:type="dxa"/>
            <w:tcBorders>
              <w:top w:val="nil"/>
              <w:left w:val="nil"/>
              <w:bottom w:val="nil"/>
              <w:right w:val="nil"/>
            </w:tcBorders>
            <w:shd w:val="clear" w:color="auto" w:fill="auto"/>
          </w:tcPr>
          <w:p w14:paraId="0000014F" w14:textId="77777777" w:rsidR="00B80DDD" w:rsidRDefault="00842101">
            <w:pPr>
              <w:spacing w:after="0" w:line="240" w:lineRule="auto"/>
              <w:jc w:val="right"/>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74</w:t>
            </w:r>
          </w:p>
        </w:tc>
        <w:tc>
          <w:tcPr>
            <w:tcW w:w="1871" w:type="dxa"/>
            <w:tcBorders>
              <w:top w:val="nil"/>
              <w:left w:val="nil"/>
              <w:bottom w:val="nil"/>
              <w:right w:val="nil"/>
            </w:tcBorders>
            <w:shd w:val="clear" w:color="auto" w:fill="auto"/>
          </w:tcPr>
          <w:p w14:paraId="00000150" w14:textId="77777777" w:rsidR="00B80DDD" w:rsidRDefault="00842101">
            <w:pPr>
              <w:spacing w:after="0" w:line="240" w:lineRule="auto"/>
              <w:jc w:val="right"/>
              <w:rPr>
                <w:rFonts w:ascii="Aptos Narrow" w:eastAsia="Aptos Narrow" w:hAnsi="Aptos Narrow" w:cs="Aptos Narrow"/>
                <w:color w:val="000000"/>
                <w:sz w:val="20"/>
                <w:szCs w:val="20"/>
              </w:rPr>
            </w:pPr>
            <w:r>
              <w:rPr>
                <w:noProof/>
              </w:rPr>
              <w:drawing>
                <wp:inline distT="0" distB="0" distL="0" distR="0" wp14:anchorId="7A88DF4E" wp14:editId="6FEBA347">
                  <wp:extent cx="1080000" cy="765529"/>
                  <wp:effectExtent l="0" t="0" r="0" b="0"/>
                  <wp:docPr id="103" name="image12.jpg" descr="Imagen"/>
                  <wp:cNvGraphicFramePr/>
                  <a:graphic xmlns:a="http://schemas.openxmlformats.org/drawingml/2006/main">
                    <a:graphicData uri="http://schemas.openxmlformats.org/drawingml/2006/picture">
                      <pic:pic xmlns:pic="http://schemas.openxmlformats.org/drawingml/2006/picture">
                        <pic:nvPicPr>
                          <pic:cNvPr id="0" name="image12.jpg" descr="Imagen"/>
                          <pic:cNvPicPr preferRelativeResize="0"/>
                        </pic:nvPicPr>
                        <pic:blipFill>
                          <a:blip r:embed="rId18"/>
                          <a:srcRect/>
                          <a:stretch>
                            <a:fillRect/>
                          </a:stretch>
                        </pic:blipFill>
                        <pic:spPr>
                          <a:xfrm>
                            <a:off x="0" y="0"/>
                            <a:ext cx="1080000" cy="765529"/>
                          </a:xfrm>
                          <a:prstGeom prst="rect">
                            <a:avLst/>
                          </a:prstGeom>
                          <a:ln/>
                        </pic:spPr>
                      </pic:pic>
                    </a:graphicData>
                  </a:graphic>
                </wp:inline>
              </w:drawing>
            </w:r>
          </w:p>
        </w:tc>
      </w:tr>
      <w:tr w:rsidR="00B80DDD" w14:paraId="66C5279E" w14:textId="77777777">
        <w:trPr>
          <w:trHeight w:val="285"/>
        </w:trPr>
        <w:tc>
          <w:tcPr>
            <w:tcW w:w="1144" w:type="dxa"/>
            <w:tcBorders>
              <w:top w:val="nil"/>
              <w:left w:val="nil"/>
              <w:bottom w:val="nil"/>
              <w:right w:val="nil"/>
            </w:tcBorders>
            <w:shd w:val="clear" w:color="auto" w:fill="auto"/>
          </w:tcPr>
          <w:p w14:paraId="00000151" w14:textId="77777777" w:rsidR="00B80DDD" w:rsidRDefault="00842101">
            <w:pPr>
              <w:spacing w:after="0" w:line="240" w:lineRule="auto"/>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Artículo</w:t>
            </w:r>
          </w:p>
        </w:tc>
        <w:tc>
          <w:tcPr>
            <w:tcW w:w="5449" w:type="dxa"/>
            <w:tcBorders>
              <w:top w:val="nil"/>
              <w:left w:val="nil"/>
              <w:bottom w:val="single" w:sz="4" w:space="0" w:color="44B3E1"/>
              <w:right w:val="nil"/>
            </w:tcBorders>
            <w:shd w:val="clear" w:color="auto" w:fill="auto"/>
          </w:tcPr>
          <w:p w14:paraId="00000152" w14:textId="77777777" w:rsidR="00B80DDD" w:rsidRDefault="006D4621">
            <w:pPr>
              <w:spacing w:after="0" w:line="240" w:lineRule="auto"/>
              <w:rPr>
                <w:rFonts w:ascii="Aptos Narrow" w:eastAsia="Aptos Narrow" w:hAnsi="Aptos Narrow" w:cs="Aptos Narrow"/>
                <w:color w:val="000000"/>
                <w:sz w:val="20"/>
                <w:szCs w:val="20"/>
              </w:rPr>
            </w:pPr>
            <w:hyperlink r:id="rId40">
              <w:r w:rsidR="00842101">
                <w:rPr>
                  <w:rFonts w:ascii="Aptos Narrow" w:eastAsia="Aptos Narrow" w:hAnsi="Aptos Narrow" w:cs="Aptos Narrow"/>
                  <w:color w:val="0563C1"/>
                  <w:sz w:val="20"/>
                  <w:szCs w:val="20"/>
                </w:rPr>
                <w:t xml:space="preserve">Dos estudiantes de secundaria californianos descubren dos nuevas especies de #escorpión con la ayuda de la plataforma @iNaturalist. Lee la noticia: </w:t>
              </w:r>
              <w:r w:rsidR="00842101">
                <w:rPr>
                  <w:rFonts w:ascii="Aptos Narrow" w:eastAsia="Aptos Narrow" w:hAnsi="Aptos Narrow" w:cs="Aptos Narrow"/>
                  <w:color w:val="0563C1"/>
                  <w:sz w:val="20"/>
                  <w:szCs w:val="20"/>
                </w:rPr>
                <w:br/>
              </w:r>
            </w:hyperlink>
            <w:hyperlink r:id="rId41">
              <w:r w:rsidR="00842101">
                <w:rPr>
                  <w:rFonts w:ascii="Quattrocento Sans" w:eastAsia="Quattrocento Sans" w:hAnsi="Quattrocento Sans" w:cs="Quattrocento Sans"/>
                  <w:color w:val="0563C1"/>
                  <w:sz w:val="20"/>
                  <w:szCs w:val="20"/>
                </w:rPr>
                <w:t>📰</w:t>
              </w:r>
            </w:hyperlink>
            <w:hyperlink r:id="rId42">
              <w:r w:rsidR="00842101">
                <w:rPr>
                  <w:rFonts w:ascii="Aptos Narrow" w:eastAsia="Aptos Narrow" w:hAnsi="Aptos Narrow" w:cs="Aptos Narrow"/>
                  <w:color w:val="0563C1"/>
                  <w:sz w:val="20"/>
                  <w:szCs w:val="20"/>
                </w:rPr>
                <w:t>https://t.co/KSBr9raodE</w:t>
              </w:r>
              <w:r w:rsidR="00842101">
                <w:rPr>
                  <w:rFonts w:ascii="Aptos Narrow" w:eastAsia="Aptos Narrow" w:hAnsi="Aptos Narrow" w:cs="Aptos Narrow"/>
                  <w:color w:val="0563C1"/>
                  <w:sz w:val="20"/>
                  <w:szCs w:val="20"/>
                </w:rPr>
                <w:br/>
                <w:t>Lee el artículo:</w:t>
              </w:r>
              <w:r w:rsidR="00842101">
                <w:rPr>
                  <w:rFonts w:ascii="Aptos Narrow" w:eastAsia="Aptos Narrow" w:hAnsi="Aptos Narrow" w:cs="Aptos Narrow"/>
                  <w:color w:val="0563C1"/>
                  <w:sz w:val="20"/>
                  <w:szCs w:val="20"/>
                </w:rPr>
                <w:br/>
              </w:r>
            </w:hyperlink>
            <w:hyperlink r:id="rId43">
              <w:r w:rsidR="00842101">
                <w:rPr>
                  <w:rFonts w:ascii="Quattrocento Sans" w:eastAsia="Quattrocento Sans" w:hAnsi="Quattrocento Sans" w:cs="Quattrocento Sans"/>
                  <w:color w:val="0563C1"/>
                  <w:sz w:val="20"/>
                  <w:szCs w:val="20"/>
                </w:rPr>
                <w:t>🦂</w:t>
              </w:r>
            </w:hyperlink>
            <w:hyperlink r:id="rId44">
              <w:r w:rsidR="00842101">
                <w:rPr>
                  <w:rFonts w:ascii="Aptos Narrow" w:eastAsia="Aptos Narrow" w:hAnsi="Aptos Narrow" w:cs="Aptos Narrow"/>
                  <w:color w:val="0563C1"/>
                  <w:sz w:val="20"/>
                  <w:szCs w:val="20"/>
                </w:rPr>
                <w:t>https://t.co/BFdhfl0xsM</w:t>
              </w:r>
              <w:r w:rsidR="00842101">
                <w:rPr>
                  <w:rFonts w:ascii="Aptos Narrow" w:eastAsia="Aptos Narrow" w:hAnsi="Aptos Narrow" w:cs="Aptos Narrow"/>
                  <w:color w:val="0563C1"/>
                  <w:sz w:val="20"/>
                  <w:szCs w:val="20"/>
                </w:rPr>
                <w:br/>
                <w:t>Y consulta los datos en @GBIF:</w:t>
              </w:r>
              <w:r w:rsidR="00842101">
                <w:rPr>
                  <w:rFonts w:ascii="Aptos Narrow" w:eastAsia="Aptos Narrow" w:hAnsi="Aptos Narrow" w:cs="Aptos Narrow"/>
                  <w:color w:val="0563C1"/>
                  <w:sz w:val="20"/>
                  <w:szCs w:val="20"/>
                </w:rPr>
                <w:br/>
                <w:t>▶️https://t.co/46tHQlkG10 https://t.co/ISvVwHzIsU - Artículo</w:t>
              </w:r>
            </w:hyperlink>
          </w:p>
        </w:tc>
        <w:tc>
          <w:tcPr>
            <w:tcW w:w="608" w:type="dxa"/>
            <w:tcBorders>
              <w:top w:val="nil"/>
              <w:left w:val="nil"/>
              <w:bottom w:val="nil"/>
              <w:right w:val="nil"/>
            </w:tcBorders>
            <w:shd w:val="clear" w:color="auto" w:fill="auto"/>
          </w:tcPr>
          <w:p w14:paraId="00000153" w14:textId="77777777" w:rsidR="00B80DDD" w:rsidRDefault="00842101">
            <w:pPr>
              <w:spacing w:after="0" w:line="240" w:lineRule="auto"/>
              <w:jc w:val="right"/>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58</w:t>
            </w:r>
          </w:p>
        </w:tc>
        <w:tc>
          <w:tcPr>
            <w:tcW w:w="1871" w:type="dxa"/>
            <w:tcBorders>
              <w:top w:val="nil"/>
              <w:left w:val="nil"/>
              <w:bottom w:val="nil"/>
              <w:right w:val="nil"/>
            </w:tcBorders>
            <w:shd w:val="clear" w:color="auto" w:fill="auto"/>
          </w:tcPr>
          <w:p w14:paraId="00000154" w14:textId="77777777" w:rsidR="00B80DDD" w:rsidRDefault="00842101">
            <w:pPr>
              <w:spacing w:after="0" w:line="240" w:lineRule="auto"/>
              <w:jc w:val="right"/>
              <w:rPr>
                <w:rFonts w:ascii="Aptos Narrow" w:eastAsia="Aptos Narrow" w:hAnsi="Aptos Narrow" w:cs="Aptos Narrow"/>
                <w:color w:val="000000"/>
                <w:sz w:val="20"/>
                <w:szCs w:val="20"/>
              </w:rPr>
            </w:pPr>
            <w:r>
              <w:rPr>
                <w:noProof/>
              </w:rPr>
              <w:drawing>
                <wp:inline distT="0" distB="0" distL="0" distR="0" wp14:anchorId="3DE3C305" wp14:editId="65BD63C4">
                  <wp:extent cx="1080000" cy="608294"/>
                  <wp:effectExtent l="0" t="0" r="0" b="0"/>
                  <wp:docPr id="104" name="image5.jpg" descr="Paruroctonus soda, una de las especies de escorpión descubiertas. Cortesía de Prakrit Jain / California Academy of Sciences"/>
                  <wp:cNvGraphicFramePr/>
                  <a:graphic xmlns:a="http://schemas.openxmlformats.org/drawingml/2006/main">
                    <a:graphicData uri="http://schemas.openxmlformats.org/drawingml/2006/picture">
                      <pic:pic xmlns:pic="http://schemas.openxmlformats.org/drawingml/2006/picture">
                        <pic:nvPicPr>
                          <pic:cNvPr id="0" name="image5.jpg" descr="Paruroctonus soda, una de las especies de escorpión descubiertas. Cortesía de Prakrit Jain / California Academy of Sciences"/>
                          <pic:cNvPicPr preferRelativeResize="0"/>
                        </pic:nvPicPr>
                        <pic:blipFill>
                          <a:blip r:embed="rId27"/>
                          <a:srcRect/>
                          <a:stretch>
                            <a:fillRect/>
                          </a:stretch>
                        </pic:blipFill>
                        <pic:spPr>
                          <a:xfrm>
                            <a:off x="0" y="0"/>
                            <a:ext cx="1080000" cy="608294"/>
                          </a:xfrm>
                          <a:prstGeom prst="rect">
                            <a:avLst/>
                          </a:prstGeom>
                          <a:ln/>
                        </pic:spPr>
                      </pic:pic>
                    </a:graphicData>
                  </a:graphic>
                </wp:inline>
              </w:drawing>
            </w:r>
          </w:p>
        </w:tc>
      </w:tr>
      <w:tr w:rsidR="00B80DDD" w14:paraId="348DC8B8" w14:textId="77777777">
        <w:trPr>
          <w:trHeight w:val="285"/>
        </w:trPr>
        <w:tc>
          <w:tcPr>
            <w:tcW w:w="1144" w:type="dxa"/>
            <w:tcBorders>
              <w:top w:val="nil"/>
              <w:left w:val="nil"/>
              <w:bottom w:val="nil"/>
              <w:right w:val="nil"/>
            </w:tcBorders>
            <w:shd w:val="clear" w:color="auto" w:fill="auto"/>
          </w:tcPr>
          <w:p w14:paraId="00000155" w14:textId="77777777" w:rsidR="00B80DDD" w:rsidRDefault="00842101">
            <w:pPr>
              <w:spacing w:after="0" w:line="240" w:lineRule="auto"/>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Artículo</w:t>
            </w:r>
          </w:p>
        </w:tc>
        <w:tc>
          <w:tcPr>
            <w:tcW w:w="5449" w:type="dxa"/>
            <w:tcBorders>
              <w:top w:val="nil"/>
              <w:left w:val="nil"/>
              <w:bottom w:val="single" w:sz="4" w:space="0" w:color="44B3E1"/>
              <w:right w:val="nil"/>
            </w:tcBorders>
            <w:shd w:val="clear" w:color="auto" w:fill="auto"/>
          </w:tcPr>
          <w:p w14:paraId="00000156" w14:textId="77777777" w:rsidR="00B80DDD" w:rsidRDefault="006D4621">
            <w:pPr>
              <w:spacing w:after="0" w:line="240" w:lineRule="auto"/>
              <w:rPr>
                <w:rFonts w:ascii="Aptos Narrow" w:eastAsia="Aptos Narrow" w:hAnsi="Aptos Narrow" w:cs="Aptos Narrow"/>
                <w:color w:val="000000"/>
                <w:sz w:val="20"/>
                <w:szCs w:val="20"/>
              </w:rPr>
            </w:pPr>
            <w:hyperlink r:id="rId45">
              <w:r w:rsidR="00842101">
                <w:rPr>
                  <w:rFonts w:ascii="Aptos Narrow" w:eastAsia="Aptos Narrow" w:hAnsi="Aptos Narrow" w:cs="Aptos Narrow"/>
                  <w:color w:val="0563C1"/>
                  <w:sz w:val="20"/>
                  <w:szCs w:val="20"/>
                </w:rPr>
                <w:t>Los #herbarios antiguos se revelan como una valiosa fuente para conocer la evolución de las zonas boscosas y para su gestión y recuperación actuales:</w:t>
              </w:r>
              <w:r w:rsidR="00842101">
                <w:rPr>
                  <w:rFonts w:ascii="Aptos Narrow" w:eastAsia="Aptos Narrow" w:hAnsi="Aptos Narrow" w:cs="Aptos Narrow"/>
                  <w:color w:val="0563C1"/>
                  <w:sz w:val="20"/>
                  <w:szCs w:val="20"/>
                </w:rPr>
                <w:br/>
                <w:t>▶️https://t.co/OWGlbmLZBt</w:t>
              </w:r>
              <w:r w:rsidR="00842101">
                <w:rPr>
                  <w:rFonts w:ascii="Aptos Narrow" w:eastAsia="Aptos Narrow" w:hAnsi="Aptos Narrow" w:cs="Aptos Narrow"/>
                  <w:color w:val="0563C1"/>
                  <w:sz w:val="20"/>
                  <w:szCs w:val="20"/>
                </w:rPr>
                <w:br/>
                <w:t>@GBIF https://t.co/3C823V2yff - Artículo</w:t>
              </w:r>
            </w:hyperlink>
          </w:p>
        </w:tc>
        <w:tc>
          <w:tcPr>
            <w:tcW w:w="608" w:type="dxa"/>
            <w:tcBorders>
              <w:top w:val="nil"/>
              <w:left w:val="nil"/>
              <w:bottom w:val="nil"/>
              <w:right w:val="nil"/>
            </w:tcBorders>
            <w:shd w:val="clear" w:color="auto" w:fill="auto"/>
          </w:tcPr>
          <w:p w14:paraId="00000157" w14:textId="77777777" w:rsidR="00B80DDD" w:rsidRDefault="00842101">
            <w:pPr>
              <w:spacing w:after="0" w:line="240" w:lineRule="auto"/>
              <w:jc w:val="right"/>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56</w:t>
            </w:r>
          </w:p>
        </w:tc>
        <w:tc>
          <w:tcPr>
            <w:tcW w:w="1871" w:type="dxa"/>
            <w:tcBorders>
              <w:top w:val="nil"/>
              <w:left w:val="nil"/>
              <w:bottom w:val="nil"/>
              <w:right w:val="nil"/>
            </w:tcBorders>
            <w:shd w:val="clear" w:color="auto" w:fill="auto"/>
          </w:tcPr>
          <w:p w14:paraId="00000158" w14:textId="77777777" w:rsidR="00B80DDD" w:rsidRDefault="00842101">
            <w:pPr>
              <w:spacing w:after="0" w:line="240" w:lineRule="auto"/>
              <w:jc w:val="center"/>
              <w:rPr>
                <w:rFonts w:ascii="Aptos Narrow" w:eastAsia="Aptos Narrow" w:hAnsi="Aptos Narrow" w:cs="Aptos Narrow"/>
                <w:color w:val="000000"/>
                <w:sz w:val="20"/>
                <w:szCs w:val="20"/>
              </w:rPr>
            </w:pPr>
            <w:r>
              <w:rPr>
                <w:noProof/>
              </w:rPr>
              <w:drawing>
                <wp:inline distT="0" distB="0" distL="0" distR="0" wp14:anchorId="2DA944F3" wp14:editId="51C6E396">
                  <wp:extent cx="525012" cy="734855"/>
                  <wp:effectExtent l="0" t="0" r="0" b="0"/>
                  <wp:docPr id="84" name="image2.jpg" descr="Fotografía de Cephalantera damasonium. CC BY-SA 4.0"/>
                  <wp:cNvGraphicFramePr/>
                  <a:graphic xmlns:a="http://schemas.openxmlformats.org/drawingml/2006/main">
                    <a:graphicData uri="http://schemas.openxmlformats.org/drawingml/2006/picture">
                      <pic:pic xmlns:pic="http://schemas.openxmlformats.org/drawingml/2006/picture">
                        <pic:nvPicPr>
                          <pic:cNvPr id="0" name="image2.jpg" descr="Fotografía de Cephalantera damasonium. CC BY-SA 4.0"/>
                          <pic:cNvPicPr preferRelativeResize="0"/>
                        </pic:nvPicPr>
                        <pic:blipFill>
                          <a:blip r:embed="rId46"/>
                          <a:srcRect/>
                          <a:stretch>
                            <a:fillRect/>
                          </a:stretch>
                        </pic:blipFill>
                        <pic:spPr>
                          <a:xfrm>
                            <a:off x="0" y="0"/>
                            <a:ext cx="525012" cy="734855"/>
                          </a:xfrm>
                          <a:prstGeom prst="rect">
                            <a:avLst/>
                          </a:prstGeom>
                          <a:ln/>
                        </pic:spPr>
                      </pic:pic>
                    </a:graphicData>
                  </a:graphic>
                </wp:inline>
              </w:drawing>
            </w:r>
          </w:p>
        </w:tc>
      </w:tr>
      <w:tr w:rsidR="00B80DDD" w14:paraId="3E59F909" w14:textId="77777777">
        <w:trPr>
          <w:trHeight w:val="285"/>
        </w:trPr>
        <w:tc>
          <w:tcPr>
            <w:tcW w:w="1144" w:type="dxa"/>
            <w:tcBorders>
              <w:top w:val="nil"/>
              <w:left w:val="nil"/>
              <w:bottom w:val="nil"/>
              <w:right w:val="nil"/>
            </w:tcBorders>
            <w:shd w:val="clear" w:color="auto" w:fill="auto"/>
          </w:tcPr>
          <w:p w14:paraId="00000159" w14:textId="77777777" w:rsidR="00B80DDD" w:rsidRDefault="00842101">
            <w:pPr>
              <w:spacing w:after="0" w:line="240" w:lineRule="auto"/>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Artículo</w:t>
            </w:r>
          </w:p>
        </w:tc>
        <w:tc>
          <w:tcPr>
            <w:tcW w:w="5449" w:type="dxa"/>
            <w:tcBorders>
              <w:top w:val="nil"/>
              <w:left w:val="nil"/>
              <w:bottom w:val="single" w:sz="4" w:space="0" w:color="44B3E1"/>
              <w:right w:val="nil"/>
            </w:tcBorders>
            <w:shd w:val="clear" w:color="auto" w:fill="auto"/>
          </w:tcPr>
          <w:p w14:paraId="0000015A" w14:textId="77777777" w:rsidR="00B80DDD" w:rsidRDefault="006D4621">
            <w:pPr>
              <w:spacing w:after="0" w:line="240" w:lineRule="auto"/>
              <w:rPr>
                <w:rFonts w:ascii="Aptos Narrow" w:eastAsia="Aptos Narrow" w:hAnsi="Aptos Narrow" w:cs="Aptos Narrow"/>
                <w:color w:val="000000"/>
                <w:sz w:val="20"/>
                <w:szCs w:val="20"/>
              </w:rPr>
            </w:pPr>
            <w:hyperlink r:id="rId47">
              <w:r w:rsidR="00842101">
                <w:rPr>
                  <w:rFonts w:ascii="Aptos Narrow" w:eastAsia="Aptos Narrow" w:hAnsi="Aptos Narrow" w:cs="Aptos Narrow"/>
                  <w:color w:val="0563C1"/>
                  <w:sz w:val="20"/>
                  <w:szCs w:val="20"/>
                </w:rPr>
                <w:t>A pesar de su importancia en los ecosistemas, el 76 % de las especies de #insectos están mal representadas en las #ÁreasProtegidas y un 2 % no están protegidas en absoluto, según este estudio que emplea datos de @GBIF:</w:t>
              </w:r>
              <w:r w:rsidR="00842101">
                <w:rPr>
                  <w:rFonts w:ascii="Aptos Narrow" w:eastAsia="Aptos Narrow" w:hAnsi="Aptos Narrow" w:cs="Aptos Narrow"/>
                  <w:color w:val="0563C1"/>
                  <w:sz w:val="20"/>
                  <w:szCs w:val="20"/>
                </w:rPr>
                <w:br/>
                <w:t>▶️https://t.co/M8gpblPvCD</w:t>
              </w:r>
              <w:r w:rsidR="00842101">
                <w:rPr>
                  <w:rFonts w:ascii="Aptos Narrow" w:eastAsia="Aptos Narrow" w:hAnsi="Aptos Narrow" w:cs="Aptos Narrow"/>
                  <w:color w:val="0563C1"/>
                  <w:sz w:val="20"/>
                  <w:szCs w:val="20"/>
                </w:rPr>
                <w:br/>
                <w:t xml:space="preserve"> #CiteTheDOI https://t.co/O7PI44F8sR - Artículo</w:t>
              </w:r>
            </w:hyperlink>
          </w:p>
        </w:tc>
        <w:tc>
          <w:tcPr>
            <w:tcW w:w="608" w:type="dxa"/>
            <w:tcBorders>
              <w:top w:val="nil"/>
              <w:left w:val="nil"/>
              <w:bottom w:val="nil"/>
              <w:right w:val="nil"/>
            </w:tcBorders>
            <w:shd w:val="clear" w:color="auto" w:fill="auto"/>
          </w:tcPr>
          <w:p w14:paraId="0000015B" w14:textId="77777777" w:rsidR="00B80DDD" w:rsidRDefault="00842101">
            <w:pPr>
              <w:spacing w:after="0" w:line="240" w:lineRule="auto"/>
              <w:jc w:val="right"/>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49</w:t>
            </w:r>
          </w:p>
        </w:tc>
        <w:tc>
          <w:tcPr>
            <w:tcW w:w="1871" w:type="dxa"/>
            <w:tcBorders>
              <w:top w:val="nil"/>
              <w:left w:val="nil"/>
              <w:bottom w:val="nil"/>
              <w:right w:val="nil"/>
            </w:tcBorders>
            <w:shd w:val="clear" w:color="auto" w:fill="auto"/>
          </w:tcPr>
          <w:p w14:paraId="0000015C" w14:textId="77777777" w:rsidR="00B80DDD" w:rsidRDefault="00842101">
            <w:pPr>
              <w:spacing w:after="0" w:line="240" w:lineRule="auto"/>
              <w:jc w:val="center"/>
              <w:rPr>
                <w:rFonts w:ascii="Aptos Narrow" w:eastAsia="Aptos Narrow" w:hAnsi="Aptos Narrow" w:cs="Aptos Narrow"/>
                <w:color w:val="000000"/>
                <w:sz w:val="20"/>
                <w:szCs w:val="20"/>
              </w:rPr>
            </w:pPr>
            <w:r>
              <w:rPr>
                <w:noProof/>
              </w:rPr>
              <w:drawing>
                <wp:inline distT="0" distB="0" distL="0" distR="0" wp14:anchorId="5615CC01" wp14:editId="1D402C64">
                  <wp:extent cx="860099" cy="855869"/>
                  <wp:effectExtent l="0" t="0" r="0" b="0"/>
                  <wp:docPr id="85" name="image9.png" descr="Gráfica donde se representan los porcentajes de especies que se encuentran en áreas protegidas y de especies que están suficientemente protegidas de diferentes tipos de insectos "/>
                  <wp:cNvGraphicFramePr/>
                  <a:graphic xmlns:a="http://schemas.openxmlformats.org/drawingml/2006/main">
                    <a:graphicData uri="http://schemas.openxmlformats.org/drawingml/2006/picture">
                      <pic:pic xmlns:pic="http://schemas.openxmlformats.org/drawingml/2006/picture">
                        <pic:nvPicPr>
                          <pic:cNvPr id="0" name="image9.png" descr="Gráfica donde se representan los porcentajes de especies que se encuentran en áreas protegidas y de especies que están suficientemente protegidas de diferentes tipos de insectos "/>
                          <pic:cNvPicPr preferRelativeResize="0"/>
                        </pic:nvPicPr>
                        <pic:blipFill>
                          <a:blip r:embed="rId48"/>
                          <a:srcRect/>
                          <a:stretch>
                            <a:fillRect/>
                          </a:stretch>
                        </pic:blipFill>
                        <pic:spPr>
                          <a:xfrm>
                            <a:off x="0" y="0"/>
                            <a:ext cx="860099" cy="855869"/>
                          </a:xfrm>
                          <a:prstGeom prst="rect">
                            <a:avLst/>
                          </a:prstGeom>
                          <a:ln/>
                        </pic:spPr>
                      </pic:pic>
                    </a:graphicData>
                  </a:graphic>
                </wp:inline>
              </w:drawing>
            </w:r>
          </w:p>
        </w:tc>
      </w:tr>
      <w:tr w:rsidR="00B80DDD" w14:paraId="1CB39EF8" w14:textId="77777777">
        <w:trPr>
          <w:trHeight w:val="285"/>
        </w:trPr>
        <w:tc>
          <w:tcPr>
            <w:tcW w:w="1144" w:type="dxa"/>
            <w:tcBorders>
              <w:top w:val="nil"/>
              <w:left w:val="nil"/>
              <w:bottom w:val="nil"/>
              <w:right w:val="nil"/>
            </w:tcBorders>
            <w:shd w:val="clear" w:color="auto" w:fill="auto"/>
          </w:tcPr>
          <w:p w14:paraId="0000015D" w14:textId="77777777" w:rsidR="00B80DDD" w:rsidRDefault="00842101">
            <w:pPr>
              <w:spacing w:after="0" w:line="240" w:lineRule="auto"/>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Artículo</w:t>
            </w:r>
          </w:p>
        </w:tc>
        <w:tc>
          <w:tcPr>
            <w:tcW w:w="5449" w:type="dxa"/>
            <w:tcBorders>
              <w:top w:val="nil"/>
              <w:left w:val="nil"/>
              <w:bottom w:val="single" w:sz="4" w:space="0" w:color="44B3E1"/>
              <w:right w:val="nil"/>
            </w:tcBorders>
            <w:shd w:val="clear" w:color="auto" w:fill="auto"/>
          </w:tcPr>
          <w:p w14:paraId="0000015E" w14:textId="77777777" w:rsidR="00B80DDD" w:rsidRDefault="006D4621">
            <w:pPr>
              <w:spacing w:after="0" w:line="240" w:lineRule="auto"/>
              <w:rPr>
                <w:rFonts w:ascii="Aptos Narrow" w:eastAsia="Aptos Narrow" w:hAnsi="Aptos Narrow" w:cs="Aptos Narrow"/>
                <w:color w:val="000000"/>
                <w:sz w:val="20"/>
                <w:szCs w:val="20"/>
              </w:rPr>
            </w:pPr>
            <w:hyperlink r:id="rId49">
              <w:r w:rsidR="00842101">
                <w:rPr>
                  <w:rFonts w:ascii="Aptos Narrow" w:eastAsia="Aptos Narrow" w:hAnsi="Aptos Narrow" w:cs="Aptos Narrow"/>
                  <w:color w:val="0563C1"/>
                  <w:sz w:val="20"/>
                  <w:szCs w:val="20"/>
                </w:rPr>
                <w:t>El siguiente estudio usa el paquete #rGBIF para acceder a millones de registros de @GBIF y demostrar cómo la megafauna extinta del #Neotrópico influyó significativamente en la #biogeografía actual de los ecosistemas de esta región:</w:t>
              </w:r>
              <w:r w:rsidR="00842101">
                <w:rPr>
                  <w:rFonts w:ascii="Aptos Narrow" w:eastAsia="Aptos Narrow" w:hAnsi="Aptos Narrow" w:cs="Aptos Narrow"/>
                  <w:color w:val="0563C1"/>
                  <w:sz w:val="20"/>
                  <w:szCs w:val="20"/>
                </w:rPr>
                <w:br/>
                <w:t>https://t.co/n6Z6KJAQSx</w:t>
              </w:r>
              <w:r w:rsidR="00842101">
                <w:rPr>
                  <w:rFonts w:ascii="Aptos Narrow" w:eastAsia="Aptos Narrow" w:hAnsi="Aptos Narrow" w:cs="Aptos Narrow"/>
                  <w:color w:val="0563C1"/>
                  <w:sz w:val="20"/>
                  <w:szCs w:val="20"/>
                </w:rPr>
                <w:br/>
                <w:t>#CiteTheDOI https://t.co/3SuWgufS0o - Artículo</w:t>
              </w:r>
            </w:hyperlink>
          </w:p>
        </w:tc>
        <w:tc>
          <w:tcPr>
            <w:tcW w:w="608" w:type="dxa"/>
            <w:tcBorders>
              <w:top w:val="nil"/>
              <w:left w:val="nil"/>
              <w:bottom w:val="nil"/>
              <w:right w:val="nil"/>
            </w:tcBorders>
            <w:shd w:val="clear" w:color="auto" w:fill="auto"/>
          </w:tcPr>
          <w:p w14:paraId="0000015F" w14:textId="77777777" w:rsidR="00B80DDD" w:rsidRDefault="00842101">
            <w:pPr>
              <w:spacing w:after="0" w:line="240" w:lineRule="auto"/>
              <w:jc w:val="right"/>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49</w:t>
            </w:r>
          </w:p>
        </w:tc>
        <w:tc>
          <w:tcPr>
            <w:tcW w:w="1871" w:type="dxa"/>
            <w:tcBorders>
              <w:top w:val="nil"/>
              <w:left w:val="nil"/>
              <w:bottom w:val="nil"/>
              <w:right w:val="nil"/>
            </w:tcBorders>
            <w:shd w:val="clear" w:color="auto" w:fill="auto"/>
          </w:tcPr>
          <w:p w14:paraId="00000160" w14:textId="77777777" w:rsidR="00B80DDD" w:rsidRDefault="00842101">
            <w:pPr>
              <w:spacing w:after="0" w:line="240" w:lineRule="auto"/>
              <w:jc w:val="right"/>
              <w:rPr>
                <w:rFonts w:ascii="Aptos Narrow" w:eastAsia="Aptos Narrow" w:hAnsi="Aptos Narrow" w:cs="Aptos Narrow"/>
                <w:color w:val="000000"/>
                <w:sz w:val="20"/>
                <w:szCs w:val="20"/>
              </w:rPr>
            </w:pPr>
            <w:r>
              <w:rPr>
                <w:noProof/>
              </w:rPr>
              <w:drawing>
                <wp:inline distT="0" distB="0" distL="0" distR="0" wp14:anchorId="41F3ACA1" wp14:editId="3C326E16">
                  <wp:extent cx="1080000" cy="671824"/>
                  <wp:effectExtent l="0" t="0" r="0" b="0"/>
                  <wp:docPr id="86" name="image3.jpg" descr="Imagen"/>
                  <wp:cNvGraphicFramePr/>
                  <a:graphic xmlns:a="http://schemas.openxmlformats.org/drawingml/2006/main">
                    <a:graphicData uri="http://schemas.openxmlformats.org/drawingml/2006/picture">
                      <pic:pic xmlns:pic="http://schemas.openxmlformats.org/drawingml/2006/picture">
                        <pic:nvPicPr>
                          <pic:cNvPr id="0" name="image3.jpg" descr="Imagen"/>
                          <pic:cNvPicPr preferRelativeResize="0"/>
                        </pic:nvPicPr>
                        <pic:blipFill>
                          <a:blip r:embed="rId50"/>
                          <a:srcRect/>
                          <a:stretch>
                            <a:fillRect/>
                          </a:stretch>
                        </pic:blipFill>
                        <pic:spPr>
                          <a:xfrm>
                            <a:off x="0" y="0"/>
                            <a:ext cx="1080000" cy="671824"/>
                          </a:xfrm>
                          <a:prstGeom prst="rect">
                            <a:avLst/>
                          </a:prstGeom>
                          <a:ln/>
                        </pic:spPr>
                      </pic:pic>
                    </a:graphicData>
                  </a:graphic>
                </wp:inline>
              </w:drawing>
            </w:r>
          </w:p>
        </w:tc>
      </w:tr>
      <w:tr w:rsidR="00B80DDD" w14:paraId="31E65B9F" w14:textId="77777777">
        <w:trPr>
          <w:trHeight w:val="285"/>
        </w:trPr>
        <w:tc>
          <w:tcPr>
            <w:tcW w:w="1144" w:type="dxa"/>
            <w:tcBorders>
              <w:top w:val="nil"/>
              <w:left w:val="nil"/>
              <w:bottom w:val="nil"/>
              <w:right w:val="nil"/>
            </w:tcBorders>
            <w:shd w:val="clear" w:color="auto" w:fill="auto"/>
          </w:tcPr>
          <w:p w14:paraId="00000161" w14:textId="77777777" w:rsidR="00B80DDD" w:rsidRDefault="00842101">
            <w:pPr>
              <w:spacing w:after="0" w:line="240" w:lineRule="auto"/>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Artículo</w:t>
            </w:r>
          </w:p>
        </w:tc>
        <w:tc>
          <w:tcPr>
            <w:tcW w:w="5449" w:type="dxa"/>
            <w:tcBorders>
              <w:top w:val="nil"/>
              <w:left w:val="nil"/>
              <w:bottom w:val="single" w:sz="4" w:space="0" w:color="44B3E1"/>
              <w:right w:val="nil"/>
            </w:tcBorders>
            <w:shd w:val="clear" w:color="auto" w:fill="auto"/>
          </w:tcPr>
          <w:p w14:paraId="00000162" w14:textId="77777777" w:rsidR="00B80DDD" w:rsidRDefault="006D4621">
            <w:pPr>
              <w:spacing w:after="0" w:line="240" w:lineRule="auto"/>
              <w:rPr>
                <w:rFonts w:ascii="Aptos Narrow" w:eastAsia="Aptos Narrow" w:hAnsi="Aptos Narrow" w:cs="Aptos Narrow"/>
                <w:color w:val="000000"/>
                <w:sz w:val="20"/>
                <w:szCs w:val="20"/>
              </w:rPr>
            </w:pPr>
            <w:hyperlink r:id="rId51">
              <w:r w:rsidR="00842101">
                <w:rPr>
                  <w:rFonts w:ascii="Aptos Narrow" w:eastAsia="Aptos Narrow" w:hAnsi="Aptos Narrow" w:cs="Aptos Narrow"/>
                  <w:color w:val="0563C1"/>
                  <w:sz w:val="20"/>
                  <w:szCs w:val="20"/>
                </w:rPr>
                <w:t>Un estudio reciente con datos de @GBIF analiza las potencialidades y limitaciones para la investigación botánica de @iNaturalist (en España, @NatusferaEs), una de las mayores redes sociales de ciencia ciudadana del mundo:</w:t>
              </w:r>
              <w:r w:rsidR="00842101">
                <w:rPr>
                  <w:rFonts w:ascii="Aptos Narrow" w:eastAsia="Aptos Narrow" w:hAnsi="Aptos Narrow" w:cs="Aptos Narrow"/>
                  <w:color w:val="0563C1"/>
                  <w:sz w:val="20"/>
                  <w:szCs w:val="20"/>
                </w:rPr>
                <w:br/>
                <w:t xml:space="preserve">▶️https://t.co/lIvM2iHp5P #CiteTheDOI (1/5 </w:t>
              </w:r>
            </w:hyperlink>
            <w:hyperlink r:id="rId52">
              <w:r w:rsidR="00842101">
                <w:rPr>
                  <w:rFonts w:ascii="Quattrocento Sans" w:eastAsia="Quattrocento Sans" w:hAnsi="Quattrocento Sans" w:cs="Quattrocento Sans"/>
                  <w:color w:val="0563C1"/>
                  <w:sz w:val="20"/>
                  <w:szCs w:val="20"/>
                </w:rPr>
                <w:t>👇</w:t>
              </w:r>
            </w:hyperlink>
            <w:hyperlink r:id="rId53">
              <w:r w:rsidR="00842101">
                <w:rPr>
                  <w:rFonts w:ascii="Aptos Narrow" w:eastAsia="Aptos Narrow" w:hAnsi="Aptos Narrow" w:cs="Aptos Narrow"/>
                  <w:color w:val="0563C1"/>
                  <w:sz w:val="20"/>
                  <w:szCs w:val="20"/>
                </w:rPr>
                <w:t>) https://t.co/O4XAATn7u4 - Artículo</w:t>
              </w:r>
            </w:hyperlink>
          </w:p>
        </w:tc>
        <w:tc>
          <w:tcPr>
            <w:tcW w:w="608" w:type="dxa"/>
            <w:tcBorders>
              <w:top w:val="nil"/>
              <w:left w:val="nil"/>
              <w:bottom w:val="nil"/>
              <w:right w:val="nil"/>
            </w:tcBorders>
            <w:shd w:val="clear" w:color="auto" w:fill="auto"/>
          </w:tcPr>
          <w:p w14:paraId="00000163" w14:textId="77777777" w:rsidR="00B80DDD" w:rsidRDefault="00842101">
            <w:pPr>
              <w:spacing w:after="0" w:line="240" w:lineRule="auto"/>
              <w:jc w:val="right"/>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48</w:t>
            </w:r>
          </w:p>
        </w:tc>
        <w:tc>
          <w:tcPr>
            <w:tcW w:w="1871" w:type="dxa"/>
            <w:tcBorders>
              <w:top w:val="nil"/>
              <w:left w:val="nil"/>
              <w:bottom w:val="nil"/>
              <w:right w:val="nil"/>
            </w:tcBorders>
            <w:shd w:val="clear" w:color="auto" w:fill="auto"/>
          </w:tcPr>
          <w:p w14:paraId="00000164" w14:textId="77777777" w:rsidR="00B80DDD" w:rsidRDefault="00842101">
            <w:pPr>
              <w:spacing w:after="0" w:line="240" w:lineRule="auto"/>
              <w:jc w:val="right"/>
              <w:rPr>
                <w:rFonts w:ascii="Aptos Narrow" w:eastAsia="Aptos Narrow" w:hAnsi="Aptos Narrow" w:cs="Aptos Narrow"/>
                <w:color w:val="000000"/>
                <w:sz w:val="20"/>
                <w:szCs w:val="20"/>
              </w:rPr>
            </w:pPr>
            <w:r>
              <w:rPr>
                <w:noProof/>
              </w:rPr>
              <w:drawing>
                <wp:inline distT="0" distB="0" distL="0" distR="0" wp14:anchorId="75B61469" wp14:editId="6539F8DA">
                  <wp:extent cx="1080000" cy="519353"/>
                  <wp:effectExtent l="0" t="0" r="0" b="0"/>
                  <wp:docPr id="87" name="image1.jpg" descr="Imagen"/>
                  <wp:cNvGraphicFramePr/>
                  <a:graphic xmlns:a="http://schemas.openxmlformats.org/drawingml/2006/main">
                    <a:graphicData uri="http://schemas.openxmlformats.org/drawingml/2006/picture">
                      <pic:pic xmlns:pic="http://schemas.openxmlformats.org/drawingml/2006/picture">
                        <pic:nvPicPr>
                          <pic:cNvPr id="0" name="image1.jpg" descr="Imagen"/>
                          <pic:cNvPicPr preferRelativeResize="0"/>
                        </pic:nvPicPr>
                        <pic:blipFill>
                          <a:blip r:embed="rId54"/>
                          <a:srcRect/>
                          <a:stretch>
                            <a:fillRect/>
                          </a:stretch>
                        </pic:blipFill>
                        <pic:spPr>
                          <a:xfrm>
                            <a:off x="0" y="0"/>
                            <a:ext cx="1080000" cy="519353"/>
                          </a:xfrm>
                          <a:prstGeom prst="rect">
                            <a:avLst/>
                          </a:prstGeom>
                          <a:ln/>
                        </pic:spPr>
                      </pic:pic>
                    </a:graphicData>
                  </a:graphic>
                </wp:inline>
              </w:drawing>
            </w:r>
          </w:p>
        </w:tc>
      </w:tr>
    </w:tbl>
    <w:p w14:paraId="00000165" w14:textId="77777777" w:rsidR="00B80DDD" w:rsidRDefault="00B80DDD"/>
    <w:p w14:paraId="00000166" w14:textId="77777777" w:rsidR="00B80DDD" w:rsidRDefault="00842101">
      <w:r>
        <w:br w:type="page"/>
      </w:r>
    </w:p>
    <w:p w14:paraId="00000167" w14:textId="77777777" w:rsidR="00B80DDD" w:rsidRDefault="00B80DDD"/>
    <w:p w14:paraId="00000168" w14:textId="77777777" w:rsidR="00B80DDD" w:rsidRDefault="00842101">
      <w:pPr>
        <w:pStyle w:val="Ttulo4"/>
        <w:numPr>
          <w:ilvl w:val="3"/>
          <w:numId w:val="28"/>
        </w:numPr>
      </w:pPr>
      <w:r>
        <w:t>Instagram</w:t>
      </w:r>
    </w:p>
    <w:p w14:paraId="00000169" w14:textId="77777777" w:rsidR="00B80DDD" w:rsidRDefault="00842101">
      <w:pPr>
        <w:numPr>
          <w:ilvl w:val="0"/>
          <w:numId w:val="16"/>
        </w:numPr>
        <w:pBdr>
          <w:top w:val="nil"/>
          <w:left w:val="nil"/>
          <w:bottom w:val="nil"/>
          <w:right w:val="nil"/>
          <w:between w:val="nil"/>
        </w:pBdr>
        <w:spacing w:after="0"/>
      </w:pPr>
      <w:r>
        <w:rPr>
          <w:color w:val="000000"/>
        </w:rPr>
        <w:t>La cuenta @GbifEs de Instagram se abrió en septiembre de 2023.</w:t>
      </w:r>
    </w:p>
    <w:p w14:paraId="0000016A" w14:textId="77777777" w:rsidR="00B80DDD" w:rsidRDefault="00842101">
      <w:pPr>
        <w:numPr>
          <w:ilvl w:val="0"/>
          <w:numId w:val="16"/>
        </w:numPr>
        <w:pBdr>
          <w:top w:val="nil"/>
          <w:left w:val="nil"/>
          <w:bottom w:val="nil"/>
          <w:right w:val="nil"/>
          <w:between w:val="nil"/>
        </w:pBdr>
      </w:pPr>
      <w:r>
        <w:rPr>
          <w:color w:val="000000"/>
        </w:rPr>
        <w:t>A 2/9/2025, tiene 511 seguidores y sigue a 229 cuentas.</w:t>
      </w:r>
    </w:p>
    <w:p w14:paraId="0000016B" w14:textId="77777777" w:rsidR="00B80DDD" w:rsidRDefault="00842101">
      <w:pPr>
        <w:pStyle w:val="Ttulo4"/>
        <w:numPr>
          <w:ilvl w:val="3"/>
          <w:numId w:val="28"/>
        </w:numPr>
      </w:pPr>
      <w:proofErr w:type="spellStart"/>
      <w:r>
        <w:t>Threads</w:t>
      </w:r>
      <w:proofErr w:type="spellEnd"/>
    </w:p>
    <w:p w14:paraId="0000016C" w14:textId="77777777" w:rsidR="00B80DDD" w:rsidRDefault="00842101">
      <w:pPr>
        <w:numPr>
          <w:ilvl w:val="0"/>
          <w:numId w:val="31"/>
        </w:numPr>
        <w:pBdr>
          <w:top w:val="nil"/>
          <w:left w:val="nil"/>
          <w:bottom w:val="nil"/>
          <w:right w:val="nil"/>
          <w:between w:val="nil"/>
        </w:pBdr>
        <w:spacing w:after="0"/>
      </w:pPr>
      <w:r>
        <w:rPr>
          <w:color w:val="000000"/>
        </w:rPr>
        <w:t>La cuenta @</w:t>
      </w:r>
      <w:proofErr w:type="spellStart"/>
      <w:r>
        <w:rPr>
          <w:color w:val="000000"/>
        </w:rPr>
        <w:t>gbifes</w:t>
      </w:r>
      <w:proofErr w:type="spellEnd"/>
      <w:r>
        <w:rPr>
          <w:color w:val="000000"/>
        </w:rPr>
        <w:t xml:space="preserve"> de </w:t>
      </w:r>
      <w:proofErr w:type="spellStart"/>
      <w:r>
        <w:rPr>
          <w:color w:val="000000"/>
        </w:rPr>
        <w:t>Threads</w:t>
      </w:r>
      <w:proofErr w:type="spellEnd"/>
      <w:r>
        <w:rPr>
          <w:color w:val="000000"/>
        </w:rPr>
        <w:t xml:space="preserve"> se abrió el 15 de diciembre de 2023.</w:t>
      </w:r>
    </w:p>
    <w:p w14:paraId="0000016D" w14:textId="77777777" w:rsidR="00B80DDD" w:rsidRDefault="00842101">
      <w:pPr>
        <w:numPr>
          <w:ilvl w:val="0"/>
          <w:numId w:val="31"/>
        </w:numPr>
        <w:pBdr>
          <w:top w:val="nil"/>
          <w:left w:val="nil"/>
          <w:bottom w:val="nil"/>
          <w:right w:val="nil"/>
          <w:between w:val="nil"/>
        </w:pBdr>
      </w:pPr>
      <w:r>
        <w:rPr>
          <w:color w:val="000000"/>
        </w:rPr>
        <w:t>A 13/8/2025, tiene 61 seguidores y sigue a 51 cuentas.</w:t>
      </w:r>
    </w:p>
    <w:p w14:paraId="0000016E" w14:textId="77777777" w:rsidR="00B80DDD" w:rsidRDefault="00842101">
      <w:pPr>
        <w:pStyle w:val="Ttulo4"/>
        <w:numPr>
          <w:ilvl w:val="3"/>
          <w:numId w:val="28"/>
        </w:numPr>
      </w:pPr>
      <w:r>
        <w:t>LinkedIn</w:t>
      </w:r>
    </w:p>
    <w:p w14:paraId="0000016F" w14:textId="77777777" w:rsidR="00B80DDD" w:rsidRDefault="00842101">
      <w:pPr>
        <w:rPr>
          <w:rFonts w:ascii="Quattrocento Sans" w:eastAsia="Quattrocento Sans" w:hAnsi="Quattrocento Sans" w:cs="Quattrocento Sans"/>
          <w:sz w:val="21"/>
          <w:szCs w:val="21"/>
          <w:highlight w:val="white"/>
        </w:rPr>
      </w:pPr>
      <w:r>
        <w:t xml:space="preserve">En LinkedIn, GBIF España mantiene </w:t>
      </w:r>
      <w:r>
        <w:rPr>
          <w:rFonts w:ascii="Quattrocento Sans" w:eastAsia="Quattrocento Sans" w:hAnsi="Quattrocento Sans" w:cs="Quattrocento Sans"/>
          <w:sz w:val="21"/>
          <w:szCs w:val="21"/>
          <w:highlight w:val="white"/>
        </w:rPr>
        <w:t>un perfil de usuario (</w:t>
      </w:r>
      <w:hyperlink r:id="rId55">
        <w:r>
          <w:rPr>
            <w:rFonts w:ascii="Quattrocento Sans" w:eastAsia="Quattrocento Sans" w:hAnsi="Quattrocento Sans" w:cs="Quattrocento Sans"/>
            <w:color w:val="0563C1"/>
            <w:sz w:val="21"/>
            <w:szCs w:val="21"/>
            <w:highlight w:val="white"/>
            <w:u w:val="single"/>
          </w:rPr>
          <w:t>https://linkedin.com/in/gbifes/</w:t>
        </w:r>
      </w:hyperlink>
      <w:r>
        <w:rPr>
          <w:rFonts w:ascii="Quattrocento Sans" w:eastAsia="Quattrocento Sans" w:hAnsi="Quattrocento Sans" w:cs="Quattrocento Sans"/>
          <w:sz w:val="21"/>
          <w:szCs w:val="21"/>
          <w:highlight w:val="white"/>
        </w:rPr>
        <w:t xml:space="preserve">) y </w:t>
      </w:r>
      <w:r>
        <w:t>una página de empresa (</w:t>
      </w:r>
      <w:hyperlink r:id="rId56">
        <w:r>
          <w:rPr>
            <w:color w:val="0563C1"/>
            <w:u w:val="single"/>
          </w:rPr>
          <w:t>https://www.linkedin.com/company/23764422/admin/dashboard/</w:t>
        </w:r>
      </w:hyperlink>
      <w:r>
        <w:rPr>
          <w:rFonts w:ascii="Quattrocento Sans" w:eastAsia="Quattrocento Sans" w:hAnsi="Quattrocento Sans" w:cs="Quattrocento Sans"/>
          <w:sz w:val="21"/>
          <w:szCs w:val="21"/>
          <w:highlight w:val="white"/>
        </w:rPr>
        <w:t>).</w:t>
      </w:r>
    </w:p>
    <w:p w14:paraId="00000170" w14:textId="77777777" w:rsidR="00B80DDD" w:rsidRDefault="00842101">
      <w:pPr>
        <w:numPr>
          <w:ilvl w:val="0"/>
          <w:numId w:val="16"/>
        </w:numPr>
        <w:pBdr>
          <w:top w:val="nil"/>
          <w:left w:val="nil"/>
          <w:bottom w:val="nil"/>
          <w:right w:val="nil"/>
          <w:between w:val="nil"/>
        </w:pBdr>
        <w:spacing w:after="0"/>
      </w:pPr>
      <w:r>
        <w:rPr>
          <w:color w:val="000000"/>
        </w:rPr>
        <w:t xml:space="preserve">El perfil de usuario se abrió en julio de 2019. A 13/8/2025 tiene 434 contactos. </w:t>
      </w:r>
    </w:p>
    <w:p w14:paraId="00000171" w14:textId="77777777" w:rsidR="00B80DDD" w:rsidRDefault="00842101">
      <w:pPr>
        <w:numPr>
          <w:ilvl w:val="0"/>
          <w:numId w:val="16"/>
        </w:numPr>
        <w:pBdr>
          <w:top w:val="nil"/>
          <w:left w:val="nil"/>
          <w:bottom w:val="nil"/>
          <w:right w:val="nil"/>
          <w:between w:val="nil"/>
        </w:pBdr>
      </w:pPr>
      <w:r>
        <w:rPr>
          <w:color w:val="000000"/>
        </w:rPr>
        <w:t>La página de empresa tiene 887 seguidores.</w:t>
      </w:r>
    </w:p>
    <w:p w14:paraId="00000172" w14:textId="77777777" w:rsidR="00B80DDD" w:rsidRDefault="00842101">
      <w:pPr>
        <w:pStyle w:val="Ttulo4"/>
        <w:numPr>
          <w:ilvl w:val="3"/>
          <w:numId w:val="28"/>
        </w:numPr>
      </w:pPr>
      <w:proofErr w:type="spellStart"/>
      <w:r>
        <w:t>BlueSky</w:t>
      </w:r>
      <w:proofErr w:type="spellEnd"/>
    </w:p>
    <w:p w14:paraId="00000173" w14:textId="77777777" w:rsidR="00B80DDD" w:rsidRDefault="00842101">
      <w:pPr>
        <w:numPr>
          <w:ilvl w:val="0"/>
          <w:numId w:val="8"/>
        </w:numPr>
        <w:pBdr>
          <w:top w:val="nil"/>
          <w:left w:val="nil"/>
          <w:bottom w:val="nil"/>
          <w:right w:val="nil"/>
          <w:between w:val="nil"/>
        </w:pBdr>
      </w:pPr>
      <w:r>
        <w:rPr>
          <w:color w:val="000000"/>
        </w:rPr>
        <w:t xml:space="preserve">En 2024 abrimos una cuenta en </w:t>
      </w:r>
      <w:proofErr w:type="spellStart"/>
      <w:r>
        <w:rPr>
          <w:color w:val="000000"/>
        </w:rPr>
        <w:t>BlueSky</w:t>
      </w:r>
      <w:proofErr w:type="spellEnd"/>
      <w:r>
        <w:rPr>
          <w:color w:val="000000"/>
        </w:rPr>
        <w:t xml:space="preserve">, que se mantuvo sin actividad hasta el 15 de noviembre. En esa fecha, en coincidencia con una intensa tendencia global de migración de X/Twitter a </w:t>
      </w:r>
      <w:proofErr w:type="spellStart"/>
      <w:r>
        <w:rPr>
          <w:color w:val="000000"/>
        </w:rPr>
        <w:t>BlueSky</w:t>
      </w:r>
      <w:proofErr w:type="spellEnd"/>
      <w:r>
        <w:rPr>
          <w:color w:val="000000"/>
        </w:rPr>
        <w:t>, comenzamos a publicar y a gestionar el seguimiento de otras cuentas. A fecha de 2 de septiembre de 2025 contamos con 2482 seguidores y seguimos a 1014 cuentas, en un contexto de crecimiento consolidado y constante.</w:t>
      </w:r>
    </w:p>
    <w:p w14:paraId="00000174" w14:textId="77777777" w:rsidR="00B80DDD" w:rsidRDefault="00842101">
      <w:pPr>
        <w:pStyle w:val="Ttulo2"/>
        <w:keepNext w:val="0"/>
        <w:keepLines w:val="0"/>
        <w:widowControl w:val="0"/>
        <w:numPr>
          <w:ilvl w:val="1"/>
          <w:numId w:val="28"/>
        </w:numPr>
      </w:pPr>
      <w:bookmarkStart w:id="5" w:name="_heading=h.gu7w5bw8dcsx" w:colFirst="0" w:colLast="0"/>
      <w:bookmarkEnd w:id="5"/>
      <w:r>
        <w:t>Análisis del sector</w:t>
      </w:r>
    </w:p>
    <w:p w14:paraId="00000175" w14:textId="77777777" w:rsidR="00B80DDD" w:rsidRDefault="00842101">
      <w:pPr>
        <w:pStyle w:val="Ttulo3"/>
        <w:numPr>
          <w:ilvl w:val="2"/>
          <w:numId w:val="28"/>
        </w:numPr>
        <w:rPr>
          <w:sz w:val="22"/>
          <w:szCs w:val="22"/>
        </w:rPr>
      </w:pPr>
      <w:bookmarkStart w:id="6" w:name="_heading=h.ezssa9wyait9" w:colFirst="0" w:colLast="0"/>
      <w:bookmarkEnd w:id="6"/>
      <w:r>
        <w:rPr>
          <w:sz w:val="22"/>
          <w:szCs w:val="22"/>
        </w:rPr>
        <w:t>Posicionamiento en redes sociales respecto a otros participantes en GBIF</w:t>
      </w:r>
    </w:p>
    <w:p w14:paraId="00000176" w14:textId="77777777" w:rsidR="00B80DDD" w:rsidRDefault="00842101">
      <w:pPr>
        <w:pStyle w:val="Ttulo4"/>
        <w:numPr>
          <w:ilvl w:val="3"/>
          <w:numId w:val="28"/>
        </w:numPr>
      </w:pPr>
      <w:proofErr w:type="spellStart"/>
      <w:r>
        <w:t>Bluesky</w:t>
      </w:r>
      <w:proofErr w:type="spellEnd"/>
      <w:r>
        <w:t xml:space="preserve"> (</w:t>
      </w:r>
      <w:proofErr w:type="gramStart"/>
      <w:r>
        <w:t>Agosto</w:t>
      </w:r>
      <w:proofErr w:type="gramEnd"/>
      <w:r>
        <w:t xml:space="preserve"> de 2025)</w:t>
      </w:r>
    </w:p>
    <w:tbl>
      <w:tblPr>
        <w:tblStyle w:val="af7"/>
        <w:tblW w:w="8789" w:type="dxa"/>
        <w:tblInd w:w="0" w:type="dxa"/>
        <w:tblLayout w:type="fixed"/>
        <w:tblLook w:val="0400" w:firstRow="0" w:lastRow="0" w:firstColumn="0" w:lastColumn="0" w:noHBand="0" w:noVBand="1"/>
      </w:tblPr>
      <w:tblGrid>
        <w:gridCol w:w="1273"/>
        <w:gridCol w:w="1704"/>
        <w:gridCol w:w="1956"/>
        <w:gridCol w:w="1588"/>
        <w:gridCol w:w="1276"/>
        <w:gridCol w:w="992"/>
      </w:tblGrid>
      <w:tr w:rsidR="00B80DDD" w14:paraId="6D55C032" w14:textId="77777777">
        <w:trPr>
          <w:trHeight w:val="300"/>
        </w:trPr>
        <w:tc>
          <w:tcPr>
            <w:tcW w:w="1273" w:type="dxa"/>
            <w:tcBorders>
              <w:top w:val="nil"/>
              <w:left w:val="nil"/>
              <w:bottom w:val="single" w:sz="4" w:space="0" w:color="000000"/>
              <w:right w:val="nil"/>
            </w:tcBorders>
            <w:shd w:val="clear" w:color="auto" w:fill="D9E1F2"/>
            <w:vAlign w:val="bottom"/>
          </w:tcPr>
          <w:p w14:paraId="00000177" w14:textId="77777777" w:rsidR="00B80DDD" w:rsidRDefault="00842101">
            <w:pPr>
              <w:spacing w:after="0" w:line="240" w:lineRule="auto"/>
              <w:rPr>
                <w:b/>
                <w:color w:val="000000"/>
              </w:rPr>
            </w:pPr>
            <w:r>
              <w:rPr>
                <w:b/>
                <w:color w:val="000000"/>
              </w:rPr>
              <w:t>País</w:t>
            </w:r>
          </w:p>
        </w:tc>
        <w:tc>
          <w:tcPr>
            <w:tcW w:w="1704" w:type="dxa"/>
            <w:tcBorders>
              <w:top w:val="nil"/>
              <w:left w:val="nil"/>
              <w:bottom w:val="single" w:sz="4" w:space="0" w:color="000000"/>
              <w:right w:val="nil"/>
            </w:tcBorders>
            <w:shd w:val="clear" w:color="auto" w:fill="D9E1F2"/>
            <w:vAlign w:val="bottom"/>
          </w:tcPr>
          <w:p w14:paraId="00000178" w14:textId="77777777" w:rsidR="00B80DDD" w:rsidRDefault="00842101">
            <w:pPr>
              <w:spacing w:after="0" w:line="240" w:lineRule="auto"/>
              <w:rPr>
                <w:b/>
                <w:color w:val="000000"/>
              </w:rPr>
            </w:pPr>
            <w:r>
              <w:rPr>
                <w:b/>
                <w:color w:val="000000"/>
              </w:rPr>
              <w:t>Estatus</w:t>
            </w:r>
          </w:p>
        </w:tc>
        <w:tc>
          <w:tcPr>
            <w:tcW w:w="1956" w:type="dxa"/>
            <w:tcBorders>
              <w:top w:val="nil"/>
              <w:left w:val="nil"/>
              <w:bottom w:val="single" w:sz="4" w:space="0" w:color="000000"/>
              <w:right w:val="nil"/>
            </w:tcBorders>
            <w:shd w:val="clear" w:color="auto" w:fill="D9E1F2"/>
            <w:vAlign w:val="bottom"/>
          </w:tcPr>
          <w:p w14:paraId="00000179" w14:textId="77777777" w:rsidR="00B80DDD" w:rsidRDefault="00842101">
            <w:pPr>
              <w:spacing w:after="0" w:line="240" w:lineRule="auto"/>
              <w:rPr>
                <w:b/>
                <w:color w:val="000000"/>
              </w:rPr>
            </w:pPr>
            <w:r>
              <w:rPr>
                <w:b/>
                <w:color w:val="000000"/>
              </w:rPr>
              <w:t>Miembro desde</w:t>
            </w:r>
          </w:p>
        </w:tc>
        <w:tc>
          <w:tcPr>
            <w:tcW w:w="1588" w:type="dxa"/>
            <w:tcBorders>
              <w:top w:val="nil"/>
              <w:left w:val="nil"/>
              <w:bottom w:val="single" w:sz="4" w:space="0" w:color="000000"/>
              <w:right w:val="nil"/>
            </w:tcBorders>
            <w:shd w:val="clear" w:color="auto" w:fill="D9E1F2"/>
            <w:vAlign w:val="bottom"/>
          </w:tcPr>
          <w:p w14:paraId="0000017A" w14:textId="77777777" w:rsidR="00B80DDD" w:rsidRDefault="00842101">
            <w:pPr>
              <w:spacing w:after="0" w:line="240" w:lineRule="auto"/>
              <w:rPr>
                <w:b/>
                <w:color w:val="000000"/>
              </w:rPr>
            </w:pPr>
            <w:r>
              <w:rPr>
                <w:b/>
                <w:color w:val="000000"/>
              </w:rPr>
              <w:t>Cuenta</w:t>
            </w:r>
          </w:p>
        </w:tc>
        <w:tc>
          <w:tcPr>
            <w:tcW w:w="1276" w:type="dxa"/>
            <w:tcBorders>
              <w:top w:val="nil"/>
              <w:left w:val="nil"/>
              <w:bottom w:val="single" w:sz="4" w:space="0" w:color="000000"/>
              <w:right w:val="nil"/>
            </w:tcBorders>
            <w:shd w:val="clear" w:color="auto" w:fill="D9E1F2"/>
            <w:vAlign w:val="bottom"/>
          </w:tcPr>
          <w:p w14:paraId="0000017B" w14:textId="77777777" w:rsidR="00B80DDD" w:rsidRDefault="00842101">
            <w:pPr>
              <w:spacing w:after="0" w:line="240" w:lineRule="auto"/>
              <w:rPr>
                <w:b/>
                <w:color w:val="000000"/>
              </w:rPr>
            </w:pPr>
            <w:r>
              <w:rPr>
                <w:b/>
                <w:color w:val="000000"/>
              </w:rPr>
              <w:t>Seguidores</w:t>
            </w:r>
          </w:p>
        </w:tc>
        <w:tc>
          <w:tcPr>
            <w:tcW w:w="992" w:type="dxa"/>
            <w:tcBorders>
              <w:top w:val="nil"/>
              <w:left w:val="nil"/>
              <w:bottom w:val="single" w:sz="4" w:space="0" w:color="000000"/>
              <w:right w:val="nil"/>
            </w:tcBorders>
            <w:shd w:val="clear" w:color="auto" w:fill="D9E1F2"/>
            <w:vAlign w:val="bottom"/>
          </w:tcPr>
          <w:p w14:paraId="0000017C" w14:textId="77777777" w:rsidR="00B80DDD" w:rsidRDefault="00842101">
            <w:pPr>
              <w:spacing w:after="0" w:line="240" w:lineRule="auto"/>
              <w:rPr>
                <w:b/>
                <w:color w:val="000000"/>
              </w:rPr>
            </w:pPr>
            <w:r>
              <w:rPr>
                <w:b/>
                <w:color w:val="000000"/>
              </w:rPr>
              <w:t>Seguidos</w:t>
            </w:r>
          </w:p>
        </w:tc>
      </w:tr>
      <w:tr w:rsidR="00B80DDD" w14:paraId="0DBB2B6A" w14:textId="77777777">
        <w:trPr>
          <w:trHeight w:val="630"/>
        </w:trPr>
        <w:tc>
          <w:tcPr>
            <w:tcW w:w="1273" w:type="dxa"/>
            <w:tcBorders>
              <w:top w:val="nil"/>
              <w:left w:val="nil"/>
              <w:bottom w:val="nil"/>
              <w:right w:val="nil"/>
            </w:tcBorders>
            <w:shd w:val="clear" w:color="auto" w:fill="auto"/>
            <w:vAlign w:val="center"/>
          </w:tcPr>
          <w:p w14:paraId="0000017D" w14:textId="77777777" w:rsidR="00B80DDD" w:rsidRDefault="006D4621">
            <w:pPr>
              <w:spacing w:after="0" w:line="240" w:lineRule="auto"/>
            </w:pPr>
            <w:hyperlink r:id="rId57">
              <w:r w:rsidR="00842101">
                <w:rPr>
                  <w:color w:val="0563C1"/>
                  <w:u w:val="single"/>
                </w:rPr>
                <w:t xml:space="preserve">GBIF </w:t>
              </w:r>
              <w:proofErr w:type="spellStart"/>
              <w:r w:rsidR="00842101">
                <w:rPr>
                  <w:color w:val="0563C1"/>
                  <w:u w:val="single"/>
                </w:rPr>
                <w:t>Secretariat</w:t>
              </w:r>
              <w:proofErr w:type="spellEnd"/>
            </w:hyperlink>
          </w:p>
        </w:tc>
        <w:tc>
          <w:tcPr>
            <w:tcW w:w="1704" w:type="dxa"/>
            <w:tcBorders>
              <w:top w:val="nil"/>
              <w:left w:val="nil"/>
              <w:bottom w:val="nil"/>
              <w:right w:val="nil"/>
            </w:tcBorders>
            <w:shd w:val="clear" w:color="auto" w:fill="auto"/>
            <w:vAlign w:val="center"/>
          </w:tcPr>
          <w:p w14:paraId="0000017E" w14:textId="77777777" w:rsidR="00B80DDD" w:rsidRDefault="00B80DDD">
            <w:pPr>
              <w:spacing w:after="0" w:line="240" w:lineRule="auto"/>
              <w:rPr>
                <w:color w:val="000000"/>
              </w:rPr>
            </w:pPr>
          </w:p>
        </w:tc>
        <w:tc>
          <w:tcPr>
            <w:tcW w:w="1956" w:type="dxa"/>
            <w:tcBorders>
              <w:top w:val="nil"/>
              <w:left w:val="nil"/>
              <w:bottom w:val="nil"/>
              <w:right w:val="nil"/>
            </w:tcBorders>
            <w:shd w:val="clear" w:color="auto" w:fill="auto"/>
            <w:vAlign w:val="center"/>
          </w:tcPr>
          <w:p w14:paraId="0000017F" w14:textId="77777777" w:rsidR="00B80DDD" w:rsidRDefault="00842101">
            <w:pPr>
              <w:spacing w:after="0" w:line="240" w:lineRule="auto"/>
              <w:jc w:val="center"/>
              <w:rPr>
                <w:color w:val="000000"/>
              </w:rPr>
            </w:pPr>
            <w:r>
              <w:rPr>
                <w:color w:val="000000"/>
              </w:rPr>
              <w:t>2024</w:t>
            </w:r>
          </w:p>
        </w:tc>
        <w:tc>
          <w:tcPr>
            <w:tcW w:w="1588" w:type="dxa"/>
            <w:tcBorders>
              <w:top w:val="nil"/>
              <w:left w:val="nil"/>
              <w:bottom w:val="nil"/>
              <w:right w:val="nil"/>
            </w:tcBorders>
            <w:shd w:val="clear" w:color="auto" w:fill="auto"/>
            <w:vAlign w:val="center"/>
          </w:tcPr>
          <w:p w14:paraId="00000180" w14:textId="77777777" w:rsidR="00B80DDD" w:rsidRDefault="00842101">
            <w:pPr>
              <w:spacing w:after="0" w:line="240" w:lineRule="auto"/>
              <w:rPr>
                <w:color w:val="000000"/>
              </w:rPr>
            </w:pPr>
            <w:r>
              <w:rPr>
                <w:color w:val="000000"/>
              </w:rPr>
              <w:t>@gbif.org</w:t>
            </w:r>
          </w:p>
        </w:tc>
        <w:tc>
          <w:tcPr>
            <w:tcW w:w="1276" w:type="dxa"/>
            <w:tcBorders>
              <w:top w:val="nil"/>
              <w:left w:val="nil"/>
              <w:bottom w:val="nil"/>
              <w:right w:val="nil"/>
            </w:tcBorders>
            <w:shd w:val="clear" w:color="auto" w:fill="auto"/>
            <w:vAlign w:val="bottom"/>
          </w:tcPr>
          <w:p w14:paraId="00000181" w14:textId="77777777" w:rsidR="00B80DDD" w:rsidRDefault="00842101">
            <w:pPr>
              <w:spacing w:after="0" w:line="240" w:lineRule="auto"/>
              <w:jc w:val="right"/>
              <w:rPr>
                <w:color w:val="000000"/>
              </w:rPr>
            </w:pPr>
            <w:r>
              <w:rPr>
                <w:color w:val="000000"/>
              </w:rPr>
              <w:t>2627</w:t>
            </w:r>
          </w:p>
        </w:tc>
        <w:tc>
          <w:tcPr>
            <w:tcW w:w="992" w:type="dxa"/>
            <w:tcBorders>
              <w:top w:val="nil"/>
              <w:left w:val="nil"/>
              <w:bottom w:val="nil"/>
              <w:right w:val="nil"/>
            </w:tcBorders>
            <w:shd w:val="clear" w:color="auto" w:fill="auto"/>
            <w:vAlign w:val="bottom"/>
          </w:tcPr>
          <w:p w14:paraId="00000182" w14:textId="77777777" w:rsidR="00B80DDD" w:rsidRDefault="00842101">
            <w:pPr>
              <w:spacing w:after="0" w:line="240" w:lineRule="auto"/>
              <w:jc w:val="right"/>
              <w:rPr>
                <w:color w:val="000000"/>
              </w:rPr>
            </w:pPr>
            <w:r>
              <w:rPr>
                <w:color w:val="000000"/>
              </w:rPr>
              <w:t>1234</w:t>
            </w:r>
          </w:p>
        </w:tc>
      </w:tr>
      <w:tr w:rsidR="00B80DDD" w14:paraId="607D2EB0" w14:textId="77777777">
        <w:trPr>
          <w:trHeight w:val="630"/>
        </w:trPr>
        <w:tc>
          <w:tcPr>
            <w:tcW w:w="1273" w:type="dxa"/>
            <w:tcBorders>
              <w:top w:val="nil"/>
              <w:left w:val="nil"/>
              <w:bottom w:val="nil"/>
              <w:right w:val="nil"/>
            </w:tcBorders>
            <w:shd w:val="clear" w:color="auto" w:fill="auto"/>
            <w:vAlign w:val="center"/>
          </w:tcPr>
          <w:p w14:paraId="00000183" w14:textId="77777777" w:rsidR="00B80DDD" w:rsidRDefault="006D4621">
            <w:pPr>
              <w:spacing w:after="0" w:line="240" w:lineRule="auto"/>
              <w:rPr>
                <w:color w:val="0563C1"/>
                <w:u w:val="single"/>
              </w:rPr>
            </w:pPr>
            <w:hyperlink r:id="rId58">
              <w:proofErr w:type="spellStart"/>
              <w:r w:rsidR="00842101">
                <w:rPr>
                  <w:color w:val="0563C1"/>
                  <w:u w:val="single"/>
                </w:rPr>
                <w:t>Spain</w:t>
              </w:r>
              <w:proofErr w:type="spellEnd"/>
            </w:hyperlink>
          </w:p>
        </w:tc>
        <w:tc>
          <w:tcPr>
            <w:tcW w:w="1704" w:type="dxa"/>
            <w:tcBorders>
              <w:top w:val="nil"/>
              <w:left w:val="nil"/>
              <w:bottom w:val="nil"/>
              <w:right w:val="nil"/>
            </w:tcBorders>
            <w:shd w:val="clear" w:color="auto" w:fill="auto"/>
            <w:vAlign w:val="center"/>
          </w:tcPr>
          <w:p w14:paraId="00000184" w14:textId="77777777" w:rsidR="00B80DDD" w:rsidRDefault="00842101">
            <w:pPr>
              <w:spacing w:after="0" w:line="240" w:lineRule="auto"/>
              <w:rPr>
                <w:color w:val="000000"/>
              </w:rPr>
            </w:pPr>
            <w:proofErr w:type="spellStart"/>
            <w:r>
              <w:rPr>
                <w:color w:val="000000"/>
              </w:rPr>
              <w:t>Associate</w:t>
            </w:r>
            <w:proofErr w:type="spellEnd"/>
            <w:r>
              <w:rPr>
                <w:color w:val="000000"/>
              </w:rPr>
              <w:t xml:space="preserve"> country </w:t>
            </w:r>
            <w:proofErr w:type="spellStart"/>
            <w:r>
              <w:rPr>
                <w:color w:val="000000"/>
              </w:rPr>
              <w:t>participant</w:t>
            </w:r>
            <w:proofErr w:type="spellEnd"/>
            <w:r>
              <w:rPr>
                <w:color w:val="000000"/>
              </w:rPr>
              <w:t xml:space="preserve"> </w:t>
            </w:r>
          </w:p>
        </w:tc>
        <w:tc>
          <w:tcPr>
            <w:tcW w:w="1956" w:type="dxa"/>
            <w:tcBorders>
              <w:top w:val="nil"/>
              <w:left w:val="nil"/>
              <w:bottom w:val="nil"/>
              <w:right w:val="nil"/>
            </w:tcBorders>
            <w:shd w:val="clear" w:color="auto" w:fill="auto"/>
            <w:vAlign w:val="center"/>
          </w:tcPr>
          <w:p w14:paraId="00000185" w14:textId="77777777" w:rsidR="00B80DDD" w:rsidRDefault="00842101">
            <w:pPr>
              <w:spacing w:after="0" w:line="240" w:lineRule="auto"/>
              <w:jc w:val="center"/>
              <w:rPr>
                <w:color w:val="000000"/>
              </w:rPr>
            </w:pPr>
            <w:r>
              <w:rPr>
                <w:color w:val="000000"/>
              </w:rPr>
              <w:t>2024</w:t>
            </w:r>
          </w:p>
        </w:tc>
        <w:tc>
          <w:tcPr>
            <w:tcW w:w="1588" w:type="dxa"/>
            <w:tcBorders>
              <w:top w:val="nil"/>
              <w:left w:val="nil"/>
              <w:bottom w:val="nil"/>
              <w:right w:val="nil"/>
            </w:tcBorders>
            <w:shd w:val="clear" w:color="auto" w:fill="auto"/>
            <w:vAlign w:val="center"/>
          </w:tcPr>
          <w:p w14:paraId="00000186" w14:textId="77777777" w:rsidR="00B80DDD" w:rsidRDefault="00842101">
            <w:pPr>
              <w:spacing w:after="0" w:line="240" w:lineRule="auto"/>
              <w:rPr>
                <w:color w:val="000000"/>
              </w:rPr>
            </w:pPr>
            <w:r>
              <w:rPr>
                <w:color w:val="000000"/>
              </w:rPr>
              <w:t>@gbif.es</w:t>
            </w:r>
          </w:p>
        </w:tc>
        <w:tc>
          <w:tcPr>
            <w:tcW w:w="1276" w:type="dxa"/>
            <w:tcBorders>
              <w:top w:val="nil"/>
              <w:left w:val="nil"/>
              <w:bottom w:val="nil"/>
              <w:right w:val="nil"/>
            </w:tcBorders>
            <w:shd w:val="clear" w:color="auto" w:fill="auto"/>
            <w:vAlign w:val="bottom"/>
          </w:tcPr>
          <w:p w14:paraId="00000187" w14:textId="77777777" w:rsidR="00B80DDD" w:rsidRDefault="00842101">
            <w:pPr>
              <w:spacing w:after="0" w:line="240" w:lineRule="auto"/>
              <w:jc w:val="right"/>
              <w:rPr>
                <w:color w:val="000000"/>
              </w:rPr>
            </w:pPr>
            <w:r>
              <w:rPr>
                <w:color w:val="000000"/>
              </w:rPr>
              <w:t>2459</w:t>
            </w:r>
          </w:p>
        </w:tc>
        <w:tc>
          <w:tcPr>
            <w:tcW w:w="992" w:type="dxa"/>
            <w:tcBorders>
              <w:top w:val="nil"/>
              <w:left w:val="nil"/>
              <w:bottom w:val="nil"/>
              <w:right w:val="nil"/>
            </w:tcBorders>
            <w:shd w:val="clear" w:color="auto" w:fill="auto"/>
            <w:vAlign w:val="bottom"/>
          </w:tcPr>
          <w:p w14:paraId="00000188" w14:textId="77777777" w:rsidR="00B80DDD" w:rsidRDefault="00842101">
            <w:pPr>
              <w:spacing w:after="0" w:line="240" w:lineRule="auto"/>
              <w:jc w:val="right"/>
              <w:rPr>
                <w:color w:val="000000"/>
              </w:rPr>
            </w:pPr>
            <w:r>
              <w:rPr>
                <w:color w:val="000000"/>
              </w:rPr>
              <w:t>1010</w:t>
            </w:r>
          </w:p>
        </w:tc>
      </w:tr>
      <w:tr w:rsidR="00B80DDD" w14:paraId="3D750415" w14:textId="77777777">
        <w:trPr>
          <w:trHeight w:val="630"/>
        </w:trPr>
        <w:tc>
          <w:tcPr>
            <w:tcW w:w="1273" w:type="dxa"/>
            <w:tcBorders>
              <w:top w:val="nil"/>
              <w:left w:val="nil"/>
              <w:bottom w:val="nil"/>
              <w:right w:val="nil"/>
            </w:tcBorders>
            <w:shd w:val="clear" w:color="auto" w:fill="auto"/>
            <w:vAlign w:val="center"/>
          </w:tcPr>
          <w:p w14:paraId="00000189" w14:textId="77777777" w:rsidR="00B80DDD" w:rsidRDefault="006D4621">
            <w:pPr>
              <w:spacing w:after="0" w:line="240" w:lineRule="auto"/>
            </w:pPr>
            <w:hyperlink r:id="rId59">
              <w:r w:rsidR="00842101">
                <w:rPr>
                  <w:color w:val="0563C1"/>
                  <w:u w:val="single"/>
                </w:rPr>
                <w:t xml:space="preserve">Living </w:t>
              </w:r>
              <w:proofErr w:type="spellStart"/>
              <w:r w:rsidR="00842101">
                <w:rPr>
                  <w:color w:val="0563C1"/>
                  <w:u w:val="single"/>
                </w:rPr>
                <w:t>Atlases</w:t>
              </w:r>
              <w:proofErr w:type="spellEnd"/>
              <w:r w:rsidR="00842101">
                <w:rPr>
                  <w:color w:val="0563C1"/>
                  <w:u w:val="single"/>
                </w:rPr>
                <w:t xml:space="preserve"> </w:t>
              </w:r>
              <w:proofErr w:type="spellStart"/>
              <w:r w:rsidR="00842101">
                <w:rPr>
                  <w:color w:val="0563C1"/>
                  <w:u w:val="single"/>
                </w:rPr>
                <w:t>Community</w:t>
              </w:r>
              <w:proofErr w:type="spellEnd"/>
            </w:hyperlink>
          </w:p>
        </w:tc>
        <w:tc>
          <w:tcPr>
            <w:tcW w:w="1704" w:type="dxa"/>
            <w:tcBorders>
              <w:top w:val="nil"/>
              <w:left w:val="nil"/>
              <w:bottom w:val="nil"/>
              <w:right w:val="nil"/>
            </w:tcBorders>
            <w:shd w:val="clear" w:color="auto" w:fill="auto"/>
            <w:vAlign w:val="center"/>
          </w:tcPr>
          <w:p w14:paraId="0000018A" w14:textId="77777777" w:rsidR="00B80DDD" w:rsidRDefault="00B80DDD">
            <w:pPr>
              <w:spacing w:after="0" w:line="240" w:lineRule="auto"/>
              <w:rPr>
                <w:color w:val="000000"/>
              </w:rPr>
            </w:pPr>
          </w:p>
        </w:tc>
        <w:tc>
          <w:tcPr>
            <w:tcW w:w="1956" w:type="dxa"/>
            <w:tcBorders>
              <w:top w:val="nil"/>
              <w:left w:val="nil"/>
              <w:bottom w:val="nil"/>
              <w:right w:val="nil"/>
            </w:tcBorders>
            <w:shd w:val="clear" w:color="auto" w:fill="auto"/>
            <w:vAlign w:val="center"/>
          </w:tcPr>
          <w:p w14:paraId="0000018B" w14:textId="77777777" w:rsidR="00B80DDD" w:rsidRDefault="00B80DDD">
            <w:pPr>
              <w:spacing w:after="0" w:line="240" w:lineRule="auto"/>
              <w:jc w:val="center"/>
              <w:rPr>
                <w:color w:val="000000"/>
              </w:rPr>
            </w:pPr>
          </w:p>
        </w:tc>
        <w:tc>
          <w:tcPr>
            <w:tcW w:w="1588" w:type="dxa"/>
            <w:tcBorders>
              <w:top w:val="nil"/>
              <w:left w:val="nil"/>
              <w:bottom w:val="nil"/>
              <w:right w:val="nil"/>
            </w:tcBorders>
            <w:shd w:val="clear" w:color="auto" w:fill="auto"/>
            <w:vAlign w:val="center"/>
          </w:tcPr>
          <w:p w14:paraId="0000018C" w14:textId="77777777" w:rsidR="00B80DDD" w:rsidRDefault="00842101">
            <w:pPr>
              <w:spacing w:after="0" w:line="240" w:lineRule="auto"/>
              <w:rPr>
                <w:color w:val="000000"/>
              </w:rPr>
            </w:pPr>
            <w:r>
              <w:rPr>
                <w:color w:val="000000"/>
              </w:rPr>
              <w:t>@living-atlases.gbif.org</w:t>
            </w:r>
            <w:r>
              <w:rPr>
                <w:color w:val="000000"/>
              </w:rPr>
              <w:t>‬</w:t>
            </w:r>
            <w:r>
              <w:t>‬</w:t>
            </w:r>
            <w:r>
              <w:t>‬</w:t>
            </w:r>
            <w:r>
              <w:t>‬</w:t>
            </w:r>
            <w:r>
              <w:t>‬</w:t>
            </w:r>
          </w:p>
        </w:tc>
        <w:tc>
          <w:tcPr>
            <w:tcW w:w="1276" w:type="dxa"/>
            <w:tcBorders>
              <w:top w:val="nil"/>
              <w:left w:val="nil"/>
              <w:bottom w:val="nil"/>
              <w:right w:val="nil"/>
            </w:tcBorders>
            <w:shd w:val="clear" w:color="auto" w:fill="auto"/>
            <w:vAlign w:val="bottom"/>
          </w:tcPr>
          <w:p w14:paraId="0000018D" w14:textId="77777777" w:rsidR="00B80DDD" w:rsidRDefault="00842101">
            <w:pPr>
              <w:spacing w:after="0" w:line="240" w:lineRule="auto"/>
              <w:jc w:val="right"/>
              <w:rPr>
                <w:color w:val="000000"/>
              </w:rPr>
            </w:pPr>
            <w:r>
              <w:rPr>
                <w:color w:val="000000"/>
              </w:rPr>
              <w:t>34</w:t>
            </w:r>
          </w:p>
        </w:tc>
        <w:tc>
          <w:tcPr>
            <w:tcW w:w="992" w:type="dxa"/>
            <w:tcBorders>
              <w:top w:val="nil"/>
              <w:left w:val="nil"/>
              <w:bottom w:val="nil"/>
              <w:right w:val="nil"/>
            </w:tcBorders>
            <w:shd w:val="clear" w:color="auto" w:fill="auto"/>
            <w:vAlign w:val="bottom"/>
          </w:tcPr>
          <w:p w14:paraId="0000018E" w14:textId="77777777" w:rsidR="00B80DDD" w:rsidRDefault="00842101">
            <w:pPr>
              <w:spacing w:after="0" w:line="240" w:lineRule="auto"/>
              <w:jc w:val="right"/>
              <w:rPr>
                <w:color w:val="000000"/>
              </w:rPr>
            </w:pPr>
            <w:r>
              <w:rPr>
                <w:color w:val="000000"/>
              </w:rPr>
              <w:t>38</w:t>
            </w:r>
          </w:p>
        </w:tc>
      </w:tr>
      <w:tr w:rsidR="00B80DDD" w14:paraId="4D2A73EB" w14:textId="77777777">
        <w:trPr>
          <w:trHeight w:val="630"/>
        </w:trPr>
        <w:tc>
          <w:tcPr>
            <w:tcW w:w="1273" w:type="dxa"/>
            <w:tcBorders>
              <w:top w:val="nil"/>
              <w:left w:val="nil"/>
              <w:bottom w:val="nil"/>
              <w:right w:val="nil"/>
            </w:tcBorders>
            <w:shd w:val="clear" w:color="auto" w:fill="auto"/>
            <w:vAlign w:val="center"/>
          </w:tcPr>
          <w:p w14:paraId="0000018F" w14:textId="77777777" w:rsidR="00B80DDD" w:rsidRDefault="006D4621">
            <w:pPr>
              <w:spacing w:after="0" w:line="240" w:lineRule="auto"/>
            </w:pPr>
            <w:hyperlink r:id="rId60">
              <w:proofErr w:type="spellStart"/>
              <w:r w:rsidR="00842101">
                <w:rPr>
                  <w:color w:val="0563C1"/>
                  <w:u w:val="single"/>
                </w:rPr>
                <w:t>Norway</w:t>
              </w:r>
              <w:proofErr w:type="spellEnd"/>
              <w:r w:rsidR="00842101">
                <w:rPr>
                  <w:color w:val="0563C1"/>
                  <w:u w:val="single"/>
                </w:rPr>
                <w:t xml:space="preserve"> </w:t>
              </w:r>
            </w:hyperlink>
          </w:p>
        </w:tc>
        <w:tc>
          <w:tcPr>
            <w:tcW w:w="1704" w:type="dxa"/>
            <w:tcBorders>
              <w:top w:val="nil"/>
              <w:left w:val="nil"/>
              <w:bottom w:val="nil"/>
              <w:right w:val="nil"/>
            </w:tcBorders>
            <w:shd w:val="clear" w:color="auto" w:fill="auto"/>
            <w:vAlign w:val="center"/>
          </w:tcPr>
          <w:p w14:paraId="00000190" w14:textId="77777777" w:rsidR="00B80DDD" w:rsidRDefault="00842101">
            <w:pPr>
              <w:spacing w:after="0" w:line="240" w:lineRule="auto"/>
              <w:rPr>
                <w:color w:val="000000"/>
              </w:rPr>
            </w:pPr>
            <w:proofErr w:type="spellStart"/>
            <w:r>
              <w:rPr>
                <w:color w:val="000000"/>
              </w:rPr>
              <w:t>Voting</w:t>
            </w:r>
            <w:proofErr w:type="spellEnd"/>
            <w:r>
              <w:rPr>
                <w:color w:val="000000"/>
              </w:rPr>
              <w:t xml:space="preserve"> </w:t>
            </w:r>
            <w:proofErr w:type="spellStart"/>
            <w:r>
              <w:rPr>
                <w:color w:val="000000"/>
              </w:rPr>
              <w:t>participant</w:t>
            </w:r>
            <w:proofErr w:type="spellEnd"/>
          </w:p>
        </w:tc>
        <w:tc>
          <w:tcPr>
            <w:tcW w:w="1956" w:type="dxa"/>
            <w:tcBorders>
              <w:top w:val="nil"/>
              <w:left w:val="nil"/>
              <w:bottom w:val="nil"/>
              <w:right w:val="nil"/>
            </w:tcBorders>
            <w:shd w:val="clear" w:color="auto" w:fill="auto"/>
            <w:vAlign w:val="center"/>
          </w:tcPr>
          <w:p w14:paraId="00000191" w14:textId="77777777" w:rsidR="00B80DDD" w:rsidRDefault="00842101">
            <w:pPr>
              <w:spacing w:after="0" w:line="240" w:lineRule="auto"/>
              <w:jc w:val="center"/>
              <w:rPr>
                <w:color w:val="000000"/>
              </w:rPr>
            </w:pPr>
            <w:r>
              <w:rPr>
                <w:color w:val="000000"/>
              </w:rPr>
              <w:t>2024</w:t>
            </w:r>
          </w:p>
        </w:tc>
        <w:tc>
          <w:tcPr>
            <w:tcW w:w="1588" w:type="dxa"/>
            <w:tcBorders>
              <w:top w:val="nil"/>
              <w:left w:val="nil"/>
              <w:bottom w:val="nil"/>
              <w:right w:val="nil"/>
            </w:tcBorders>
            <w:shd w:val="clear" w:color="auto" w:fill="auto"/>
            <w:vAlign w:val="center"/>
          </w:tcPr>
          <w:p w14:paraId="00000192" w14:textId="77777777" w:rsidR="00B80DDD" w:rsidRDefault="00842101">
            <w:pPr>
              <w:spacing w:after="0" w:line="240" w:lineRule="auto"/>
              <w:rPr>
                <w:color w:val="000000"/>
              </w:rPr>
            </w:pPr>
            <w:r>
              <w:rPr>
                <w:color w:val="000000"/>
              </w:rPr>
              <w:t>@</w:t>
            </w:r>
            <w:proofErr w:type="spellStart"/>
            <w:r>
              <w:rPr>
                <w:color w:val="000000"/>
              </w:rPr>
              <w:t>gbifnorway.bsky.social</w:t>
            </w:r>
            <w:proofErr w:type="spellEnd"/>
          </w:p>
        </w:tc>
        <w:tc>
          <w:tcPr>
            <w:tcW w:w="1276" w:type="dxa"/>
            <w:tcBorders>
              <w:top w:val="nil"/>
              <w:left w:val="nil"/>
              <w:bottom w:val="nil"/>
              <w:right w:val="nil"/>
            </w:tcBorders>
            <w:shd w:val="clear" w:color="auto" w:fill="auto"/>
            <w:vAlign w:val="bottom"/>
          </w:tcPr>
          <w:p w14:paraId="00000193" w14:textId="77777777" w:rsidR="00B80DDD" w:rsidRDefault="00842101">
            <w:pPr>
              <w:spacing w:after="0" w:line="240" w:lineRule="auto"/>
              <w:jc w:val="right"/>
              <w:rPr>
                <w:color w:val="000000"/>
              </w:rPr>
            </w:pPr>
            <w:r>
              <w:rPr>
                <w:color w:val="000000"/>
              </w:rPr>
              <w:t>27</w:t>
            </w:r>
          </w:p>
        </w:tc>
        <w:tc>
          <w:tcPr>
            <w:tcW w:w="992" w:type="dxa"/>
            <w:tcBorders>
              <w:top w:val="nil"/>
              <w:left w:val="nil"/>
              <w:bottom w:val="nil"/>
              <w:right w:val="nil"/>
            </w:tcBorders>
            <w:shd w:val="clear" w:color="auto" w:fill="auto"/>
            <w:vAlign w:val="bottom"/>
          </w:tcPr>
          <w:p w14:paraId="00000194" w14:textId="77777777" w:rsidR="00B80DDD" w:rsidRDefault="00842101">
            <w:pPr>
              <w:spacing w:after="0" w:line="240" w:lineRule="auto"/>
              <w:jc w:val="right"/>
              <w:rPr>
                <w:color w:val="000000"/>
              </w:rPr>
            </w:pPr>
            <w:r>
              <w:rPr>
                <w:color w:val="000000"/>
              </w:rPr>
              <w:t>17</w:t>
            </w:r>
          </w:p>
        </w:tc>
      </w:tr>
      <w:tr w:rsidR="00B80DDD" w14:paraId="70ADD37D" w14:textId="77777777">
        <w:trPr>
          <w:trHeight w:val="630"/>
        </w:trPr>
        <w:tc>
          <w:tcPr>
            <w:tcW w:w="1273" w:type="dxa"/>
            <w:tcBorders>
              <w:top w:val="nil"/>
              <w:left w:val="nil"/>
              <w:bottom w:val="nil"/>
              <w:right w:val="nil"/>
            </w:tcBorders>
            <w:shd w:val="clear" w:color="auto" w:fill="auto"/>
            <w:vAlign w:val="center"/>
          </w:tcPr>
          <w:p w14:paraId="00000195" w14:textId="77777777" w:rsidR="00B80DDD" w:rsidRDefault="006D4621">
            <w:pPr>
              <w:spacing w:after="0" w:line="240" w:lineRule="auto"/>
              <w:rPr>
                <w:color w:val="0563C1"/>
                <w:u w:val="single"/>
              </w:rPr>
            </w:pPr>
            <w:hyperlink r:id="rId61">
              <w:r w:rsidR="00842101">
                <w:rPr>
                  <w:color w:val="0563C1"/>
                  <w:u w:val="single"/>
                </w:rPr>
                <w:t xml:space="preserve">Guatemala, </w:t>
              </w:r>
              <w:proofErr w:type="spellStart"/>
              <w:r w:rsidR="00842101">
                <w:rPr>
                  <w:color w:val="0563C1"/>
                  <w:u w:val="single"/>
                </w:rPr>
                <w:t>Republic</w:t>
              </w:r>
              <w:proofErr w:type="spellEnd"/>
              <w:r w:rsidR="00842101">
                <w:rPr>
                  <w:color w:val="0563C1"/>
                  <w:u w:val="single"/>
                </w:rPr>
                <w:t xml:space="preserve"> </w:t>
              </w:r>
              <w:proofErr w:type="spellStart"/>
              <w:r w:rsidR="00842101">
                <w:rPr>
                  <w:color w:val="0563C1"/>
                  <w:u w:val="single"/>
                </w:rPr>
                <w:t>of</w:t>
              </w:r>
              <w:proofErr w:type="spellEnd"/>
              <w:r w:rsidR="00842101">
                <w:rPr>
                  <w:color w:val="0563C1"/>
                  <w:u w:val="single"/>
                </w:rPr>
                <w:t xml:space="preserve"> </w:t>
              </w:r>
            </w:hyperlink>
          </w:p>
        </w:tc>
        <w:tc>
          <w:tcPr>
            <w:tcW w:w="1704" w:type="dxa"/>
            <w:tcBorders>
              <w:top w:val="nil"/>
              <w:left w:val="nil"/>
              <w:bottom w:val="nil"/>
              <w:right w:val="nil"/>
            </w:tcBorders>
            <w:shd w:val="clear" w:color="auto" w:fill="auto"/>
            <w:vAlign w:val="center"/>
          </w:tcPr>
          <w:p w14:paraId="00000196" w14:textId="77777777" w:rsidR="00B80DDD" w:rsidRDefault="00842101">
            <w:pPr>
              <w:spacing w:after="0" w:line="240" w:lineRule="auto"/>
              <w:rPr>
                <w:color w:val="000000"/>
              </w:rPr>
            </w:pPr>
            <w:proofErr w:type="spellStart"/>
            <w:r>
              <w:rPr>
                <w:color w:val="000000"/>
              </w:rPr>
              <w:t>Associate</w:t>
            </w:r>
            <w:proofErr w:type="spellEnd"/>
            <w:r>
              <w:rPr>
                <w:color w:val="000000"/>
              </w:rPr>
              <w:t xml:space="preserve"> country </w:t>
            </w:r>
            <w:proofErr w:type="spellStart"/>
            <w:r>
              <w:rPr>
                <w:color w:val="000000"/>
              </w:rPr>
              <w:t>participant</w:t>
            </w:r>
            <w:proofErr w:type="spellEnd"/>
          </w:p>
        </w:tc>
        <w:tc>
          <w:tcPr>
            <w:tcW w:w="1956" w:type="dxa"/>
            <w:tcBorders>
              <w:top w:val="nil"/>
              <w:left w:val="nil"/>
              <w:bottom w:val="nil"/>
              <w:right w:val="nil"/>
            </w:tcBorders>
            <w:shd w:val="clear" w:color="auto" w:fill="auto"/>
            <w:vAlign w:val="center"/>
          </w:tcPr>
          <w:p w14:paraId="00000197" w14:textId="77777777" w:rsidR="00B80DDD" w:rsidRDefault="00842101">
            <w:pPr>
              <w:spacing w:after="0" w:line="240" w:lineRule="auto"/>
              <w:jc w:val="center"/>
              <w:rPr>
                <w:color w:val="000000"/>
              </w:rPr>
            </w:pPr>
            <w:r>
              <w:rPr>
                <w:color w:val="000000"/>
              </w:rPr>
              <w:t>2024</w:t>
            </w:r>
          </w:p>
        </w:tc>
        <w:tc>
          <w:tcPr>
            <w:tcW w:w="1588" w:type="dxa"/>
            <w:tcBorders>
              <w:top w:val="nil"/>
              <w:left w:val="nil"/>
              <w:bottom w:val="nil"/>
              <w:right w:val="nil"/>
            </w:tcBorders>
            <w:shd w:val="clear" w:color="auto" w:fill="auto"/>
            <w:vAlign w:val="center"/>
          </w:tcPr>
          <w:p w14:paraId="00000198" w14:textId="77777777" w:rsidR="00B80DDD" w:rsidRDefault="00842101">
            <w:pPr>
              <w:spacing w:after="0" w:line="240" w:lineRule="auto"/>
              <w:rPr>
                <w:color w:val="000000"/>
              </w:rPr>
            </w:pPr>
            <w:r>
              <w:rPr>
                <w:color w:val="000000"/>
              </w:rPr>
              <w:t>@</w:t>
            </w:r>
            <w:proofErr w:type="spellStart"/>
            <w:r>
              <w:rPr>
                <w:color w:val="000000"/>
              </w:rPr>
              <w:t>SNIBgt</w:t>
            </w:r>
            <w:proofErr w:type="spellEnd"/>
          </w:p>
        </w:tc>
        <w:tc>
          <w:tcPr>
            <w:tcW w:w="1276" w:type="dxa"/>
            <w:tcBorders>
              <w:top w:val="nil"/>
              <w:left w:val="nil"/>
              <w:bottom w:val="nil"/>
              <w:right w:val="nil"/>
            </w:tcBorders>
            <w:shd w:val="clear" w:color="auto" w:fill="auto"/>
            <w:vAlign w:val="bottom"/>
          </w:tcPr>
          <w:p w14:paraId="00000199" w14:textId="77777777" w:rsidR="00B80DDD" w:rsidRDefault="00842101">
            <w:pPr>
              <w:spacing w:after="0" w:line="240" w:lineRule="auto"/>
              <w:jc w:val="right"/>
              <w:rPr>
                <w:color w:val="000000"/>
              </w:rPr>
            </w:pPr>
            <w:r>
              <w:rPr>
                <w:color w:val="000000"/>
              </w:rPr>
              <w:t>13</w:t>
            </w:r>
          </w:p>
        </w:tc>
        <w:tc>
          <w:tcPr>
            <w:tcW w:w="992" w:type="dxa"/>
            <w:tcBorders>
              <w:top w:val="nil"/>
              <w:left w:val="nil"/>
              <w:bottom w:val="nil"/>
              <w:right w:val="nil"/>
            </w:tcBorders>
            <w:shd w:val="clear" w:color="auto" w:fill="auto"/>
            <w:vAlign w:val="bottom"/>
          </w:tcPr>
          <w:p w14:paraId="0000019A" w14:textId="77777777" w:rsidR="00B80DDD" w:rsidRDefault="00842101">
            <w:pPr>
              <w:spacing w:after="0" w:line="240" w:lineRule="auto"/>
              <w:jc w:val="right"/>
              <w:rPr>
                <w:color w:val="000000"/>
              </w:rPr>
            </w:pPr>
            <w:r>
              <w:rPr>
                <w:color w:val="000000"/>
              </w:rPr>
              <w:t>10</w:t>
            </w:r>
          </w:p>
        </w:tc>
      </w:tr>
    </w:tbl>
    <w:p w14:paraId="0000019B" w14:textId="77777777" w:rsidR="00B80DDD" w:rsidRDefault="00B80DDD">
      <w:pPr>
        <w:rPr>
          <w:highlight w:val="yellow"/>
        </w:rPr>
      </w:pPr>
    </w:p>
    <w:p w14:paraId="0000019C" w14:textId="77777777" w:rsidR="00B80DDD" w:rsidRDefault="00842101">
      <w:r>
        <w:t xml:space="preserve">El nodo de GBIF España fue pionero en </w:t>
      </w:r>
      <w:proofErr w:type="spellStart"/>
      <w:r>
        <w:t>Bluesky</w:t>
      </w:r>
      <w:proofErr w:type="spellEnd"/>
      <w:r>
        <w:t xml:space="preserve"> y solo en el segundo trimestre de 2025 se ha visto superado en seguidores por el nodo del Secretariado de GBIF. </w:t>
      </w:r>
    </w:p>
    <w:p w14:paraId="0000019D" w14:textId="77777777" w:rsidR="00B80DDD" w:rsidRDefault="00842101">
      <w:r>
        <w:br w:type="page"/>
      </w:r>
    </w:p>
    <w:p w14:paraId="0000019E" w14:textId="77777777" w:rsidR="00B80DDD" w:rsidRDefault="00B80DDD"/>
    <w:p w14:paraId="0000019F" w14:textId="77777777" w:rsidR="00B80DDD" w:rsidRDefault="00842101">
      <w:pPr>
        <w:pStyle w:val="Ttulo4"/>
        <w:numPr>
          <w:ilvl w:val="3"/>
          <w:numId w:val="28"/>
        </w:numPr>
      </w:pPr>
      <w:r>
        <w:t>Twitter (</w:t>
      </w:r>
      <w:proofErr w:type="gramStart"/>
      <w:r>
        <w:t>Septiembre</w:t>
      </w:r>
      <w:proofErr w:type="gramEnd"/>
      <w:r>
        <w:t xml:space="preserve"> de 2024)</w:t>
      </w:r>
    </w:p>
    <w:tbl>
      <w:tblPr>
        <w:tblStyle w:val="af8"/>
        <w:tblW w:w="8796" w:type="dxa"/>
        <w:tblInd w:w="0" w:type="dxa"/>
        <w:tblLayout w:type="fixed"/>
        <w:tblLook w:val="0400" w:firstRow="0" w:lastRow="0" w:firstColumn="0" w:lastColumn="0" w:noHBand="0" w:noVBand="1"/>
      </w:tblPr>
      <w:tblGrid>
        <w:gridCol w:w="1200"/>
        <w:gridCol w:w="2080"/>
        <w:gridCol w:w="1580"/>
        <w:gridCol w:w="1780"/>
        <w:gridCol w:w="1200"/>
        <w:gridCol w:w="956"/>
      </w:tblGrid>
      <w:tr w:rsidR="00B80DDD" w14:paraId="5797496F" w14:textId="77777777">
        <w:trPr>
          <w:trHeight w:val="300"/>
        </w:trPr>
        <w:tc>
          <w:tcPr>
            <w:tcW w:w="1200" w:type="dxa"/>
            <w:tcBorders>
              <w:top w:val="nil"/>
              <w:left w:val="nil"/>
              <w:bottom w:val="single" w:sz="4" w:space="0" w:color="000000"/>
              <w:right w:val="nil"/>
            </w:tcBorders>
            <w:shd w:val="clear" w:color="auto" w:fill="D9E1F2"/>
            <w:vAlign w:val="bottom"/>
          </w:tcPr>
          <w:p w14:paraId="000001A0" w14:textId="77777777" w:rsidR="00B80DDD" w:rsidRDefault="00842101">
            <w:pPr>
              <w:spacing w:after="0" w:line="240" w:lineRule="auto"/>
              <w:rPr>
                <w:b/>
                <w:color w:val="000000"/>
              </w:rPr>
            </w:pPr>
            <w:r>
              <w:rPr>
                <w:b/>
                <w:color w:val="000000"/>
              </w:rPr>
              <w:t>País</w:t>
            </w:r>
          </w:p>
        </w:tc>
        <w:tc>
          <w:tcPr>
            <w:tcW w:w="2080" w:type="dxa"/>
            <w:tcBorders>
              <w:top w:val="nil"/>
              <w:left w:val="nil"/>
              <w:bottom w:val="single" w:sz="4" w:space="0" w:color="000000"/>
              <w:right w:val="nil"/>
            </w:tcBorders>
            <w:shd w:val="clear" w:color="auto" w:fill="D9E1F2"/>
            <w:vAlign w:val="bottom"/>
          </w:tcPr>
          <w:p w14:paraId="000001A1" w14:textId="77777777" w:rsidR="00B80DDD" w:rsidRDefault="00842101">
            <w:pPr>
              <w:spacing w:after="0" w:line="240" w:lineRule="auto"/>
              <w:rPr>
                <w:b/>
                <w:color w:val="000000"/>
              </w:rPr>
            </w:pPr>
            <w:r>
              <w:rPr>
                <w:b/>
                <w:color w:val="000000"/>
              </w:rPr>
              <w:t>Estatus</w:t>
            </w:r>
          </w:p>
        </w:tc>
        <w:tc>
          <w:tcPr>
            <w:tcW w:w="1580" w:type="dxa"/>
            <w:tcBorders>
              <w:top w:val="nil"/>
              <w:left w:val="nil"/>
              <w:bottom w:val="single" w:sz="4" w:space="0" w:color="000000"/>
              <w:right w:val="nil"/>
            </w:tcBorders>
            <w:shd w:val="clear" w:color="auto" w:fill="D9E1F2"/>
            <w:vAlign w:val="bottom"/>
          </w:tcPr>
          <w:p w14:paraId="000001A2" w14:textId="77777777" w:rsidR="00B80DDD" w:rsidRDefault="00842101">
            <w:pPr>
              <w:spacing w:after="0" w:line="240" w:lineRule="auto"/>
              <w:rPr>
                <w:b/>
                <w:color w:val="000000"/>
              </w:rPr>
            </w:pPr>
            <w:r>
              <w:rPr>
                <w:b/>
                <w:color w:val="000000"/>
              </w:rPr>
              <w:t>Miembro desde</w:t>
            </w:r>
          </w:p>
        </w:tc>
        <w:tc>
          <w:tcPr>
            <w:tcW w:w="1780" w:type="dxa"/>
            <w:tcBorders>
              <w:top w:val="nil"/>
              <w:left w:val="nil"/>
              <w:bottom w:val="single" w:sz="4" w:space="0" w:color="000000"/>
              <w:right w:val="nil"/>
            </w:tcBorders>
            <w:shd w:val="clear" w:color="auto" w:fill="D9E1F2"/>
            <w:vAlign w:val="bottom"/>
          </w:tcPr>
          <w:p w14:paraId="000001A3" w14:textId="77777777" w:rsidR="00B80DDD" w:rsidRDefault="00842101">
            <w:pPr>
              <w:spacing w:after="0" w:line="240" w:lineRule="auto"/>
              <w:rPr>
                <w:b/>
                <w:color w:val="000000"/>
              </w:rPr>
            </w:pPr>
            <w:r>
              <w:rPr>
                <w:b/>
                <w:color w:val="000000"/>
              </w:rPr>
              <w:t>Cuenta</w:t>
            </w:r>
          </w:p>
        </w:tc>
        <w:tc>
          <w:tcPr>
            <w:tcW w:w="1200" w:type="dxa"/>
            <w:tcBorders>
              <w:top w:val="nil"/>
              <w:left w:val="nil"/>
              <w:bottom w:val="single" w:sz="4" w:space="0" w:color="000000"/>
              <w:right w:val="nil"/>
            </w:tcBorders>
            <w:shd w:val="clear" w:color="auto" w:fill="D9E1F2"/>
            <w:vAlign w:val="bottom"/>
          </w:tcPr>
          <w:p w14:paraId="000001A4" w14:textId="77777777" w:rsidR="00B80DDD" w:rsidRDefault="00842101">
            <w:pPr>
              <w:spacing w:after="0" w:line="240" w:lineRule="auto"/>
              <w:rPr>
                <w:b/>
                <w:color w:val="000000"/>
              </w:rPr>
            </w:pPr>
            <w:r>
              <w:rPr>
                <w:b/>
                <w:color w:val="000000"/>
              </w:rPr>
              <w:t>Seguidores</w:t>
            </w:r>
          </w:p>
        </w:tc>
        <w:tc>
          <w:tcPr>
            <w:tcW w:w="956" w:type="dxa"/>
            <w:tcBorders>
              <w:top w:val="nil"/>
              <w:left w:val="nil"/>
              <w:bottom w:val="single" w:sz="4" w:space="0" w:color="000000"/>
              <w:right w:val="nil"/>
            </w:tcBorders>
            <w:shd w:val="clear" w:color="auto" w:fill="D9E1F2"/>
            <w:vAlign w:val="bottom"/>
          </w:tcPr>
          <w:p w14:paraId="000001A5" w14:textId="77777777" w:rsidR="00B80DDD" w:rsidRDefault="00842101">
            <w:pPr>
              <w:spacing w:after="0" w:line="240" w:lineRule="auto"/>
              <w:rPr>
                <w:b/>
                <w:color w:val="000000"/>
              </w:rPr>
            </w:pPr>
            <w:r>
              <w:rPr>
                <w:b/>
                <w:color w:val="000000"/>
              </w:rPr>
              <w:t>Seguidos</w:t>
            </w:r>
          </w:p>
        </w:tc>
      </w:tr>
      <w:tr w:rsidR="00B80DDD" w14:paraId="61E91E3C" w14:textId="77777777">
        <w:trPr>
          <w:trHeight w:val="630"/>
        </w:trPr>
        <w:tc>
          <w:tcPr>
            <w:tcW w:w="1200" w:type="dxa"/>
            <w:tcBorders>
              <w:top w:val="nil"/>
              <w:left w:val="nil"/>
              <w:bottom w:val="nil"/>
              <w:right w:val="nil"/>
            </w:tcBorders>
            <w:shd w:val="clear" w:color="auto" w:fill="auto"/>
            <w:vAlign w:val="center"/>
          </w:tcPr>
          <w:p w14:paraId="000001A6" w14:textId="77777777" w:rsidR="00B80DDD" w:rsidRDefault="006D4621">
            <w:pPr>
              <w:spacing w:after="0" w:line="240" w:lineRule="auto"/>
              <w:rPr>
                <w:color w:val="0563C1"/>
                <w:u w:val="single"/>
              </w:rPr>
            </w:pPr>
            <w:hyperlink r:id="rId62">
              <w:proofErr w:type="spellStart"/>
              <w:r w:rsidR="00842101">
                <w:rPr>
                  <w:color w:val="0563C1"/>
                  <w:u w:val="single"/>
                </w:rPr>
                <w:t>Mexico</w:t>
              </w:r>
              <w:proofErr w:type="spellEnd"/>
              <w:r w:rsidR="00842101">
                <w:rPr>
                  <w:color w:val="0563C1"/>
                  <w:u w:val="single"/>
                </w:rPr>
                <w:t xml:space="preserve"> </w:t>
              </w:r>
            </w:hyperlink>
          </w:p>
        </w:tc>
        <w:tc>
          <w:tcPr>
            <w:tcW w:w="2080" w:type="dxa"/>
            <w:tcBorders>
              <w:top w:val="nil"/>
              <w:left w:val="nil"/>
              <w:bottom w:val="nil"/>
              <w:right w:val="nil"/>
            </w:tcBorders>
            <w:shd w:val="clear" w:color="auto" w:fill="auto"/>
            <w:vAlign w:val="center"/>
          </w:tcPr>
          <w:p w14:paraId="000001A7" w14:textId="77777777" w:rsidR="00B80DDD" w:rsidRDefault="00842101">
            <w:pPr>
              <w:spacing w:after="0" w:line="240" w:lineRule="auto"/>
              <w:rPr>
                <w:color w:val="000000"/>
              </w:rPr>
            </w:pPr>
            <w:proofErr w:type="spellStart"/>
            <w:r>
              <w:rPr>
                <w:color w:val="000000"/>
              </w:rPr>
              <w:t>Associate</w:t>
            </w:r>
            <w:proofErr w:type="spellEnd"/>
            <w:r>
              <w:rPr>
                <w:color w:val="000000"/>
              </w:rPr>
              <w:t xml:space="preserve"> country </w:t>
            </w:r>
            <w:proofErr w:type="spellStart"/>
            <w:r>
              <w:rPr>
                <w:color w:val="000000"/>
              </w:rPr>
              <w:t>participant</w:t>
            </w:r>
            <w:proofErr w:type="spellEnd"/>
            <w:r>
              <w:rPr>
                <w:color w:val="000000"/>
              </w:rPr>
              <w:t xml:space="preserve"> </w:t>
            </w:r>
          </w:p>
        </w:tc>
        <w:tc>
          <w:tcPr>
            <w:tcW w:w="1580" w:type="dxa"/>
            <w:tcBorders>
              <w:top w:val="nil"/>
              <w:left w:val="nil"/>
              <w:bottom w:val="nil"/>
              <w:right w:val="nil"/>
            </w:tcBorders>
            <w:shd w:val="clear" w:color="auto" w:fill="auto"/>
            <w:vAlign w:val="center"/>
          </w:tcPr>
          <w:p w14:paraId="000001A8" w14:textId="77777777" w:rsidR="00B80DDD" w:rsidRDefault="00842101">
            <w:pPr>
              <w:spacing w:after="0" w:line="240" w:lineRule="auto"/>
              <w:jc w:val="center"/>
              <w:rPr>
                <w:color w:val="000000"/>
              </w:rPr>
            </w:pPr>
            <w:r>
              <w:rPr>
                <w:color w:val="000000"/>
              </w:rPr>
              <w:t>2001</w:t>
            </w:r>
          </w:p>
        </w:tc>
        <w:tc>
          <w:tcPr>
            <w:tcW w:w="1780" w:type="dxa"/>
            <w:tcBorders>
              <w:top w:val="nil"/>
              <w:left w:val="nil"/>
              <w:bottom w:val="nil"/>
              <w:right w:val="nil"/>
            </w:tcBorders>
            <w:shd w:val="clear" w:color="auto" w:fill="auto"/>
            <w:vAlign w:val="center"/>
          </w:tcPr>
          <w:p w14:paraId="000001A9" w14:textId="77777777" w:rsidR="00B80DDD" w:rsidRDefault="00842101">
            <w:pPr>
              <w:spacing w:after="0" w:line="240" w:lineRule="auto"/>
              <w:rPr>
                <w:color w:val="000000"/>
              </w:rPr>
            </w:pPr>
            <w:r>
              <w:rPr>
                <w:color w:val="000000"/>
              </w:rPr>
              <w:t>@CONABIO</w:t>
            </w:r>
          </w:p>
        </w:tc>
        <w:tc>
          <w:tcPr>
            <w:tcW w:w="1200" w:type="dxa"/>
            <w:tcBorders>
              <w:top w:val="nil"/>
              <w:left w:val="nil"/>
              <w:bottom w:val="nil"/>
              <w:right w:val="nil"/>
            </w:tcBorders>
            <w:shd w:val="clear" w:color="auto" w:fill="auto"/>
            <w:vAlign w:val="bottom"/>
          </w:tcPr>
          <w:p w14:paraId="000001AA" w14:textId="77777777" w:rsidR="00B80DDD" w:rsidRDefault="00842101">
            <w:pPr>
              <w:spacing w:after="0" w:line="240" w:lineRule="auto"/>
              <w:jc w:val="right"/>
              <w:rPr>
                <w:color w:val="000000"/>
              </w:rPr>
            </w:pPr>
            <w:r>
              <w:rPr>
                <w:color w:val="000000"/>
              </w:rPr>
              <w:t>74803</w:t>
            </w:r>
          </w:p>
        </w:tc>
        <w:tc>
          <w:tcPr>
            <w:tcW w:w="956" w:type="dxa"/>
            <w:tcBorders>
              <w:top w:val="nil"/>
              <w:left w:val="nil"/>
              <w:bottom w:val="nil"/>
              <w:right w:val="nil"/>
            </w:tcBorders>
            <w:shd w:val="clear" w:color="auto" w:fill="auto"/>
            <w:vAlign w:val="bottom"/>
          </w:tcPr>
          <w:p w14:paraId="000001AB" w14:textId="77777777" w:rsidR="00B80DDD" w:rsidRDefault="00842101">
            <w:pPr>
              <w:spacing w:after="0" w:line="240" w:lineRule="auto"/>
              <w:jc w:val="right"/>
              <w:rPr>
                <w:color w:val="000000"/>
              </w:rPr>
            </w:pPr>
            <w:r>
              <w:rPr>
                <w:color w:val="000000"/>
              </w:rPr>
              <w:t>138</w:t>
            </w:r>
          </w:p>
        </w:tc>
      </w:tr>
      <w:tr w:rsidR="00B80DDD" w14:paraId="4739C7C0" w14:textId="77777777">
        <w:trPr>
          <w:trHeight w:val="315"/>
        </w:trPr>
        <w:tc>
          <w:tcPr>
            <w:tcW w:w="1200" w:type="dxa"/>
            <w:tcBorders>
              <w:top w:val="nil"/>
              <w:left w:val="nil"/>
              <w:bottom w:val="nil"/>
              <w:right w:val="nil"/>
            </w:tcBorders>
            <w:shd w:val="clear" w:color="auto" w:fill="auto"/>
            <w:vAlign w:val="center"/>
          </w:tcPr>
          <w:p w14:paraId="000001AC" w14:textId="77777777" w:rsidR="00B80DDD" w:rsidRDefault="006D4621">
            <w:pPr>
              <w:spacing w:after="0" w:line="240" w:lineRule="auto"/>
              <w:rPr>
                <w:color w:val="0563C1"/>
                <w:u w:val="single"/>
              </w:rPr>
            </w:pPr>
            <w:hyperlink r:id="rId63">
              <w:proofErr w:type="spellStart"/>
              <w:r w:rsidR="00842101">
                <w:rPr>
                  <w:color w:val="0563C1"/>
                  <w:u w:val="single"/>
                </w:rPr>
                <w:t>Ireland</w:t>
              </w:r>
              <w:proofErr w:type="spellEnd"/>
              <w:r w:rsidR="00842101">
                <w:rPr>
                  <w:color w:val="0563C1"/>
                  <w:u w:val="single"/>
                </w:rPr>
                <w:t xml:space="preserve"> </w:t>
              </w:r>
            </w:hyperlink>
          </w:p>
        </w:tc>
        <w:tc>
          <w:tcPr>
            <w:tcW w:w="2080" w:type="dxa"/>
            <w:tcBorders>
              <w:top w:val="nil"/>
              <w:left w:val="nil"/>
              <w:bottom w:val="nil"/>
              <w:right w:val="nil"/>
            </w:tcBorders>
            <w:shd w:val="clear" w:color="auto" w:fill="auto"/>
            <w:vAlign w:val="center"/>
          </w:tcPr>
          <w:p w14:paraId="000001AD" w14:textId="77777777" w:rsidR="00B80DDD" w:rsidRDefault="00842101">
            <w:pPr>
              <w:spacing w:after="0" w:line="240" w:lineRule="auto"/>
              <w:rPr>
                <w:color w:val="000000"/>
              </w:rPr>
            </w:pPr>
            <w:proofErr w:type="spellStart"/>
            <w:r>
              <w:rPr>
                <w:color w:val="000000"/>
              </w:rPr>
              <w:t>Voting</w:t>
            </w:r>
            <w:proofErr w:type="spellEnd"/>
            <w:r>
              <w:rPr>
                <w:color w:val="000000"/>
              </w:rPr>
              <w:t xml:space="preserve"> </w:t>
            </w:r>
            <w:proofErr w:type="spellStart"/>
            <w:r>
              <w:rPr>
                <w:color w:val="000000"/>
              </w:rPr>
              <w:t>participant</w:t>
            </w:r>
            <w:proofErr w:type="spellEnd"/>
            <w:r>
              <w:rPr>
                <w:color w:val="000000"/>
              </w:rPr>
              <w:t xml:space="preserve"> </w:t>
            </w:r>
          </w:p>
        </w:tc>
        <w:tc>
          <w:tcPr>
            <w:tcW w:w="1580" w:type="dxa"/>
            <w:tcBorders>
              <w:top w:val="nil"/>
              <w:left w:val="nil"/>
              <w:bottom w:val="nil"/>
              <w:right w:val="nil"/>
            </w:tcBorders>
            <w:shd w:val="clear" w:color="auto" w:fill="auto"/>
            <w:vAlign w:val="center"/>
          </w:tcPr>
          <w:p w14:paraId="000001AE" w14:textId="77777777" w:rsidR="00B80DDD" w:rsidRDefault="00842101">
            <w:pPr>
              <w:spacing w:after="0" w:line="240" w:lineRule="auto"/>
              <w:jc w:val="center"/>
              <w:rPr>
                <w:color w:val="000000"/>
              </w:rPr>
            </w:pPr>
            <w:r>
              <w:rPr>
                <w:color w:val="000000"/>
              </w:rPr>
              <w:t>2008</w:t>
            </w:r>
          </w:p>
        </w:tc>
        <w:tc>
          <w:tcPr>
            <w:tcW w:w="1780" w:type="dxa"/>
            <w:tcBorders>
              <w:top w:val="nil"/>
              <w:left w:val="nil"/>
              <w:bottom w:val="nil"/>
              <w:right w:val="nil"/>
            </w:tcBorders>
            <w:shd w:val="clear" w:color="auto" w:fill="auto"/>
            <w:vAlign w:val="bottom"/>
          </w:tcPr>
          <w:p w14:paraId="000001AF" w14:textId="77777777" w:rsidR="00B80DDD" w:rsidRDefault="00842101">
            <w:pPr>
              <w:spacing w:after="0" w:line="240" w:lineRule="auto"/>
              <w:rPr>
                <w:color w:val="000000"/>
              </w:rPr>
            </w:pPr>
            <w:r>
              <w:rPr>
                <w:color w:val="000000"/>
              </w:rPr>
              <w:t>@</w:t>
            </w:r>
            <w:proofErr w:type="spellStart"/>
            <w:r>
              <w:rPr>
                <w:color w:val="000000"/>
              </w:rPr>
              <w:t>BioDataCentre</w:t>
            </w:r>
            <w:proofErr w:type="spellEnd"/>
          </w:p>
        </w:tc>
        <w:tc>
          <w:tcPr>
            <w:tcW w:w="1200" w:type="dxa"/>
            <w:tcBorders>
              <w:top w:val="nil"/>
              <w:left w:val="nil"/>
              <w:bottom w:val="nil"/>
              <w:right w:val="nil"/>
            </w:tcBorders>
            <w:shd w:val="clear" w:color="auto" w:fill="auto"/>
            <w:vAlign w:val="bottom"/>
          </w:tcPr>
          <w:p w14:paraId="000001B0" w14:textId="77777777" w:rsidR="00B80DDD" w:rsidRDefault="00842101">
            <w:pPr>
              <w:spacing w:after="0" w:line="240" w:lineRule="auto"/>
              <w:jc w:val="right"/>
              <w:rPr>
                <w:color w:val="000000"/>
              </w:rPr>
            </w:pPr>
            <w:r>
              <w:rPr>
                <w:color w:val="000000"/>
              </w:rPr>
              <w:t>28440</w:t>
            </w:r>
          </w:p>
        </w:tc>
        <w:tc>
          <w:tcPr>
            <w:tcW w:w="956" w:type="dxa"/>
            <w:tcBorders>
              <w:top w:val="nil"/>
              <w:left w:val="nil"/>
              <w:bottom w:val="nil"/>
              <w:right w:val="nil"/>
            </w:tcBorders>
            <w:shd w:val="clear" w:color="auto" w:fill="auto"/>
            <w:vAlign w:val="bottom"/>
          </w:tcPr>
          <w:p w14:paraId="000001B1" w14:textId="77777777" w:rsidR="00B80DDD" w:rsidRDefault="00842101">
            <w:pPr>
              <w:spacing w:after="0" w:line="240" w:lineRule="auto"/>
              <w:jc w:val="right"/>
              <w:rPr>
                <w:color w:val="000000"/>
              </w:rPr>
            </w:pPr>
            <w:r>
              <w:rPr>
                <w:color w:val="000000"/>
              </w:rPr>
              <w:t>743</w:t>
            </w:r>
          </w:p>
        </w:tc>
      </w:tr>
      <w:tr w:rsidR="00B80DDD" w14:paraId="0EB0F66E" w14:textId="77777777">
        <w:trPr>
          <w:trHeight w:val="315"/>
        </w:trPr>
        <w:tc>
          <w:tcPr>
            <w:tcW w:w="1200" w:type="dxa"/>
            <w:tcBorders>
              <w:top w:val="nil"/>
              <w:left w:val="nil"/>
              <w:bottom w:val="nil"/>
              <w:right w:val="nil"/>
            </w:tcBorders>
            <w:shd w:val="clear" w:color="auto" w:fill="auto"/>
            <w:vAlign w:val="center"/>
          </w:tcPr>
          <w:p w14:paraId="000001B2" w14:textId="77777777" w:rsidR="00B80DDD" w:rsidRDefault="006D4621">
            <w:pPr>
              <w:spacing w:after="0" w:line="240" w:lineRule="auto"/>
              <w:rPr>
                <w:color w:val="0563C1"/>
                <w:u w:val="single"/>
              </w:rPr>
            </w:pPr>
            <w:hyperlink r:id="rId64">
              <w:r w:rsidR="00842101">
                <w:rPr>
                  <w:color w:val="0563C1"/>
                  <w:u w:val="single"/>
                </w:rPr>
                <w:t xml:space="preserve">Colombia </w:t>
              </w:r>
            </w:hyperlink>
          </w:p>
        </w:tc>
        <w:tc>
          <w:tcPr>
            <w:tcW w:w="2080" w:type="dxa"/>
            <w:tcBorders>
              <w:top w:val="nil"/>
              <w:left w:val="nil"/>
              <w:bottom w:val="nil"/>
              <w:right w:val="nil"/>
            </w:tcBorders>
            <w:shd w:val="clear" w:color="auto" w:fill="auto"/>
            <w:vAlign w:val="center"/>
          </w:tcPr>
          <w:p w14:paraId="000001B3" w14:textId="77777777" w:rsidR="00B80DDD" w:rsidRDefault="00842101">
            <w:pPr>
              <w:spacing w:after="0" w:line="240" w:lineRule="auto"/>
              <w:rPr>
                <w:color w:val="000000"/>
              </w:rPr>
            </w:pPr>
            <w:proofErr w:type="spellStart"/>
            <w:r>
              <w:rPr>
                <w:color w:val="000000"/>
              </w:rPr>
              <w:t>Voting</w:t>
            </w:r>
            <w:proofErr w:type="spellEnd"/>
            <w:r>
              <w:rPr>
                <w:color w:val="000000"/>
              </w:rPr>
              <w:t xml:space="preserve"> </w:t>
            </w:r>
            <w:proofErr w:type="spellStart"/>
            <w:r>
              <w:rPr>
                <w:color w:val="000000"/>
              </w:rPr>
              <w:t>participant</w:t>
            </w:r>
            <w:proofErr w:type="spellEnd"/>
            <w:r>
              <w:rPr>
                <w:color w:val="000000"/>
              </w:rPr>
              <w:t xml:space="preserve"> </w:t>
            </w:r>
          </w:p>
        </w:tc>
        <w:tc>
          <w:tcPr>
            <w:tcW w:w="1580" w:type="dxa"/>
            <w:tcBorders>
              <w:top w:val="nil"/>
              <w:left w:val="nil"/>
              <w:bottom w:val="nil"/>
              <w:right w:val="nil"/>
            </w:tcBorders>
            <w:shd w:val="clear" w:color="auto" w:fill="auto"/>
            <w:vAlign w:val="center"/>
          </w:tcPr>
          <w:p w14:paraId="000001B4" w14:textId="77777777" w:rsidR="00B80DDD" w:rsidRDefault="00842101">
            <w:pPr>
              <w:spacing w:after="0" w:line="240" w:lineRule="auto"/>
              <w:jc w:val="center"/>
              <w:rPr>
                <w:color w:val="000000"/>
              </w:rPr>
            </w:pPr>
            <w:r>
              <w:rPr>
                <w:color w:val="000000"/>
              </w:rPr>
              <w:t>2003</w:t>
            </w:r>
          </w:p>
        </w:tc>
        <w:tc>
          <w:tcPr>
            <w:tcW w:w="1780" w:type="dxa"/>
            <w:tcBorders>
              <w:top w:val="nil"/>
              <w:left w:val="nil"/>
              <w:bottom w:val="nil"/>
              <w:right w:val="nil"/>
            </w:tcBorders>
            <w:shd w:val="clear" w:color="auto" w:fill="auto"/>
            <w:vAlign w:val="center"/>
          </w:tcPr>
          <w:p w14:paraId="000001B5" w14:textId="77777777" w:rsidR="00B80DDD" w:rsidRDefault="00842101">
            <w:pPr>
              <w:spacing w:after="0" w:line="240" w:lineRule="auto"/>
              <w:rPr>
                <w:color w:val="000000"/>
              </w:rPr>
            </w:pPr>
            <w:r>
              <w:rPr>
                <w:color w:val="000000"/>
              </w:rPr>
              <w:t>@</w:t>
            </w:r>
            <w:proofErr w:type="spellStart"/>
            <w:r>
              <w:rPr>
                <w:color w:val="000000"/>
              </w:rPr>
              <w:t>sibcolombia</w:t>
            </w:r>
            <w:proofErr w:type="spellEnd"/>
          </w:p>
        </w:tc>
        <w:tc>
          <w:tcPr>
            <w:tcW w:w="1200" w:type="dxa"/>
            <w:tcBorders>
              <w:top w:val="nil"/>
              <w:left w:val="nil"/>
              <w:bottom w:val="nil"/>
              <w:right w:val="nil"/>
            </w:tcBorders>
            <w:shd w:val="clear" w:color="auto" w:fill="auto"/>
            <w:vAlign w:val="bottom"/>
          </w:tcPr>
          <w:p w14:paraId="000001B6" w14:textId="77777777" w:rsidR="00B80DDD" w:rsidRDefault="00842101">
            <w:pPr>
              <w:spacing w:after="0" w:line="240" w:lineRule="auto"/>
              <w:jc w:val="right"/>
              <w:rPr>
                <w:color w:val="000000"/>
              </w:rPr>
            </w:pPr>
            <w:r>
              <w:rPr>
                <w:color w:val="000000"/>
              </w:rPr>
              <w:t>7662</w:t>
            </w:r>
          </w:p>
        </w:tc>
        <w:tc>
          <w:tcPr>
            <w:tcW w:w="956" w:type="dxa"/>
            <w:tcBorders>
              <w:top w:val="nil"/>
              <w:left w:val="nil"/>
              <w:bottom w:val="nil"/>
              <w:right w:val="nil"/>
            </w:tcBorders>
            <w:shd w:val="clear" w:color="auto" w:fill="auto"/>
            <w:vAlign w:val="bottom"/>
          </w:tcPr>
          <w:p w14:paraId="000001B7" w14:textId="77777777" w:rsidR="00B80DDD" w:rsidRDefault="00842101">
            <w:pPr>
              <w:spacing w:after="0" w:line="240" w:lineRule="auto"/>
              <w:jc w:val="right"/>
              <w:rPr>
                <w:color w:val="000000"/>
              </w:rPr>
            </w:pPr>
            <w:r>
              <w:rPr>
                <w:color w:val="000000"/>
              </w:rPr>
              <w:t>434</w:t>
            </w:r>
          </w:p>
        </w:tc>
      </w:tr>
      <w:tr w:rsidR="00B80DDD" w14:paraId="35EAA018" w14:textId="77777777">
        <w:trPr>
          <w:trHeight w:val="315"/>
        </w:trPr>
        <w:tc>
          <w:tcPr>
            <w:tcW w:w="1200" w:type="dxa"/>
            <w:tcBorders>
              <w:top w:val="nil"/>
              <w:left w:val="nil"/>
              <w:bottom w:val="nil"/>
              <w:right w:val="nil"/>
            </w:tcBorders>
            <w:shd w:val="clear" w:color="auto" w:fill="auto"/>
            <w:vAlign w:val="center"/>
          </w:tcPr>
          <w:p w14:paraId="000001B8" w14:textId="77777777" w:rsidR="00B80DDD" w:rsidRDefault="006D4621">
            <w:pPr>
              <w:spacing w:after="0" w:line="240" w:lineRule="auto"/>
              <w:rPr>
                <w:color w:val="0563C1"/>
                <w:u w:val="single"/>
              </w:rPr>
            </w:pPr>
            <w:hyperlink r:id="rId65">
              <w:r w:rsidR="00842101">
                <w:rPr>
                  <w:color w:val="0563C1"/>
                  <w:u w:val="single"/>
                </w:rPr>
                <w:t xml:space="preserve">Australia </w:t>
              </w:r>
            </w:hyperlink>
          </w:p>
        </w:tc>
        <w:tc>
          <w:tcPr>
            <w:tcW w:w="2080" w:type="dxa"/>
            <w:tcBorders>
              <w:top w:val="nil"/>
              <w:left w:val="nil"/>
              <w:bottom w:val="nil"/>
              <w:right w:val="nil"/>
            </w:tcBorders>
            <w:shd w:val="clear" w:color="auto" w:fill="auto"/>
            <w:vAlign w:val="center"/>
          </w:tcPr>
          <w:p w14:paraId="000001B9" w14:textId="77777777" w:rsidR="00B80DDD" w:rsidRDefault="00842101">
            <w:pPr>
              <w:spacing w:after="0" w:line="240" w:lineRule="auto"/>
              <w:rPr>
                <w:color w:val="000000"/>
              </w:rPr>
            </w:pPr>
            <w:proofErr w:type="spellStart"/>
            <w:r>
              <w:rPr>
                <w:color w:val="000000"/>
              </w:rPr>
              <w:t>Voting</w:t>
            </w:r>
            <w:proofErr w:type="spellEnd"/>
            <w:r>
              <w:rPr>
                <w:color w:val="000000"/>
              </w:rPr>
              <w:t xml:space="preserve"> </w:t>
            </w:r>
            <w:proofErr w:type="spellStart"/>
            <w:r>
              <w:rPr>
                <w:color w:val="000000"/>
              </w:rPr>
              <w:t>participant</w:t>
            </w:r>
            <w:proofErr w:type="spellEnd"/>
            <w:r>
              <w:rPr>
                <w:color w:val="000000"/>
              </w:rPr>
              <w:t xml:space="preserve"> </w:t>
            </w:r>
          </w:p>
        </w:tc>
        <w:tc>
          <w:tcPr>
            <w:tcW w:w="1580" w:type="dxa"/>
            <w:tcBorders>
              <w:top w:val="nil"/>
              <w:left w:val="nil"/>
              <w:bottom w:val="nil"/>
              <w:right w:val="nil"/>
            </w:tcBorders>
            <w:shd w:val="clear" w:color="auto" w:fill="auto"/>
            <w:vAlign w:val="center"/>
          </w:tcPr>
          <w:p w14:paraId="000001BA" w14:textId="77777777" w:rsidR="00B80DDD" w:rsidRDefault="00842101">
            <w:pPr>
              <w:spacing w:after="0" w:line="240" w:lineRule="auto"/>
              <w:jc w:val="center"/>
              <w:rPr>
                <w:color w:val="000000"/>
              </w:rPr>
            </w:pPr>
            <w:r>
              <w:rPr>
                <w:color w:val="000000"/>
              </w:rPr>
              <w:t>2001</w:t>
            </w:r>
          </w:p>
        </w:tc>
        <w:tc>
          <w:tcPr>
            <w:tcW w:w="1780" w:type="dxa"/>
            <w:tcBorders>
              <w:top w:val="nil"/>
              <w:left w:val="nil"/>
              <w:bottom w:val="nil"/>
              <w:right w:val="nil"/>
            </w:tcBorders>
            <w:shd w:val="clear" w:color="auto" w:fill="auto"/>
            <w:vAlign w:val="bottom"/>
          </w:tcPr>
          <w:p w14:paraId="000001BB" w14:textId="77777777" w:rsidR="00B80DDD" w:rsidRDefault="00842101">
            <w:pPr>
              <w:spacing w:after="0" w:line="240" w:lineRule="auto"/>
              <w:rPr>
                <w:color w:val="000000"/>
              </w:rPr>
            </w:pPr>
            <w:r>
              <w:rPr>
                <w:color w:val="000000"/>
              </w:rPr>
              <w:t>@</w:t>
            </w:r>
            <w:proofErr w:type="spellStart"/>
            <w:r>
              <w:rPr>
                <w:color w:val="000000"/>
              </w:rPr>
              <w:t>atlaslivingaust</w:t>
            </w:r>
            <w:proofErr w:type="spellEnd"/>
          </w:p>
        </w:tc>
        <w:tc>
          <w:tcPr>
            <w:tcW w:w="1200" w:type="dxa"/>
            <w:tcBorders>
              <w:top w:val="nil"/>
              <w:left w:val="nil"/>
              <w:bottom w:val="nil"/>
              <w:right w:val="nil"/>
            </w:tcBorders>
            <w:shd w:val="clear" w:color="auto" w:fill="auto"/>
            <w:vAlign w:val="bottom"/>
          </w:tcPr>
          <w:p w14:paraId="000001BC" w14:textId="77777777" w:rsidR="00B80DDD" w:rsidRDefault="00842101">
            <w:pPr>
              <w:spacing w:after="0" w:line="240" w:lineRule="auto"/>
              <w:jc w:val="right"/>
              <w:rPr>
                <w:color w:val="000000"/>
              </w:rPr>
            </w:pPr>
            <w:r>
              <w:rPr>
                <w:color w:val="000000"/>
              </w:rPr>
              <w:t>6411</w:t>
            </w:r>
          </w:p>
        </w:tc>
        <w:tc>
          <w:tcPr>
            <w:tcW w:w="956" w:type="dxa"/>
            <w:tcBorders>
              <w:top w:val="nil"/>
              <w:left w:val="nil"/>
              <w:bottom w:val="nil"/>
              <w:right w:val="nil"/>
            </w:tcBorders>
            <w:shd w:val="clear" w:color="auto" w:fill="auto"/>
            <w:vAlign w:val="bottom"/>
          </w:tcPr>
          <w:p w14:paraId="000001BD" w14:textId="77777777" w:rsidR="00B80DDD" w:rsidRDefault="00842101">
            <w:pPr>
              <w:spacing w:after="0" w:line="240" w:lineRule="auto"/>
              <w:jc w:val="right"/>
              <w:rPr>
                <w:color w:val="000000"/>
              </w:rPr>
            </w:pPr>
            <w:r>
              <w:rPr>
                <w:color w:val="000000"/>
              </w:rPr>
              <w:t>1396</w:t>
            </w:r>
          </w:p>
        </w:tc>
      </w:tr>
      <w:tr w:rsidR="00B80DDD" w14:paraId="050C9329" w14:textId="77777777">
        <w:trPr>
          <w:trHeight w:val="315"/>
        </w:trPr>
        <w:tc>
          <w:tcPr>
            <w:tcW w:w="1200" w:type="dxa"/>
            <w:tcBorders>
              <w:top w:val="nil"/>
              <w:left w:val="nil"/>
              <w:bottom w:val="nil"/>
              <w:right w:val="nil"/>
            </w:tcBorders>
            <w:shd w:val="clear" w:color="auto" w:fill="auto"/>
            <w:vAlign w:val="center"/>
          </w:tcPr>
          <w:p w14:paraId="000001BE" w14:textId="77777777" w:rsidR="00B80DDD" w:rsidRDefault="006D4621">
            <w:pPr>
              <w:spacing w:after="0" w:line="240" w:lineRule="auto"/>
              <w:rPr>
                <w:b/>
                <w:color w:val="0563C1"/>
                <w:u w:val="single"/>
              </w:rPr>
            </w:pPr>
            <w:hyperlink r:id="rId66">
              <w:proofErr w:type="spellStart"/>
              <w:r w:rsidR="00842101">
                <w:rPr>
                  <w:b/>
                  <w:color w:val="0563C1"/>
                  <w:u w:val="single"/>
                </w:rPr>
                <w:t>Spain</w:t>
              </w:r>
              <w:proofErr w:type="spellEnd"/>
              <w:r w:rsidR="00842101">
                <w:rPr>
                  <w:b/>
                  <w:color w:val="0563C1"/>
                  <w:u w:val="single"/>
                </w:rPr>
                <w:t xml:space="preserve"> </w:t>
              </w:r>
            </w:hyperlink>
          </w:p>
        </w:tc>
        <w:tc>
          <w:tcPr>
            <w:tcW w:w="2080" w:type="dxa"/>
            <w:tcBorders>
              <w:top w:val="nil"/>
              <w:left w:val="nil"/>
              <w:bottom w:val="nil"/>
              <w:right w:val="nil"/>
            </w:tcBorders>
            <w:shd w:val="clear" w:color="auto" w:fill="auto"/>
            <w:vAlign w:val="center"/>
          </w:tcPr>
          <w:p w14:paraId="000001BF" w14:textId="77777777" w:rsidR="00B80DDD" w:rsidRDefault="00842101">
            <w:pPr>
              <w:spacing w:after="0" w:line="240" w:lineRule="auto"/>
              <w:rPr>
                <w:b/>
                <w:color w:val="000000"/>
              </w:rPr>
            </w:pPr>
            <w:proofErr w:type="spellStart"/>
            <w:r>
              <w:rPr>
                <w:b/>
                <w:color w:val="000000"/>
              </w:rPr>
              <w:t>Voting</w:t>
            </w:r>
            <w:proofErr w:type="spellEnd"/>
            <w:r>
              <w:rPr>
                <w:b/>
                <w:color w:val="000000"/>
              </w:rPr>
              <w:t xml:space="preserve"> </w:t>
            </w:r>
            <w:proofErr w:type="spellStart"/>
            <w:r>
              <w:rPr>
                <w:b/>
                <w:color w:val="000000"/>
              </w:rPr>
              <w:t>participant</w:t>
            </w:r>
            <w:proofErr w:type="spellEnd"/>
            <w:r>
              <w:rPr>
                <w:b/>
                <w:color w:val="000000"/>
              </w:rPr>
              <w:t xml:space="preserve"> </w:t>
            </w:r>
          </w:p>
        </w:tc>
        <w:tc>
          <w:tcPr>
            <w:tcW w:w="1580" w:type="dxa"/>
            <w:tcBorders>
              <w:top w:val="nil"/>
              <w:left w:val="nil"/>
              <w:bottom w:val="nil"/>
              <w:right w:val="nil"/>
            </w:tcBorders>
            <w:shd w:val="clear" w:color="auto" w:fill="auto"/>
            <w:vAlign w:val="center"/>
          </w:tcPr>
          <w:p w14:paraId="000001C0" w14:textId="77777777" w:rsidR="00B80DDD" w:rsidRDefault="00842101">
            <w:pPr>
              <w:spacing w:after="0" w:line="240" w:lineRule="auto"/>
              <w:jc w:val="center"/>
              <w:rPr>
                <w:b/>
                <w:color w:val="000000"/>
              </w:rPr>
            </w:pPr>
            <w:r>
              <w:rPr>
                <w:b/>
                <w:color w:val="000000"/>
              </w:rPr>
              <w:t>2001</w:t>
            </w:r>
          </w:p>
        </w:tc>
        <w:tc>
          <w:tcPr>
            <w:tcW w:w="1780" w:type="dxa"/>
            <w:tcBorders>
              <w:top w:val="nil"/>
              <w:left w:val="nil"/>
              <w:bottom w:val="nil"/>
              <w:right w:val="nil"/>
            </w:tcBorders>
            <w:shd w:val="clear" w:color="auto" w:fill="auto"/>
            <w:vAlign w:val="bottom"/>
          </w:tcPr>
          <w:p w14:paraId="000001C1" w14:textId="77777777" w:rsidR="00B80DDD" w:rsidRDefault="00842101">
            <w:pPr>
              <w:spacing w:after="0" w:line="240" w:lineRule="auto"/>
              <w:rPr>
                <w:b/>
                <w:color w:val="000000"/>
              </w:rPr>
            </w:pPr>
            <w:r>
              <w:rPr>
                <w:b/>
                <w:color w:val="000000"/>
              </w:rPr>
              <w:t>@GbifEs</w:t>
            </w:r>
          </w:p>
        </w:tc>
        <w:tc>
          <w:tcPr>
            <w:tcW w:w="1200" w:type="dxa"/>
            <w:tcBorders>
              <w:top w:val="nil"/>
              <w:left w:val="nil"/>
              <w:bottom w:val="nil"/>
              <w:right w:val="nil"/>
            </w:tcBorders>
            <w:shd w:val="clear" w:color="auto" w:fill="auto"/>
            <w:vAlign w:val="bottom"/>
          </w:tcPr>
          <w:p w14:paraId="000001C2" w14:textId="77777777" w:rsidR="00B80DDD" w:rsidRDefault="00842101">
            <w:pPr>
              <w:spacing w:after="0" w:line="240" w:lineRule="auto"/>
              <w:jc w:val="right"/>
              <w:rPr>
                <w:b/>
                <w:color w:val="000000"/>
              </w:rPr>
            </w:pPr>
            <w:r>
              <w:rPr>
                <w:b/>
                <w:color w:val="000000"/>
              </w:rPr>
              <w:t>3516</w:t>
            </w:r>
          </w:p>
        </w:tc>
        <w:tc>
          <w:tcPr>
            <w:tcW w:w="956" w:type="dxa"/>
            <w:tcBorders>
              <w:top w:val="nil"/>
              <w:left w:val="nil"/>
              <w:bottom w:val="nil"/>
              <w:right w:val="nil"/>
            </w:tcBorders>
            <w:shd w:val="clear" w:color="auto" w:fill="auto"/>
            <w:vAlign w:val="bottom"/>
          </w:tcPr>
          <w:p w14:paraId="000001C3" w14:textId="77777777" w:rsidR="00B80DDD" w:rsidRDefault="00842101">
            <w:pPr>
              <w:spacing w:after="0" w:line="240" w:lineRule="auto"/>
              <w:jc w:val="right"/>
              <w:rPr>
                <w:b/>
                <w:color w:val="000000"/>
              </w:rPr>
            </w:pPr>
            <w:r>
              <w:rPr>
                <w:b/>
                <w:color w:val="000000"/>
              </w:rPr>
              <w:t>820</w:t>
            </w:r>
          </w:p>
        </w:tc>
      </w:tr>
      <w:tr w:rsidR="00B80DDD" w14:paraId="4E764896" w14:textId="77777777">
        <w:trPr>
          <w:trHeight w:val="315"/>
        </w:trPr>
        <w:tc>
          <w:tcPr>
            <w:tcW w:w="1200" w:type="dxa"/>
            <w:tcBorders>
              <w:top w:val="nil"/>
              <w:left w:val="nil"/>
              <w:bottom w:val="nil"/>
              <w:right w:val="nil"/>
            </w:tcBorders>
            <w:shd w:val="clear" w:color="auto" w:fill="auto"/>
            <w:vAlign w:val="center"/>
          </w:tcPr>
          <w:p w14:paraId="000001C4" w14:textId="77777777" w:rsidR="00B80DDD" w:rsidRDefault="006D4621">
            <w:pPr>
              <w:spacing w:after="0" w:line="240" w:lineRule="auto"/>
              <w:rPr>
                <w:color w:val="0563C1"/>
                <w:u w:val="single"/>
              </w:rPr>
            </w:pPr>
            <w:hyperlink r:id="rId67">
              <w:r w:rsidR="00842101">
                <w:rPr>
                  <w:color w:val="0563C1"/>
                  <w:u w:val="single"/>
                </w:rPr>
                <w:t xml:space="preserve">Chile </w:t>
              </w:r>
            </w:hyperlink>
          </w:p>
        </w:tc>
        <w:tc>
          <w:tcPr>
            <w:tcW w:w="2080" w:type="dxa"/>
            <w:tcBorders>
              <w:top w:val="nil"/>
              <w:left w:val="nil"/>
              <w:bottom w:val="nil"/>
              <w:right w:val="nil"/>
            </w:tcBorders>
            <w:shd w:val="clear" w:color="auto" w:fill="auto"/>
            <w:vAlign w:val="center"/>
          </w:tcPr>
          <w:p w14:paraId="000001C5" w14:textId="77777777" w:rsidR="00B80DDD" w:rsidRDefault="00842101">
            <w:pPr>
              <w:spacing w:after="0" w:line="240" w:lineRule="auto"/>
              <w:rPr>
                <w:color w:val="000000"/>
              </w:rPr>
            </w:pPr>
            <w:proofErr w:type="spellStart"/>
            <w:r>
              <w:rPr>
                <w:color w:val="000000"/>
              </w:rPr>
              <w:t>Voting</w:t>
            </w:r>
            <w:proofErr w:type="spellEnd"/>
            <w:r>
              <w:rPr>
                <w:color w:val="000000"/>
              </w:rPr>
              <w:t xml:space="preserve"> </w:t>
            </w:r>
            <w:proofErr w:type="spellStart"/>
            <w:r>
              <w:rPr>
                <w:color w:val="000000"/>
              </w:rPr>
              <w:t>participant</w:t>
            </w:r>
            <w:proofErr w:type="spellEnd"/>
            <w:r>
              <w:rPr>
                <w:color w:val="000000"/>
              </w:rPr>
              <w:t xml:space="preserve"> </w:t>
            </w:r>
          </w:p>
        </w:tc>
        <w:tc>
          <w:tcPr>
            <w:tcW w:w="1580" w:type="dxa"/>
            <w:tcBorders>
              <w:top w:val="nil"/>
              <w:left w:val="nil"/>
              <w:bottom w:val="nil"/>
              <w:right w:val="nil"/>
            </w:tcBorders>
            <w:shd w:val="clear" w:color="auto" w:fill="auto"/>
            <w:vAlign w:val="center"/>
          </w:tcPr>
          <w:p w14:paraId="000001C6" w14:textId="77777777" w:rsidR="00B80DDD" w:rsidRDefault="00842101">
            <w:pPr>
              <w:spacing w:after="0" w:line="240" w:lineRule="auto"/>
              <w:jc w:val="center"/>
              <w:rPr>
                <w:color w:val="000000"/>
              </w:rPr>
            </w:pPr>
            <w:r>
              <w:rPr>
                <w:color w:val="000000"/>
              </w:rPr>
              <w:t>2009</w:t>
            </w:r>
          </w:p>
        </w:tc>
        <w:tc>
          <w:tcPr>
            <w:tcW w:w="1780" w:type="dxa"/>
            <w:tcBorders>
              <w:top w:val="nil"/>
              <w:left w:val="nil"/>
              <w:bottom w:val="nil"/>
              <w:right w:val="nil"/>
            </w:tcBorders>
            <w:shd w:val="clear" w:color="auto" w:fill="auto"/>
            <w:vAlign w:val="bottom"/>
          </w:tcPr>
          <w:p w14:paraId="000001C7" w14:textId="77777777" w:rsidR="00B80DDD" w:rsidRDefault="00842101">
            <w:pPr>
              <w:spacing w:after="0" w:line="240" w:lineRule="auto"/>
              <w:rPr>
                <w:color w:val="000000"/>
              </w:rPr>
            </w:pPr>
            <w:r>
              <w:rPr>
                <w:color w:val="000000"/>
              </w:rPr>
              <w:t>@</w:t>
            </w:r>
            <w:proofErr w:type="spellStart"/>
            <w:r>
              <w:rPr>
                <w:color w:val="000000"/>
              </w:rPr>
              <w:t>GBIFChile</w:t>
            </w:r>
            <w:proofErr w:type="spellEnd"/>
          </w:p>
        </w:tc>
        <w:tc>
          <w:tcPr>
            <w:tcW w:w="1200" w:type="dxa"/>
            <w:tcBorders>
              <w:top w:val="nil"/>
              <w:left w:val="nil"/>
              <w:bottom w:val="nil"/>
              <w:right w:val="nil"/>
            </w:tcBorders>
            <w:shd w:val="clear" w:color="auto" w:fill="auto"/>
            <w:vAlign w:val="bottom"/>
          </w:tcPr>
          <w:p w14:paraId="000001C8" w14:textId="77777777" w:rsidR="00B80DDD" w:rsidRDefault="00842101">
            <w:pPr>
              <w:spacing w:after="0" w:line="240" w:lineRule="auto"/>
              <w:jc w:val="right"/>
              <w:rPr>
                <w:color w:val="000000"/>
              </w:rPr>
            </w:pPr>
            <w:r>
              <w:rPr>
                <w:color w:val="000000"/>
              </w:rPr>
              <w:t>2829</w:t>
            </w:r>
          </w:p>
        </w:tc>
        <w:tc>
          <w:tcPr>
            <w:tcW w:w="956" w:type="dxa"/>
            <w:tcBorders>
              <w:top w:val="nil"/>
              <w:left w:val="nil"/>
              <w:bottom w:val="nil"/>
              <w:right w:val="nil"/>
            </w:tcBorders>
            <w:shd w:val="clear" w:color="auto" w:fill="auto"/>
            <w:vAlign w:val="bottom"/>
          </w:tcPr>
          <w:p w14:paraId="000001C9" w14:textId="77777777" w:rsidR="00B80DDD" w:rsidRDefault="00842101">
            <w:pPr>
              <w:spacing w:after="0" w:line="240" w:lineRule="auto"/>
              <w:jc w:val="right"/>
              <w:rPr>
                <w:color w:val="000000"/>
              </w:rPr>
            </w:pPr>
            <w:r>
              <w:rPr>
                <w:color w:val="000000"/>
              </w:rPr>
              <w:t>2407</w:t>
            </w:r>
          </w:p>
        </w:tc>
      </w:tr>
      <w:tr w:rsidR="00B80DDD" w14:paraId="2ACB8147" w14:textId="77777777">
        <w:trPr>
          <w:trHeight w:val="315"/>
        </w:trPr>
        <w:tc>
          <w:tcPr>
            <w:tcW w:w="1200" w:type="dxa"/>
            <w:tcBorders>
              <w:top w:val="nil"/>
              <w:left w:val="nil"/>
              <w:bottom w:val="nil"/>
              <w:right w:val="nil"/>
            </w:tcBorders>
            <w:shd w:val="clear" w:color="auto" w:fill="auto"/>
            <w:vAlign w:val="center"/>
          </w:tcPr>
          <w:p w14:paraId="000001CA" w14:textId="77777777" w:rsidR="00B80DDD" w:rsidRDefault="006D4621">
            <w:pPr>
              <w:spacing w:after="0" w:line="240" w:lineRule="auto"/>
              <w:rPr>
                <w:color w:val="0563C1"/>
                <w:u w:val="single"/>
              </w:rPr>
            </w:pPr>
            <w:hyperlink r:id="rId68">
              <w:proofErr w:type="spellStart"/>
              <w:r w:rsidR="00842101">
                <w:rPr>
                  <w:color w:val="0563C1"/>
                  <w:u w:val="single"/>
                </w:rPr>
                <w:t>Belgium</w:t>
              </w:r>
              <w:proofErr w:type="spellEnd"/>
              <w:r w:rsidR="00842101">
                <w:rPr>
                  <w:color w:val="0563C1"/>
                  <w:u w:val="single"/>
                </w:rPr>
                <w:t xml:space="preserve"> </w:t>
              </w:r>
            </w:hyperlink>
          </w:p>
        </w:tc>
        <w:tc>
          <w:tcPr>
            <w:tcW w:w="2080" w:type="dxa"/>
            <w:tcBorders>
              <w:top w:val="nil"/>
              <w:left w:val="nil"/>
              <w:bottom w:val="nil"/>
              <w:right w:val="nil"/>
            </w:tcBorders>
            <w:shd w:val="clear" w:color="auto" w:fill="auto"/>
            <w:vAlign w:val="center"/>
          </w:tcPr>
          <w:p w14:paraId="000001CB" w14:textId="77777777" w:rsidR="00B80DDD" w:rsidRDefault="00842101">
            <w:pPr>
              <w:spacing w:after="0" w:line="240" w:lineRule="auto"/>
              <w:rPr>
                <w:color w:val="000000"/>
              </w:rPr>
            </w:pPr>
            <w:proofErr w:type="spellStart"/>
            <w:r>
              <w:rPr>
                <w:color w:val="000000"/>
              </w:rPr>
              <w:t>Voting</w:t>
            </w:r>
            <w:proofErr w:type="spellEnd"/>
            <w:r>
              <w:rPr>
                <w:color w:val="000000"/>
              </w:rPr>
              <w:t xml:space="preserve"> </w:t>
            </w:r>
            <w:proofErr w:type="spellStart"/>
            <w:r>
              <w:rPr>
                <w:color w:val="000000"/>
              </w:rPr>
              <w:t>participant</w:t>
            </w:r>
            <w:proofErr w:type="spellEnd"/>
            <w:r>
              <w:rPr>
                <w:color w:val="000000"/>
              </w:rPr>
              <w:t xml:space="preserve"> </w:t>
            </w:r>
          </w:p>
        </w:tc>
        <w:tc>
          <w:tcPr>
            <w:tcW w:w="1580" w:type="dxa"/>
            <w:tcBorders>
              <w:top w:val="nil"/>
              <w:left w:val="nil"/>
              <w:bottom w:val="nil"/>
              <w:right w:val="nil"/>
            </w:tcBorders>
            <w:shd w:val="clear" w:color="auto" w:fill="auto"/>
            <w:vAlign w:val="center"/>
          </w:tcPr>
          <w:p w14:paraId="000001CC" w14:textId="77777777" w:rsidR="00B80DDD" w:rsidRDefault="00842101">
            <w:pPr>
              <w:spacing w:after="0" w:line="240" w:lineRule="auto"/>
              <w:jc w:val="center"/>
              <w:rPr>
                <w:color w:val="000000"/>
              </w:rPr>
            </w:pPr>
            <w:r>
              <w:rPr>
                <w:color w:val="000000"/>
              </w:rPr>
              <w:t>2001</w:t>
            </w:r>
          </w:p>
        </w:tc>
        <w:tc>
          <w:tcPr>
            <w:tcW w:w="1780" w:type="dxa"/>
            <w:tcBorders>
              <w:top w:val="nil"/>
              <w:left w:val="nil"/>
              <w:bottom w:val="nil"/>
              <w:right w:val="nil"/>
            </w:tcBorders>
            <w:shd w:val="clear" w:color="auto" w:fill="auto"/>
            <w:vAlign w:val="bottom"/>
          </w:tcPr>
          <w:p w14:paraId="000001CD" w14:textId="77777777" w:rsidR="00B80DDD" w:rsidRDefault="00842101">
            <w:pPr>
              <w:spacing w:after="0" w:line="240" w:lineRule="auto"/>
              <w:rPr>
                <w:color w:val="000000"/>
              </w:rPr>
            </w:pPr>
            <w:r>
              <w:rPr>
                <w:color w:val="000000"/>
              </w:rPr>
              <w:t>@</w:t>
            </w:r>
            <w:proofErr w:type="spellStart"/>
            <w:r>
              <w:rPr>
                <w:color w:val="000000"/>
              </w:rPr>
              <w:t>Biodiversity_be</w:t>
            </w:r>
            <w:proofErr w:type="spellEnd"/>
          </w:p>
        </w:tc>
        <w:tc>
          <w:tcPr>
            <w:tcW w:w="1200" w:type="dxa"/>
            <w:tcBorders>
              <w:top w:val="nil"/>
              <w:left w:val="nil"/>
              <w:bottom w:val="nil"/>
              <w:right w:val="nil"/>
            </w:tcBorders>
            <w:shd w:val="clear" w:color="auto" w:fill="auto"/>
            <w:vAlign w:val="bottom"/>
          </w:tcPr>
          <w:p w14:paraId="000001CE" w14:textId="77777777" w:rsidR="00B80DDD" w:rsidRDefault="00842101">
            <w:pPr>
              <w:spacing w:after="0" w:line="240" w:lineRule="auto"/>
              <w:jc w:val="right"/>
              <w:rPr>
                <w:color w:val="000000"/>
              </w:rPr>
            </w:pPr>
            <w:r>
              <w:rPr>
                <w:color w:val="000000"/>
              </w:rPr>
              <w:t>2266</w:t>
            </w:r>
          </w:p>
        </w:tc>
        <w:tc>
          <w:tcPr>
            <w:tcW w:w="956" w:type="dxa"/>
            <w:tcBorders>
              <w:top w:val="nil"/>
              <w:left w:val="nil"/>
              <w:bottom w:val="nil"/>
              <w:right w:val="nil"/>
            </w:tcBorders>
            <w:shd w:val="clear" w:color="auto" w:fill="auto"/>
            <w:vAlign w:val="bottom"/>
          </w:tcPr>
          <w:p w14:paraId="000001CF" w14:textId="77777777" w:rsidR="00B80DDD" w:rsidRDefault="00842101">
            <w:pPr>
              <w:spacing w:after="0" w:line="240" w:lineRule="auto"/>
              <w:jc w:val="right"/>
              <w:rPr>
                <w:color w:val="000000"/>
              </w:rPr>
            </w:pPr>
            <w:r>
              <w:rPr>
                <w:color w:val="000000"/>
              </w:rPr>
              <w:t>821</w:t>
            </w:r>
          </w:p>
        </w:tc>
      </w:tr>
      <w:tr w:rsidR="00B80DDD" w14:paraId="5C2B5204" w14:textId="77777777">
        <w:trPr>
          <w:trHeight w:val="315"/>
        </w:trPr>
        <w:tc>
          <w:tcPr>
            <w:tcW w:w="1200" w:type="dxa"/>
            <w:tcBorders>
              <w:top w:val="nil"/>
              <w:left w:val="nil"/>
              <w:bottom w:val="nil"/>
              <w:right w:val="nil"/>
            </w:tcBorders>
            <w:shd w:val="clear" w:color="auto" w:fill="auto"/>
            <w:vAlign w:val="center"/>
          </w:tcPr>
          <w:p w14:paraId="000001D0" w14:textId="77777777" w:rsidR="00B80DDD" w:rsidRDefault="006D4621">
            <w:pPr>
              <w:spacing w:after="0" w:line="240" w:lineRule="auto"/>
              <w:rPr>
                <w:color w:val="0563C1"/>
                <w:u w:val="single"/>
              </w:rPr>
            </w:pPr>
            <w:hyperlink r:id="rId69">
              <w:proofErr w:type="spellStart"/>
              <w:r w:rsidR="00842101">
                <w:rPr>
                  <w:color w:val="0563C1"/>
                  <w:u w:val="single"/>
                </w:rPr>
                <w:t>Finland</w:t>
              </w:r>
              <w:proofErr w:type="spellEnd"/>
              <w:r w:rsidR="00842101">
                <w:rPr>
                  <w:color w:val="0563C1"/>
                  <w:u w:val="single"/>
                </w:rPr>
                <w:t xml:space="preserve"> </w:t>
              </w:r>
            </w:hyperlink>
          </w:p>
        </w:tc>
        <w:tc>
          <w:tcPr>
            <w:tcW w:w="2080" w:type="dxa"/>
            <w:tcBorders>
              <w:top w:val="nil"/>
              <w:left w:val="nil"/>
              <w:bottom w:val="nil"/>
              <w:right w:val="nil"/>
            </w:tcBorders>
            <w:shd w:val="clear" w:color="auto" w:fill="auto"/>
            <w:vAlign w:val="center"/>
          </w:tcPr>
          <w:p w14:paraId="000001D1" w14:textId="77777777" w:rsidR="00B80DDD" w:rsidRDefault="00842101">
            <w:pPr>
              <w:spacing w:after="0" w:line="240" w:lineRule="auto"/>
              <w:rPr>
                <w:color w:val="000000"/>
              </w:rPr>
            </w:pPr>
            <w:proofErr w:type="spellStart"/>
            <w:r>
              <w:rPr>
                <w:color w:val="000000"/>
              </w:rPr>
              <w:t>Voting</w:t>
            </w:r>
            <w:proofErr w:type="spellEnd"/>
            <w:r>
              <w:rPr>
                <w:color w:val="000000"/>
              </w:rPr>
              <w:t xml:space="preserve"> </w:t>
            </w:r>
            <w:proofErr w:type="spellStart"/>
            <w:r>
              <w:rPr>
                <w:color w:val="000000"/>
              </w:rPr>
              <w:t>participant</w:t>
            </w:r>
            <w:proofErr w:type="spellEnd"/>
            <w:r>
              <w:rPr>
                <w:color w:val="000000"/>
              </w:rPr>
              <w:t xml:space="preserve"> </w:t>
            </w:r>
          </w:p>
        </w:tc>
        <w:tc>
          <w:tcPr>
            <w:tcW w:w="1580" w:type="dxa"/>
            <w:tcBorders>
              <w:top w:val="nil"/>
              <w:left w:val="nil"/>
              <w:bottom w:val="nil"/>
              <w:right w:val="nil"/>
            </w:tcBorders>
            <w:shd w:val="clear" w:color="auto" w:fill="auto"/>
            <w:vAlign w:val="center"/>
          </w:tcPr>
          <w:p w14:paraId="000001D2" w14:textId="77777777" w:rsidR="00B80DDD" w:rsidRDefault="00842101">
            <w:pPr>
              <w:spacing w:after="0" w:line="240" w:lineRule="auto"/>
              <w:jc w:val="center"/>
              <w:rPr>
                <w:color w:val="000000"/>
              </w:rPr>
            </w:pPr>
            <w:r>
              <w:rPr>
                <w:color w:val="000000"/>
              </w:rPr>
              <w:t>2001</w:t>
            </w:r>
          </w:p>
        </w:tc>
        <w:tc>
          <w:tcPr>
            <w:tcW w:w="1780" w:type="dxa"/>
            <w:tcBorders>
              <w:top w:val="nil"/>
              <w:left w:val="nil"/>
              <w:bottom w:val="nil"/>
              <w:right w:val="nil"/>
            </w:tcBorders>
            <w:shd w:val="clear" w:color="auto" w:fill="auto"/>
            <w:vAlign w:val="bottom"/>
          </w:tcPr>
          <w:p w14:paraId="000001D3" w14:textId="77777777" w:rsidR="00B80DDD" w:rsidRDefault="00842101">
            <w:pPr>
              <w:spacing w:after="0" w:line="240" w:lineRule="auto"/>
              <w:rPr>
                <w:color w:val="000000"/>
              </w:rPr>
            </w:pPr>
            <w:r>
              <w:rPr>
                <w:color w:val="000000"/>
              </w:rPr>
              <w:t>@</w:t>
            </w:r>
            <w:proofErr w:type="spellStart"/>
            <w:r>
              <w:rPr>
                <w:color w:val="000000"/>
              </w:rPr>
              <w:t>lajitieto</w:t>
            </w:r>
            <w:proofErr w:type="spellEnd"/>
          </w:p>
        </w:tc>
        <w:tc>
          <w:tcPr>
            <w:tcW w:w="1200" w:type="dxa"/>
            <w:tcBorders>
              <w:top w:val="nil"/>
              <w:left w:val="nil"/>
              <w:bottom w:val="nil"/>
              <w:right w:val="nil"/>
            </w:tcBorders>
            <w:shd w:val="clear" w:color="auto" w:fill="auto"/>
            <w:vAlign w:val="bottom"/>
          </w:tcPr>
          <w:p w14:paraId="000001D4" w14:textId="77777777" w:rsidR="00B80DDD" w:rsidRDefault="00842101">
            <w:pPr>
              <w:spacing w:after="0" w:line="240" w:lineRule="auto"/>
              <w:jc w:val="right"/>
              <w:rPr>
                <w:color w:val="000000"/>
              </w:rPr>
            </w:pPr>
            <w:r>
              <w:rPr>
                <w:color w:val="000000"/>
              </w:rPr>
              <w:t>1996</w:t>
            </w:r>
          </w:p>
        </w:tc>
        <w:tc>
          <w:tcPr>
            <w:tcW w:w="956" w:type="dxa"/>
            <w:tcBorders>
              <w:top w:val="nil"/>
              <w:left w:val="nil"/>
              <w:bottom w:val="nil"/>
              <w:right w:val="nil"/>
            </w:tcBorders>
            <w:shd w:val="clear" w:color="auto" w:fill="auto"/>
            <w:vAlign w:val="bottom"/>
          </w:tcPr>
          <w:p w14:paraId="000001D5" w14:textId="77777777" w:rsidR="00B80DDD" w:rsidRDefault="00842101">
            <w:pPr>
              <w:spacing w:after="0" w:line="240" w:lineRule="auto"/>
              <w:jc w:val="right"/>
              <w:rPr>
                <w:color w:val="000000"/>
              </w:rPr>
            </w:pPr>
            <w:r>
              <w:rPr>
                <w:color w:val="000000"/>
              </w:rPr>
              <w:t>299</w:t>
            </w:r>
          </w:p>
        </w:tc>
      </w:tr>
      <w:tr w:rsidR="00B80DDD" w14:paraId="04F63966" w14:textId="77777777">
        <w:trPr>
          <w:trHeight w:val="315"/>
        </w:trPr>
        <w:tc>
          <w:tcPr>
            <w:tcW w:w="1200" w:type="dxa"/>
            <w:tcBorders>
              <w:top w:val="nil"/>
              <w:left w:val="nil"/>
              <w:bottom w:val="nil"/>
              <w:right w:val="nil"/>
            </w:tcBorders>
            <w:shd w:val="clear" w:color="auto" w:fill="auto"/>
            <w:vAlign w:val="center"/>
          </w:tcPr>
          <w:p w14:paraId="000001D6" w14:textId="77777777" w:rsidR="00B80DDD" w:rsidRDefault="006D4621">
            <w:pPr>
              <w:spacing w:after="0" w:line="240" w:lineRule="auto"/>
              <w:rPr>
                <w:color w:val="0563C1"/>
                <w:u w:val="single"/>
              </w:rPr>
            </w:pPr>
            <w:hyperlink r:id="rId70">
              <w:r w:rsidR="00842101">
                <w:rPr>
                  <w:color w:val="0563C1"/>
                  <w:u w:val="single"/>
                </w:rPr>
                <w:t xml:space="preserve">France </w:t>
              </w:r>
            </w:hyperlink>
          </w:p>
        </w:tc>
        <w:tc>
          <w:tcPr>
            <w:tcW w:w="2080" w:type="dxa"/>
            <w:tcBorders>
              <w:top w:val="nil"/>
              <w:left w:val="nil"/>
              <w:bottom w:val="nil"/>
              <w:right w:val="nil"/>
            </w:tcBorders>
            <w:shd w:val="clear" w:color="auto" w:fill="auto"/>
            <w:vAlign w:val="center"/>
          </w:tcPr>
          <w:p w14:paraId="000001D7" w14:textId="77777777" w:rsidR="00B80DDD" w:rsidRDefault="00842101">
            <w:pPr>
              <w:spacing w:after="0" w:line="240" w:lineRule="auto"/>
              <w:rPr>
                <w:color w:val="000000"/>
              </w:rPr>
            </w:pPr>
            <w:proofErr w:type="spellStart"/>
            <w:r>
              <w:rPr>
                <w:color w:val="000000"/>
              </w:rPr>
              <w:t>Voting</w:t>
            </w:r>
            <w:proofErr w:type="spellEnd"/>
            <w:r>
              <w:rPr>
                <w:color w:val="000000"/>
              </w:rPr>
              <w:t xml:space="preserve"> </w:t>
            </w:r>
            <w:proofErr w:type="spellStart"/>
            <w:r>
              <w:rPr>
                <w:color w:val="000000"/>
              </w:rPr>
              <w:t>participant</w:t>
            </w:r>
            <w:proofErr w:type="spellEnd"/>
            <w:r>
              <w:rPr>
                <w:color w:val="000000"/>
              </w:rPr>
              <w:t xml:space="preserve"> </w:t>
            </w:r>
          </w:p>
        </w:tc>
        <w:tc>
          <w:tcPr>
            <w:tcW w:w="1580" w:type="dxa"/>
            <w:tcBorders>
              <w:top w:val="nil"/>
              <w:left w:val="nil"/>
              <w:bottom w:val="nil"/>
              <w:right w:val="nil"/>
            </w:tcBorders>
            <w:shd w:val="clear" w:color="auto" w:fill="auto"/>
            <w:vAlign w:val="center"/>
          </w:tcPr>
          <w:p w14:paraId="000001D8" w14:textId="77777777" w:rsidR="00B80DDD" w:rsidRDefault="00842101">
            <w:pPr>
              <w:spacing w:after="0" w:line="240" w:lineRule="auto"/>
              <w:jc w:val="center"/>
              <w:rPr>
                <w:color w:val="000000"/>
              </w:rPr>
            </w:pPr>
            <w:r>
              <w:rPr>
                <w:color w:val="000000"/>
              </w:rPr>
              <w:t>2001</w:t>
            </w:r>
          </w:p>
        </w:tc>
        <w:tc>
          <w:tcPr>
            <w:tcW w:w="1780" w:type="dxa"/>
            <w:tcBorders>
              <w:top w:val="nil"/>
              <w:left w:val="nil"/>
              <w:bottom w:val="nil"/>
              <w:right w:val="nil"/>
            </w:tcBorders>
            <w:shd w:val="clear" w:color="auto" w:fill="auto"/>
            <w:vAlign w:val="bottom"/>
          </w:tcPr>
          <w:p w14:paraId="000001D9" w14:textId="77777777" w:rsidR="00B80DDD" w:rsidRDefault="00842101">
            <w:pPr>
              <w:spacing w:after="0" w:line="240" w:lineRule="auto"/>
              <w:rPr>
                <w:color w:val="000000"/>
              </w:rPr>
            </w:pPr>
            <w:r>
              <w:rPr>
                <w:color w:val="000000"/>
              </w:rPr>
              <w:t>@</w:t>
            </w:r>
            <w:proofErr w:type="spellStart"/>
            <w:r>
              <w:rPr>
                <w:color w:val="000000"/>
              </w:rPr>
              <w:t>gbiffrance</w:t>
            </w:r>
            <w:proofErr w:type="spellEnd"/>
          </w:p>
        </w:tc>
        <w:tc>
          <w:tcPr>
            <w:tcW w:w="1200" w:type="dxa"/>
            <w:tcBorders>
              <w:top w:val="nil"/>
              <w:left w:val="nil"/>
              <w:bottom w:val="nil"/>
              <w:right w:val="nil"/>
            </w:tcBorders>
            <w:shd w:val="clear" w:color="auto" w:fill="auto"/>
            <w:vAlign w:val="bottom"/>
          </w:tcPr>
          <w:p w14:paraId="000001DA" w14:textId="77777777" w:rsidR="00B80DDD" w:rsidRDefault="00842101">
            <w:pPr>
              <w:spacing w:after="0" w:line="240" w:lineRule="auto"/>
              <w:jc w:val="right"/>
              <w:rPr>
                <w:color w:val="000000"/>
              </w:rPr>
            </w:pPr>
            <w:r>
              <w:rPr>
                <w:color w:val="000000"/>
              </w:rPr>
              <w:t>835</w:t>
            </w:r>
          </w:p>
        </w:tc>
        <w:tc>
          <w:tcPr>
            <w:tcW w:w="956" w:type="dxa"/>
            <w:tcBorders>
              <w:top w:val="nil"/>
              <w:left w:val="nil"/>
              <w:bottom w:val="nil"/>
              <w:right w:val="nil"/>
            </w:tcBorders>
            <w:shd w:val="clear" w:color="auto" w:fill="auto"/>
            <w:vAlign w:val="bottom"/>
          </w:tcPr>
          <w:p w14:paraId="000001DB" w14:textId="77777777" w:rsidR="00B80DDD" w:rsidRDefault="00842101">
            <w:pPr>
              <w:spacing w:after="0" w:line="240" w:lineRule="auto"/>
              <w:jc w:val="right"/>
              <w:rPr>
                <w:color w:val="000000"/>
              </w:rPr>
            </w:pPr>
            <w:r>
              <w:rPr>
                <w:color w:val="000000"/>
              </w:rPr>
              <w:t>213</w:t>
            </w:r>
          </w:p>
        </w:tc>
      </w:tr>
      <w:tr w:rsidR="00B80DDD" w14:paraId="7504BEA4" w14:textId="77777777">
        <w:trPr>
          <w:trHeight w:val="315"/>
        </w:trPr>
        <w:tc>
          <w:tcPr>
            <w:tcW w:w="1200" w:type="dxa"/>
            <w:tcBorders>
              <w:top w:val="nil"/>
              <w:left w:val="nil"/>
              <w:bottom w:val="nil"/>
              <w:right w:val="nil"/>
            </w:tcBorders>
            <w:shd w:val="clear" w:color="auto" w:fill="auto"/>
            <w:vAlign w:val="center"/>
          </w:tcPr>
          <w:p w14:paraId="000001DC" w14:textId="77777777" w:rsidR="00B80DDD" w:rsidRDefault="006D4621">
            <w:pPr>
              <w:spacing w:after="0" w:line="240" w:lineRule="auto"/>
              <w:rPr>
                <w:color w:val="0563C1"/>
                <w:u w:val="single"/>
              </w:rPr>
            </w:pPr>
            <w:hyperlink r:id="rId71">
              <w:proofErr w:type="spellStart"/>
              <w:r w:rsidR="00842101">
                <w:rPr>
                  <w:color w:val="0563C1"/>
                  <w:u w:val="single"/>
                </w:rPr>
                <w:t>Norway</w:t>
              </w:r>
              <w:proofErr w:type="spellEnd"/>
              <w:r w:rsidR="00842101">
                <w:rPr>
                  <w:color w:val="0563C1"/>
                  <w:u w:val="single"/>
                </w:rPr>
                <w:t xml:space="preserve"> </w:t>
              </w:r>
            </w:hyperlink>
          </w:p>
        </w:tc>
        <w:tc>
          <w:tcPr>
            <w:tcW w:w="2080" w:type="dxa"/>
            <w:tcBorders>
              <w:top w:val="nil"/>
              <w:left w:val="nil"/>
              <w:bottom w:val="nil"/>
              <w:right w:val="nil"/>
            </w:tcBorders>
            <w:shd w:val="clear" w:color="auto" w:fill="auto"/>
            <w:vAlign w:val="center"/>
          </w:tcPr>
          <w:p w14:paraId="000001DD" w14:textId="77777777" w:rsidR="00B80DDD" w:rsidRDefault="00842101">
            <w:pPr>
              <w:spacing w:after="0" w:line="240" w:lineRule="auto"/>
              <w:rPr>
                <w:color w:val="000000"/>
              </w:rPr>
            </w:pPr>
            <w:proofErr w:type="spellStart"/>
            <w:r>
              <w:rPr>
                <w:color w:val="000000"/>
              </w:rPr>
              <w:t>Voting</w:t>
            </w:r>
            <w:proofErr w:type="spellEnd"/>
            <w:r>
              <w:rPr>
                <w:color w:val="000000"/>
              </w:rPr>
              <w:t xml:space="preserve"> </w:t>
            </w:r>
            <w:proofErr w:type="spellStart"/>
            <w:r>
              <w:rPr>
                <w:color w:val="000000"/>
              </w:rPr>
              <w:t>participant</w:t>
            </w:r>
            <w:proofErr w:type="spellEnd"/>
            <w:r>
              <w:rPr>
                <w:color w:val="000000"/>
              </w:rPr>
              <w:t xml:space="preserve"> </w:t>
            </w:r>
          </w:p>
        </w:tc>
        <w:tc>
          <w:tcPr>
            <w:tcW w:w="1580" w:type="dxa"/>
            <w:tcBorders>
              <w:top w:val="nil"/>
              <w:left w:val="nil"/>
              <w:bottom w:val="nil"/>
              <w:right w:val="nil"/>
            </w:tcBorders>
            <w:shd w:val="clear" w:color="auto" w:fill="auto"/>
            <w:vAlign w:val="center"/>
          </w:tcPr>
          <w:p w14:paraId="000001DE" w14:textId="77777777" w:rsidR="00B80DDD" w:rsidRDefault="00842101">
            <w:pPr>
              <w:spacing w:after="0" w:line="240" w:lineRule="auto"/>
              <w:jc w:val="center"/>
              <w:rPr>
                <w:color w:val="000000"/>
              </w:rPr>
            </w:pPr>
            <w:r>
              <w:rPr>
                <w:color w:val="000000"/>
              </w:rPr>
              <w:t>2004</w:t>
            </w:r>
          </w:p>
        </w:tc>
        <w:tc>
          <w:tcPr>
            <w:tcW w:w="1780" w:type="dxa"/>
            <w:tcBorders>
              <w:top w:val="nil"/>
              <w:left w:val="nil"/>
              <w:bottom w:val="nil"/>
              <w:right w:val="nil"/>
            </w:tcBorders>
            <w:shd w:val="clear" w:color="auto" w:fill="auto"/>
            <w:vAlign w:val="bottom"/>
          </w:tcPr>
          <w:p w14:paraId="000001DF" w14:textId="77777777" w:rsidR="00B80DDD" w:rsidRDefault="00842101">
            <w:pPr>
              <w:spacing w:after="0" w:line="240" w:lineRule="auto"/>
              <w:rPr>
                <w:color w:val="000000"/>
              </w:rPr>
            </w:pPr>
            <w:r>
              <w:rPr>
                <w:color w:val="000000"/>
              </w:rPr>
              <w:t>@</w:t>
            </w:r>
            <w:proofErr w:type="spellStart"/>
            <w:r>
              <w:rPr>
                <w:color w:val="000000"/>
              </w:rPr>
              <w:t>GBIFNorway</w:t>
            </w:r>
            <w:proofErr w:type="spellEnd"/>
          </w:p>
        </w:tc>
        <w:tc>
          <w:tcPr>
            <w:tcW w:w="1200" w:type="dxa"/>
            <w:tcBorders>
              <w:top w:val="nil"/>
              <w:left w:val="nil"/>
              <w:bottom w:val="nil"/>
              <w:right w:val="nil"/>
            </w:tcBorders>
            <w:shd w:val="clear" w:color="auto" w:fill="auto"/>
            <w:vAlign w:val="bottom"/>
          </w:tcPr>
          <w:p w14:paraId="000001E0" w14:textId="77777777" w:rsidR="00B80DDD" w:rsidRDefault="00842101">
            <w:pPr>
              <w:spacing w:after="0" w:line="240" w:lineRule="auto"/>
              <w:jc w:val="right"/>
              <w:rPr>
                <w:color w:val="000000"/>
              </w:rPr>
            </w:pPr>
            <w:r>
              <w:rPr>
                <w:color w:val="000000"/>
              </w:rPr>
              <w:t>721</w:t>
            </w:r>
          </w:p>
        </w:tc>
        <w:tc>
          <w:tcPr>
            <w:tcW w:w="956" w:type="dxa"/>
            <w:tcBorders>
              <w:top w:val="nil"/>
              <w:left w:val="nil"/>
              <w:bottom w:val="nil"/>
              <w:right w:val="nil"/>
            </w:tcBorders>
            <w:shd w:val="clear" w:color="auto" w:fill="auto"/>
            <w:vAlign w:val="bottom"/>
          </w:tcPr>
          <w:p w14:paraId="000001E1" w14:textId="77777777" w:rsidR="00B80DDD" w:rsidRDefault="00842101">
            <w:pPr>
              <w:spacing w:after="0" w:line="240" w:lineRule="auto"/>
              <w:jc w:val="right"/>
              <w:rPr>
                <w:color w:val="000000"/>
              </w:rPr>
            </w:pPr>
            <w:r>
              <w:rPr>
                <w:color w:val="000000"/>
              </w:rPr>
              <w:t>720</w:t>
            </w:r>
          </w:p>
        </w:tc>
      </w:tr>
      <w:tr w:rsidR="00B80DDD" w14:paraId="52128972" w14:textId="77777777">
        <w:trPr>
          <w:trHeight w:val="315"/>
        </w:trPr>
        <w:tc>
          <w:tcPr>
            <w:tcW w:w="1200" w:type="dxa"/>
            <w:tcBorders>
              <w:top w:val="nil"/>
              <w:left w:val="nil"/>
              <w:bottom w:val="nil"/>
              <w:right w:val="nil"/>
            </w:tcBorders>
            <w:shd w:val="clear" w:color="auto" w:fill="auto"/>
            <w:vAlign w:val="center"/>
          </w:tcPr>
          <w:p w14:paraId="000001E2" w14:textId="77777777" w:rsidR="00B80DDD" w:rsidRDefault="006D4621">
            <w:pPr>
              <w:spacing w:after="0" w:line="240" w:lineRule="auto"/>
              <w:rPr>
                <w:color w:val="0563C1"/>
                <w:u w:val="single"/>
              </w:rPr>
            </w:pPr>
            <w:hyperlink r:id="rId72">
              <w:r w:rsidR="00842101">
                <w:rPr>
                  <w:color w:val="0563C1"/>
                  <w:u w:val="single"/>
                </w:rPr>
                <w:t xml:space="preserve">Estonia </w:t>
              </w:r>
            </w:hyperlink>
          </w:p>
        </w:tc>
        <w:tc>
          <w:tcPr>
            <w:tcW w:w="2080" w:type="dxa"/>
            <w:tcBorders>
              <w:top w:val="nil"/>
              <w:left w:val="nil"/>
              <w:bottom w:val="nil"/>
              <w:right w:val="nil"/>
            </w:tcBorders>
            <w:shd w:val="clear" w:color="auto" w:fill="auto"/>
            <w:vAlign w:val="center"/>
          </w:tcPr>
          <w:p w14:paraId="000001E3" w14:textId="77777777" w:rsidR="00B80DDD" w:rsidRDefault="00842101">
            <w:pPr>
              <w:spacing w:after="0" w:line="240" w:lineRule="auto"/>
              <w:rPr>
                <w:color w:val="000000"/>
              </w:rPr>
            </w:pPr>
            <w:proofErr w:type="spellStart"/>
            <w:r>
              <w:rPr>
                <w:color w:val="000000"/>
              </w:rPr>
              <w:t>Voting</w:t>
            </w:r>
            <w:proofErr w:type="spellEnd"/>
            <w:r>
              <w:rPr>
                <w:color w:val="000000"/>
              </w:rPr>
              <w:t xml:space="preserve"> </w:t>
            </w:r>
            <w:proofErr w:type="spellStart"/>
            <w:r>
              <w:rPr>
                <w:color w:val="000000"/>
              </w:rPr>
              <w:t>participant</w:t>
            </w:r>
            <w:proofErr w:type="spellEnd"/>
            <w:r>
              <w:rPr>
                <w:color w:val="000000"/>
              </w:rPr>
              <w:t xml:space="preserve"> </w:t>
            </w:r>
          </w:p>
        </w:tc>
        <w:tc>
          <w:tcPr>
            <w:tcW w:w="1580" w:type="dxa"/>
            <w:tcBorders>
              <w:top w:val="nil"/>
              <w:left w:val="nil"/>
              <w:bottom w:val="nil"/>
              <w:right w:val="nil"/>
            </w:tcBorders>
            <w:shd w:val="clear" w:color="auto" w:fill="auto"/>
            <w:vAlign w:val="center"/>
          </w:tcPr>
          <w:p w14:paraId="000001E4" w14:textId="77777777" w:rsidR="00B80DDD" w:rsidRDefault="00842101">
            <w:pPr>
              <w:spacing w:after="0" w:line="240" w:lineRule="auto"/>
              <w:jc w:val="center"/>
              <w:rPr>
                <w:color w:val="000000"/>
              </w:rPr>
            </w:pPr>
            <w:r>
              <w:rPr>
                <w:color w:val="000000"/>
              </w:rPr>
              <w:t>2003</w:t>
            </w:r>
          </w:p>
        </w:tc>
        <w:tc>
          <w:tcPr>
            <w:tcW w:w="1780" w:type="dxa"/>
            <w:tcBorders>
              <w:top w:val="nil"/>
              <w:left w:val="nil"/>
              <w:bottom w:val="nil"/>
              <w:right w:val="nil"/>
            </w:tcBorders>
            <w:shd w:val="clear" w:color="auto" w:fill="auto"/>
            <w:vAlign w:val="bottom"/>
          </w:tcPr>
          <w:p w14:paraId="000001E5" w14:textId="77777777" w:rsidR="00B80DDD" w:rsidRDefault="00842101">
            <w:pPr>
              <w:spacing w:after="0" w:line="240" w:lineRule="auto"/>
              <w:rPr>
                <w:color w:val="000000"/>
              </w:rPr>
            </w:pPr>
            <w:r>
              <w:rPr>
                <w:color w:val="000000"/>
              </w:rPr>
              <w:t>@</w:t>
            </w:r>
            <w:proofErr w:type="spellStart"/>
            <w:r>
              <w:rPr>
                <w:color w:val="000000"/>
              </w:rPr>
              <w:t>elurikkus</w:t>
            </w:r>
            <w:proofErr w:type="spellEnd"/>
          </w:p>
        </w:tc>
        <w:tc>
          <w:tcPr>
            <w:tcW w:w="1200" w:type="dxa"/>
            <w:tcBorders>
              <w:top w:val="nil"/>
              <w:left w:val="nil"/>
              <w:bottom w:val="nil"/>
              <w:right w:val="nil"/>
            </w:tcBorders>
            <w:shd w:val="clear" w:color="auto" w:fill="auto"/>
            <w:vAlign w:val="bottom"/>
          </w:tcPr>
          <w:p w14:paraId="000001E6" w14:textId="77777777" w:rsidR="00B80DDD" w:rsidRDefault="00842101">
            <w:pPr>
              <w:spacing w:after="0" w:line="240" w:lineRule="auto"/>
              <w:jc w:val="right"/>
              <w:rPr>
                <w:color w:val="000000"/>
              </w:rPr>
            </w:pPr>
            <w:r>
              <w:rPr>
                <w:color w:val="000000"/>
              </w:rPr>
              <w:t>140</w:t>
            </w:r>
          </w:p>
        </w:tc>
        <w:tc>
          <w:tcPr>
            <w:tcW w:w="956" w:type="dxa"/>
            <w:tcBorders>
              <w:top w:val="nil"/>
              <w:left w:val="nil"/>
              <w:bottom w:val="nil"/>
              <w:right w:val="nil"/>
            </w:tcBorders>
            <w:shd w:val="clear" w:color="auto" w:fill="auto"/>
            <w:vAlign w:val="bottom"/>
          </w:tcPr>
          <w:p w14:paraId="000001E7" w14:textId="77777777" w:rsidR="00B80DDD" w:rsidRDefault="00842101">
            <w:pPr>
              <w:spacing w:after="0" w:line="240" w:lineRule="auto"/>
              <w:jc w:val="right"/>
              <w:rPr>
                <w:color w:val="000000"/>
              </w:rPr>
            </w:pPr>
            <w:r>
              <w:rPr>
                <w:color w:val="000000"/>
              </w:rPr>
              <w:t>43</w:t>
            </w:r>
          </w:p>
        </w:tc>
      </w:tr>
      <w:tr w:rsidR="00B80DDD" w14:paraId="2C2FBB99" w14:textId="77777777">
        <w:trPr>
          <w:trHeight w:val="630"/>
        </w:trPr>
        <w:tc>
          <w:tcPr>
            <w:tcW w:w="1200" w:type="dxa"/>
            <w:tcBorders>
              <w:top w:val="nil"/>
              <w:left w:val="nil"/>
              <w:bottom w:val="nil"/>
              <w:right w:val="nil"/>
            </w:tcBorders>
            <w:shd w:val="clear" w:color="auto" w:fill="auto"/>
            <w:vAlign w:val="center"/>
          </w:tcPr>
          <w:p w14:paraId="000001E8" w14:textId="77777777" w:rsidR="00B80DDD" w:rsidRDefault="006D4621">
            <w:pPr>
              <w:spacing w:after="0" w:line="240" w:lineRule="auto"/>
              <w:rPr>
                <w:color w:val="0563C1"/>
                <w:u w:val="single"/>
              </w:rPr>
            </w:pPr>
            <w:hyperlink r:id="rId73">
              <w:r w:rsidR="00842101">
                <w:rPr>
                  <w:color w:val="0563C1"/>
                  <w:u w:val="single"/>
                </w:rPr>
                <w:t xml:space="preserve">Guatemala, </w:t>
              </w:r>
              <w:proofErr w:type="spellStart"/>
              <w:r w:rsidR="00842101">
                <w:rPr>
                  <w:color w:val="0563C1"/>
                  <w:u w:val="single"/>
                </w:rPr>
                <w:t>Republic</w:t>
              </w:r>
              <w:proofErr w:type="spellEnd"/>
              <w:r w:rsidR="00842101">
                <w:rPr>
                  <w:color w:val="0563C1"/>
                  <w:u w:val="single"/>
                </w:rPr>
                <w:t xml:space="preserve"> </w:t>
              </w:r>
              <w:proofErr w:type="spellStart"/>
              <w:r w:rsidR="00842101">
                <w:rPr>
                  <w:color w:val="0563C1"/>
                  <w:u w:val="single"/>
                </w:rPr>
                <w:t>of</w:t>
              </w:r>
              <w:proofErr w:type="spellEnd"/>
              <w:r w:rsidR="00842101">
                <w:rPr>
                  <w:color w:val="0563C1"/>
                  <w:u w:val="single"/>
                </w:rPr>
                <w:t xml:space="preserve"> </w:t>
              </w:r>
            </w:hyperlink>
          </w:p>
        </w:tc>
        <w:tc>
          <w:tcPr>
            <w:tcW w:w="2080" w:type="dxa"/>
            <w:tcBorders>
              <w:top w:val="nil"/>
              <w:left w:val="nil"/>
              <w:bottom w:val="nil"/>
              <w:right w:val="nil"/>
            </w:tcBorders>
            <w:shd w:val="clear" w:color="auto" w:fill="auto"/>
            <w:vAlign w:val="center"/>
          </w:tcPr>
          <w:p w14:paraId="000001E9" w14:textId="77777777" w:rsidR="00B80DDD" w:rsidRDefault="00842101">
            <w:pPr>
              <w:spacing w:after="0" w:line="240" w:lineRule="auto"/>
              <w:rPr>
                <w:color w:val="000000"/>
              </w:rPr>
            </w:pPr>
            <w:proofErr w:type="spellStart"/>
            <w:r>
              <w:rPr>
                <w:color w:val="000000"/>
              </w:rPr>
              <w:t>Associate</w:t>
            </w:r>
            <w:proofErr w:type="spellEnd"/>
            <w:r>
              <w:rPr>
                <w:color w:val="000000"/>
              </w:rPr>
              <w:t xml:space="preserve"> country </w:t>
            </w:r>
            <w:proofErr w:type="spellStart"/>
            <w:r>
              <w:rPr>
                <w:color w:val="000000"/>
              </w:rPr>
              <w:t>participant</w:t>
            </w:r>
            <w:proofErr w:type="spellEnd"/>
            <w:r>
              <w:rPr>
                <w:color w:val="000000"/>
              </w:rPr>
              <w:t xml:space="preserve"> </w:t>
            </w:r>
          </w:p>
        </w:tc>
        <w:tc>
          <w:tcPr>
            <w:tcW w:w="1580" w:type="dxa"/>
            <w:tcBorders>
              <w:top w:val="nil"/>
              <w:left w:val="nil"/>
              <w:bottom w:val="nil"/>
              <w:right w:val="nil"/>
            </w:tcBorders>
            <w:shd w:val="clear" w:color="auto" w:fill="auto"/>
            <w:vAlign w:val="center"/>
          </w:tcPr>
          <w:p w14:paraId="000001EA" w14:textId="77777777" w:rsidR="00B80DDD" w:rsidRDefault="00842101">
            <w:pPr>
              <w:spacing w:after="0" w:line="240" w:lineRule="auto"/>
              <w:jc w:val="center"/>
              <w:rPr>
                <w:color w:val="000000"/>
              </w:rPr>
            </w:pPr>
            <w:r>
              <w:rPr>
                <w:color w:val="000000"/>
              </w:rPr>
              <w:t>2021</w:t>
            </w:r>
          </w:p>
        </w:tc>
        <w:tc>
          <w:tcPr>
            <w:tcW w:w="1780" w:type="dxa"/>
            <w:tcBorders>
              <w:top w:val="nil"/>
              <w:left w:val="nil"/>
              <w:bottom w:val="nil"/>
              <w:right w:val="nil"/>
            </w:tcBorders>
            <w:shd w:val="clear" w:color="auto" w:fill="auto"/>
            <w:vAlign w:val="bottom"/>
          </w:tcPr>
          <w:p w14:paraId="000001EB" w14:textId="77777777" w:rsidR="00B80DDD" w:rsidRDefault="00842101">
            <w:pPr>
              <w:spacing w:after="0" w:line="240" w:lineRule="auto"/>
              <w:rPr>
                <w:color w:val="000000"/>
              </w:rPr>
            </w:pPr>
            <w:r>
              <w:rPr>
                <w:color w:val="000000"/>
              </w:rPr>
              <w:t>@</w:t>
            </w:r>
            <w:proofErr w:type="spellStart"/>
            <w:r>
              <w:rPr>
                <w:color w:val="000000"/>
              </w:rPr>
              <w:t>SNIBgt</w:t>
            </w:r>
            <w:proofErr w:type="spellEnd"/>
          </w:p>
        </w:tc>
        <w:tc>
          <w:tcPr>
            <w:tcW w:w="1200" w:type="dxa"/>
            <w:tcBorders>
              <w:top w:val="nil"/>
              <w:left w:val="nil"/>
              <w:bottom w:val="nil"/>
              <w:right w:val="nil"/>
            </w:tcBorders>
            <w:shd w:val="clear" w:color="auto" w:fill="auto"/>
            <w:vAlign w:val="bottom"/>
          </w:tcPr>
          <w:p w14:paraId="000001EC" w14:textId="77777777" w:rsidR="00B80DDD" w:rsidRDefault="00842101">
            <w:pPr>
              <w:spacing w:after="0" w:line="240" w:lineRule="auto"/>
              <w:jc w:val="right"/>
              <w:rPr>
                <w:color w:val="000000"/>
              </w:rPr>
            </w:pPr>
            <w:r>
              <w:rPr>
                <w:color w:val="000000"/>
              </w:rPr>
              <w:t>139</w:t>
            </w:r>
          </w:p>
        </w:tc>
        <w:tc>
          <w:tcPr>
            <w:tcW w:w="956" w:type="dxa"/>
            <w:tcBorders>
              <w:top w:val="nil"/>
              <w:left w:val="nil"/>
              <w:bottom w:val="nil"/>
              <w:right w:val="nil"/>
            </w:tcBorders>
            <w:shd w:val="clear" w:color="auto" w:fill="auto"/>
            <w:vAlign w:val="bottom"/>
          </w:tcPr>
          <w:p w14:paraId="000001ED" w14:textId="77777777" w:rsidR="00B80DDD" w:rsidRDefault="00842101">
            <w:pPr>
              <w:spacing w:after="0" w:line="240" w:lineRule="auto"/>
              <w:jc w:val="right"/>
              <w:rPr>
                <w:color w:val="000000"/>
              </w:rPr>
            </w:pPr>
            <w:r>
              <w:rPr>
                <w:color w:val="000000"/>
              </w:rPr>
              <w:t>84</w:t>
            </w:r>
          </w:p>
        </w:tc>
      </w:tr>
      <w:tr w:rsidR="00B80DDD" w14:paraId="3E3CA69D" w14:textId="77777777">
        <w:trPr>
          <w:trHeight w:val="630"/>
        </w:trPr>
        <w:tc>
          <w:tcPr>
            <w:tcW w:w="1200" w:type="dxa"/>
            <w:tcBorders>
              <w:top w:val="nil"/>
              <w:left w:val="nil"/>
              <w:bottom w:val="single" w:sz="4" w:space="0" w:color="000000"/>
              <w:right w:val="nil"/>
            </w:tcBorders>
            <w:shd w:val="clear" w:color="auto" w:fill="auto"/>
            <w:vAlign w:val="center"/>
          </w:tcPr>
          <w:p w14:paraId="000001EE" w14:textId="77777777" w:rsidR="00B80DDD" w:rsidRDefault="006D4621">
            <w:pPr>
              <w:rPr>
                <w:color w:val="0563C1"/>
                <w:u w:val="single"/>
              </w:rPr>
            </w:pPr>
            <w:hyperlink r:id="rId74">
              <w:r w:rsidR="00842101">
                <w:rPr>
                  <w:color w:val="0563C1"/>
                  <w:u w:val="single"/>
                </w:rPr>
                <w:t xml:space="preserve">Argentina </w:t>
              </w:r>
            </w:hyperlink>
          </w:p>
          <w:p w14:paraId="000001EF" w14:textId="77777777" w:rsidR="00B80DDD" w:rsidRDefault="00B80DDD">
            <w:pPr>
              <w:spacing w:after="0" w:line="240" w:lineRule="auto"/>
              <w:rPr>
                <w:color w:val="0563C1"/>
                <w:u w:val="single"/>
              </w:rPr>
            </w:pPr>
          </w:p>
        </w:tc>
        <w:tc>
          <w:tcPr>
            <w:tcW w:w="2080" w:type="dxa"/>
            <w:tcBorders>
              <w:top w:val="nil"/>
              <w:left w:val="nil"/>
              <w:bottom w:val="single" w:sz="4" w:space="0" w:color="000000"/>
              <w:right w:val="nil"/>
            </w:tcBorders>
            <w:shd w:val="clear" w:color="auto" w:fill="auto"/>
            <w:vAlign w:val="center"/>
          </w:tcPr>
          <w:p w14:paraId="000001F0" w14:textId="77777777" w:rsidR="00B80DDD" w:rsidRDefault="00842101">
            <w:pPr>
              <w:spacing w:after="0" w:line="240" w:lineRule="auto"/>
              <w:rPr>
                <w:color w:val="000000"/>
              </w:rPr>
            </w:pPr>
            <w:proofErr w:type="spellStart"/>
            <w:r>
              <w:rPr>
                <w:color w:val="000000"/>
              </w:rPr>
              <w:t>Associate</w:t>
            </w:r>
            <w:proofErr w:type="spellEnd"/>
            <w:r>
              <w:rPr>
                <w:color w:val="000000"/>
              </w:rPr>
              <w:t xml:space="preserve"> country </w:t>
            </w:r>
            <w:proofErr w:type="spellStart"/>
            <w:r>
              <w:rPr>
                <w:color w:val="000000"/>
              </w:rPr>
              <w:t>participant</w:t>
            </w:r>
            <w:proofErr w:type="spellEnd"/>
          </w:p>
        </w:tc>
        <w:tc>
          <w:tcPr>
            <w:tcW w:w="1580" w:type="dxa"/>
            <w:tcBorders>
              <w:top w:val="nil"/>
              <w:left w:val="nil"/>
              <w:bottom w:val="single" w:sz="4" w:space="0" w:color="000000"/>
              <w:right w:val="nil"/>
            </w:tcBorders>
            <w:shd w:val="clear" w:color="auto" w:fill="auto"/>
            <w:vAlign w:val="center"/>
          </w:tcPr>
          <w:p w14:paraId="000001F1" w14:textId="77777777" w:rsidR="00B80DDD" w:rsidRDefault="00842101">
            <w:pPr>
              <w:spacing w:after="0" w:line="240" w:lineRule="auto"/>
              <w:jc w:val="center"/>
              <w:rPr>
                <w:color w:val="000000"/>
              </w:rPr>
            </w:pPr>
            <w:r>
              <w:rPr>
                <w:color w:val="000000"/>
              </w:rPr>
              <w:t>2024</w:t>
            </w:r>
          </w:p>
        </w:tc>
        <w:tc>
          <w:tcPr>
            <w:tcW w:w="1780" w:type="dxa"/>
            <w:tcBorders>
              <w:top w:val="nil"/>
              <w:left w:val="nil"/>
              <w:bottom w:val="single" w:sz="4" w:space="0" w:color="000000"/>
              <w:right w:val="nil"/>
            </w:tcBorders>
            <w:shd w:val="clear" w:color="auto" w:fill="auto"/>
            <w:vAlign w:val="bottom"/>
          </w:tcPr>
          <w:p w14:paraId="000001F2" w14:textId="77777777" w:rsidR="00B80DDD" w:rsidRDefault="00842101">
            <w:pPr>
              <w:spacing w:after="0" w:line="240" w:lineRule="auto"/>
              <w:rPr>
                <w:color w:val="000000"/>
              </w:rPr>
            </w:pPr>
            <w:r>
              <w:rPr>
                <w:color w:val="000000"/>
              </w:rPr>
              <w:t>@</w:t>
            </w:r>
            <w:proofErr w:type="spellStart"/>
            <w:r>
              <w:rPr>
                <w:color w:val="000000"/>
              </w:rPr>
              <w:t>NodoGbifAR</w:t>
            </w:r>
            <w:proofErr w:type="spellEnd"/>
          </w:p>
        </w:tc>
        <w:tc>
          <w:tcPr>
            <w:tcW w:w="1200" w:type="dxa"/>
            <w:tcBorders>
              <w:top w:val="nil"/>
              <w:left w:val="nil"/>
              <w:bottom w:val="single" w:sz="4" w:space="0" w:color="000000"/>
              <w:right w:val="nil"/>
            </w:tcBorders>
            <w:shd w:val="clear" w:color="auto" w:fill="auto"/>
            <w:vAlign w:val="bottom"/>
          </w:tcPr>
          <w:p w14:paraId="000001F3" w14:textId="77777777" w:rsidR="00B80DDD" w:rsidRDefault="00842101">
            <w:pPr>
              <w:spacing w:after="0" w:line="240" w:lineRule="auto"/>
              <w:jc w:val="right"/>
              <w:rPr>
                <w:color w:val="000000"/>
              </w:rPr>
            </w:pPr>
            <w:r>
              <w:rPr>
                <w:color w:val="000000"/>
              </w:rPr>
              <w:t>40</w:t>
            </w:r>
          </w:p>
        </w:tc>
        <w:tc>
          <w:tcPr>
            <w:tcW w:w="956" w:type="dxa"/>
            <w:tcBorders>
              <w:top w:val="nil"/>
              <w:left w:val="nil"/>
              <w:bottom w:val="single" w:sz="4" w:space="0" w:color="000000"/>
              <w:right w:val="nil"/>
            </w:tcBorders>
            <w:shd w:val="clear" w:color="auto" w:fill="auto"/>
            <w:vAlign w:val="bottom"/>
          </w:tcPr>
          <w:p w14:paraId="000001F4" w14:textId="77777777" w:rsidR="00B80DDD" w:rsidRDefault="00842101">
            <w:pPr>
              <w:spacing w:after="0" w:line="240" w:lineRule="auto"/>
              <w:jc w:val="right"/>
              <w:rPr>
                <w:color w:val="000000"/>
              </w:rPr>
            </w:pPr>
            <w:r>
              <w:rPr>
                <w:color w:val="000000"/>
              </w:rPr>
              <w:t>17</w:t>
            </w:r>
          </w:p>
        </w:tc>
      </w:tr>
    </w:tbl>
    <w:p w14:paraId="000001F5" w14:textId="77777777" w:rsidR="00B80DDD" w:rsidRDefault="00842101">
      <w:pPr>
        <w:spacing w:before="120" w:after="240" w:line="257" w:lineRule="auto"/>
        <w:ind w:left="284"/>
      </w:pPr>
      <w:r>
        <w:rPr>
          <w:b/>
        </w:rPr>
        <w:t xml:space="preserve">Tabla 2: </w:t>
      </w:r>
      <w:r>
        <w:t>Nodos nacionales participantes en GBIF con presencia en X/Twitter.</w:t>
      </w:r>
    </w:p>
    <w:p w14:paraId="000001F6" w14:textId="77777777" w:rsidR="00B80DDD" w:rsidRDefault="00842101">
      <w:r>
        <w:t xml:space="preserve">A fecha de septiembre de 2024, entre los </w:t>
      </w:r>
      <w:r>
        <w:rPr>
          <w:b/>
        </w:rPr>
        <w:t>44</w:t>
      </w:r>
      <w:r>
        <w:t xml:space="preserve"> países participantes en GBIF, tanto con derecho a voto como asociados, </w:t>
      </w:r>
      <w:r>
        <w:rPr>
          <w:b/>
        </w:rPr>
        <w:t>13</w:t>
      </w:r>
      <w:r>
        <w:t xml:space="preserve"> tenían presencia en X/Twitter. España ocupaba el </w:t>
      </w:r>
      <w:r>
        <w:rPr>
          <w:b/>
        </w:rPr>
        <w:t>quinto puesto mundial</w:t>
      </w:r>
      <w:r>
        <w:t xml:space="preserve"> en número de seguidores, cuarto entre los participantes con derecho a voto y </w:t>
      </w:r>
      <w:r>
        <w:rPr>
          <w:b/>
        </w:rPr>
        <w:t>segundo puesto en Europa</w:t>
      </w:r>
      <w:r>
        <w:t>.</w:t>
      </w:r>
    </w:p>
    <w:p w14:paraId="000001F7" w14:textId="77777777" w:rsidR="00B80DDD" w:rsidRDefault="00842101">
      <w:r>
        <w:br w:type="page"/>
      </w:r>
    </w:p>
    <w:p w14:paraId="000001F8" w14:textId="77777777" w:rsidR="00B80DDD" w:rsidRDefault="00B80DDD"/>
    <w:p w14:paraId="000001F9" w14:textId="77777777" w:rsidR="00B80DDD" w:rsidRDefault="00842101">
      <w:pPr>
        <w:pStyle w:val="Ttulo4"/>
        <w:numPr>
          <w:ilvl w:val="3"/>
          <w:numId w:val="28"/>
        </w:numPr>
        <w:ind w:left="862" w:hanging="862"/>
      </w:pPr>
      <w:r>
        <w:t>Instagram</w:t>
      </w:r>
    </w:p>
    <w:tbl>
      <w:tblPr>
        <w:tblStyle w:val="af9"/>
        <w:tblW w:w="8504" w:type="dxa"/>
        <w:tblInd w:w="0" w:type="dxa"/>
        <w:tblLayout w:type="fixed"/>
        <w:tblLook w:val="0400" w:firstRow="0" w:lastRow="0" w:firstColumn="0" w:lastColumn="0" w:noHBand="0" w:noVBand="1"/>
      </w:tblPr>
      <w:tblGrid>
        <w:gridCol w:w="1414"/>
        <w:gridCol w:w="1901"/>
        <w:gridCol w:w="3088"/>
        <w:gridCol w:w="1145"/>
        <w:gridCol w:w="956"/>
      </w:tblGrid>
      <w:tr w:rsidR="00B80DDD" w14:paraId="37D09A32" w14:textId="77777777">
        <w:trPr>
          <w:trHeight w:val="300"/>
        </w:trPr>
        <w:tc>
          <w:tcPr>
            <w:tcW w:w="1414" w:type="dxa"/>
            <w:tcBorders>
              <w:top w:val="nil"/>
              <w:left w:val="nil"/>
              <w:bottom w:val="single" w:sz="4" w:space="0" w:color="000000"/>
              <w:right w:val="nil"/>
            </w:tcBorders>
            <w:shd w:val="clear" w:color="auto" w:fill="D9E1F2"/>
            <w:vAlign w:val="bottom"/>
          </w:tcPr>
          <w:p w14:paraId="000001FA" w14:textId="77777777" w:rsidR="00B80DDD" w:rsidRDefault="00842101">
            <w:pPr>
              <w:keepNext/>
              <w:keepLines/>
              <w:spacing w:after="0" w:line="240" w:lineRule="auto"/>
              <w:rPr>
                <w:b/>
                <w:color w:val="000000"/>
              </w:rPr>
            </w:pPr>
            <w:r>
              <w:rPr>
                <w:b/>
                <w:color w:val="000000"/>
              </w:rPr>
              <w:t>Participante</w:t>
            </w:r>
          </w:p>
        </w:tc>
        <w:tc>
          <w:tcPr>
            <w:tcW w:w="1901" w:type="dxa"/>
            <w:tcBorders>
              <w:top w:val="nil"/>
              <w:left w:val="nil"/>
              <w:bottom w:val="single" w:sz="4" w:space="0" w:color="000000"/>
              <w:right w:val="nil"/>
            </w:tcBorders>
            <w:shd w:val="clear" w:color="auto" w:fill="D9E1F2"/>
            <w:vAlign w:val="bottom"/>
          </w:tcPr>
          <w:p w14:paraId="000001FB" w14:textId="77777777" w:rsidR="00B80DDD" w:rsidRDefault="00842101">
            <w:pPr>
              <w:keepNext/>
              <w:keepLines/>
              <w:spacing w:after="0" w:line="240" w:lineRule="auto"/>
              <w:rPr>
                <w:b/>
                <w:color w:val="000000"/>
              </w:rPr>
            </w:pPr>
            <w:r>
              <w:rPr>
                <w:b/>
                <w:color w:val="000000"/>
              </w:rPr>
              <w:t>Estatus</w:t>
            </w:r>
          </w:p>
        </w:tc>
        <w:tc>
          <w:tcPr>
            <w:tcW w:w="3088" w:type="dxa"/>
            <w:tcBorders>
              <w:top w:val="nil"/>
              <w:left w:val="nil"/>
              <w:bottom w:val="single" w:sz="4" w:space="0" w:color="000000"/>
              <w:right w:val="nil"/>
            </w:tcBorders>
            <w:shd w:val="clear" w:color="auto" w:fill="D9E1F2"/>
            <w:vAlign w:val="bottom"/>
          </w:tcPr>
          <w:p w14:paraId="000001FC" w14:textId="77777777" w:rsidR="00B80DDD" w:rsidRDefault="00842101">
            <w:pPr>
              <w:keepNext/>
              <w:keepLines/>
              <w:spacing w:after="0" w:line="240" w:lineRule="auto"/>
              <w:rPr>
                <w:b/>
                <w:color w:val="000000"/>
              </w:rPr>
            </w:pPr>
            <w:r>
              <w:rPr>
                <w:b/>
                <w:color w:val="000000"/>
              </w:rPr>
              <w:t>Instagram</w:t>
            </w:r>
          </w:p>
        </w:tc>
        <w:tc>
          <w:tcPr>
            <w:tcW w:w="1145" w:type="dxa"/>
            <w:tcBorders>
              <w:top w:val="nil"/>
              <w:left w:val="nil"/>
              <w:bottom w:val="single" w:sz="4" w:space="0" w:color="000000"/>
              <w:right w:val="nil"/>
            </w:tcBorders>
            <w:shd w:val="clear" w:color="auto" w:fill="D9E1F2"/>
            <w:vAlign w:val="bottom"/>
          </w:tcPr>
          <w:p w14:paraId="000001FD" w14:textId="77777777" w:rsidR="00B80DDD" w:rsidRDefault="00842101">
            <w:pPr>
              <w:keepNext/>
              <w:keepLines/>
              <w:spacing w:after="0" w:line="240" w:lineRule="auto"/>
              <w:rPr>
                <w:b/>
                <w:color w:val="000000"/>
              </w:rPr>
            </w:pPr>
            <w:r>
              <w:rPr>
                <w:b/>
                <w:color w:val="000000"/>
              </w:rPr>
              <w:t>Seguidores</w:t>
            </w:r>
          </w:p>
        </w:tc>
        <w:tc>
          <w:tcPr>
            <w:tcW w:w="956" w:type="dxa"/>
            <w:tcBorders>
              <w:top w:val="nil"/>
              <w:left w:val="nil"/>
              <w:bottom w:val="single" w:sz="4" w:space="0" w:color="000000"/>
              <w:right w:val="nil"/>
            </w:tcBorders>
            <w:shd w:val="clear" w:color="auto" w:fill="D9E1F2"/>
            <w:vAlign w:val="bottom"/>
          </w:tcPr>
          <w:p w14:paraId="000001FE" w14:textId="77777777" w:rsidR="00B80DDD" w:rsidRDefault="00842101">
            <w:pPr>
              <w:keepNext/>
              <w:keepLines/>
              <w:spacing w:after="0" w:line="240" w:lineRule="auto"/>
              <w:rPr>
                <w:b/>
                <w:color w:val="000000"/>
              </w:rPr>
            </w:pPr>
            <w:r>
              <w:rPr>
                <w:b/>
                <w:color w:val="000000"/>
              </w:rPr>
              <w:t>Seguidos</w:t>
            </w:r>
          </w:p>
        </w:tc>
      </w:tr>
      <w:tr w:rsidR="00B80DDD" w14:paraId="58B83CBD" w14:textId="77777777">
        <w:trPr>
          <w:trHeight w:val="630"/>
        </w:trPr>
        <w:tc>
          <w:tcPr>
            <w:tcW w:w="1414" w:type="dxa"/>
            <w:tcBorders>
              <w:top w:val="nil"/>
              <w:left w:val="nil"/>
              <w:bottom w:val="nil"/>
              <w:right w:val="nil"/>
            </w:tcBorders>
            <w:shd w:val="clear" w:color="auto" w:fill="auto"/>
            <w:vAlign w:val="center"/>
          </w:tcPr>
          <w:p w14:paraId="000001FF" w14:textId="77777777" w:rsidR="00B80DDD" w:rsidRDefault="006D4621">
            <w:pPr>
              <w:keepLines/>
              <w:spacing w:after="0" w:line="240" w:lineRule="auto"/>
              <w:rPr>
                <w:color w:val="0563C1"/>
                <w:u w:val="single"/>
              </w:rPr>
            </w:pPr>
            <w:hyperlink r:id="rId75">
              <w:proofErr w:type="spellStart"/>
              <w:r w:rsidR="00842101">
                <w:rPr>
                  <w:color w:val="0563C1"/>
                  <w:u w:val="single"/>
                </w:rPr>
                <w:t>Mexico</w:t>
              </w:r>
              <w:proofErr w:type="spellEnd"/>
              <w:r w:rsidR="00842101">
                <w:rPr>
                  <w:color w:val="0563C1"/>
                  <w:u w:val="single"/>
                </w:rPr>
                <w:t xml:space="preserve"> </w:t>
              </w:r>
            </w:hyperlink>
          </w:p>
        </w:tc>
        <w:tc>
          <w:tcPr>
            <w:tcW w:w="1901" w:type="dxa"/>
            <w:tcBorders>
              <w:top w:val="nil"/>
              <w:left w:val="nil"/>
              <w:bottom w:val="nil"/>
              <w:right w:val="nil"/>
            </w:tcBorders>
            <w:shd w:val="clear" w:color="auto" w:fill="auto"/>
            <w:vAlign w:val="center"/>
          </w:tcPr>
          <w:p w14:paraId="00000200" w14:textId="77777777" w:rsidR="00B80DDD" w:rsidRDefault="00842101">
            <w:pPr>
              <w:keepLines/>
              <w:spacing w:after="0" w:line="240" w:lineRule="auto"/>
              <w:rPr>
                <w:color w:val="000000"/>
              </w:rPr>
            </w:pPr>
            <w:proofErr w:type="spellStart"/>
            <w:r>
              <w:rPr>
                <w:color w:val="000000"/>
              </w:rPr>
              <w:t>Associate</w:t>
            </w:r>
            <w:proofErr w:type="spellEnd"/>
            <w:r>
              <w:rPr>
                <w:color w:val="000000"/>
              </w:rPr>
              <w:t xml:space="preserve"> country </w:t>
            </w:r>
            <w:proofErr w:type="spellStart"/>
            <w:r>
              <w:rPr>
                <w:color w:val="000000"/>
              </w:rPr>
              <w:t>participant</w:t>
            </w:r>
            <w:proofErr w:type="spellEnd"/>
            <w:r>
              <w:rPr>
                <w:color w:val="000000"/>
              </w:rPr>
              <w:t xml:space="preserve"> </w:t>
            </w:r>
          </w:p>
        </w:tc>
        <w:tc>
          <w:tcPr>
            <w:tcW w:w="3088" w:type="dxa"/>
            <w:tcBorders>
              <w:top w:val="nil"/>
              <w:left w:val="nil"/>
              <w:bottom w:val="nil"/>
              <w:right w:val="nil"/>
            </w:tcBorders>
            <w:shd w:val="clear" w:color="auto" w:fill="auto"/>
            <w:vAlign w:val="bottom"/>
          </w:tcPr>
          <w:p w14:paraId="00000201" w14:textId="77777777" w:rsidR="00B80DDD" w:rsidRDefault="006D4621">
            <w:pPr>
              <w:keepLines/>
              <w:spacing w:after="0" w:line="240" w:lineRule="auto"/>
              <w:rPr>
                <w:color w:val="0563C1"/>
                <w:u w:val="single"/>
              </w:rPr>
            </w:pPr>
            <w:hyperlink r:id="rId76">
              <w:r w:rsidR="00842101">
                <w:rPr>
                  <w:color w:val="0563C1"/>
                  <w:u w:val="single"/>
                </w:rPr>
                <w:t>@</w:t>
              </w:r>
              <w:proofErr w:type="spellStart"/>
              <w:r w:rsidR="00842101">
                <w:rPr>
                  <w:color w:val="0563C1"/>
                  <w:u w:val="single"/>
                </w:rPr>
                <w:t>biodiversidad_mexicana</w:t>
              </w:r>
              <w:proofErr w:type="spellEnd"/>
            </w:hyperlink>
          </w:p>
        </w:tc>
        <w:tc>
          <w:tcPr>
            <w:tcW w:w="1145" w:type="dxa"/>
            <w:tcBorders>
              <w:top w:val="nil"/>
              <w:left w:val="nil"/>
              <w:bottom w:val="nil"/>
              <w:right w:val="nil"/>
            </w:tcBorders>
            <w:shd w:val="clear" w:color="auto" w:fill="auto"/>
            <w:vAlign w:val="bottom"/>
          </w:tcPr>
          <w:p w14:paraId="00000202" w14:textId="77777777" w:rsidR="00B80DDD" w:rsidRDefault="00842101">
            <w:pPr>
              <w:keepLines/>
              <w:spacing w:after="0" w:line="240" w:lineRule="auto"/>
              <w:jc w:val="right"/>
              <w:rPr>
                <w:color w:val="000000"/>
              </w:rPr>
            </w:pPr>
            <w:r>
              <w:rPr>
                <w:color w:val="000000"/>
              </w:rPr>
              <w:t>43601</w:t>
            </w:r>
          </w:p>
        </w:tc>
        <w:tc>
          <w:tcPr>
            <w:tcW w:w="956" w:type="dxa"/>
            <w:tcBorders>
              <w:top w:val="nil"/>
              <w:left w:val="nil"/>
              <w:bottom w:val="nil"/>
              <w:right w:val="nil"/>
            </w:tcBorders>
            <w:shd w:val="clear" w:color="auto" w:fill="auto"/>
            <w:vAlign w:val="bottom"/>
          </w:tcPr>
          <w:p w14:paraId="00000203" w14:textId="77777777" w:rsidR="00B80DDD" w:rsidRDefault="00842101">
            <w:pPr>
              <w:keepLines/>
              <w:spacing w:after="0" w:line="240" w:lineRule="auto"/>
              <w:jc w:val="right"/>
              <w:rPr>
                <w:color w:val="000000"/>
              </w:rPr>
            </w:pPr>
            <w:r>
              <w:rPr>
                <w:color w:val="000000"/>
              </w:rPr>
              <w:t>6</w:t>
            </w:r>
          </w:p>
        </w:tc>
      </w:tr>
      <w:tr w:rsidR="00B80DDD" w14:paraId="2EFF10ED" w14:textId="77777777">
        <w:trPr>
          <w:trHeight w:val="315"/>
        </w:trPr>
        <w:tc>
          <w:tcPr>
            <w:tcW w:w="1414" w:type="dxa"/>
            <w:tcBorders>
              <w:top w:val="nil"/>
              <w:left w:val="nil"/>
              <w:bottom w:val="nil"/>
              <w:right w:val="nil"/>
            </w:tcBorders>
            <w:shd w:val="clear" w:color="auto" w:fill="auto"/>
            <w:vAlign w:val="center"/>
          </w:tcPr>
          <w:p w14:paraId="00000204" w14:textId="77777777" w:rsidR="00B80DDD" w:rsidRDefault="006D4621">
            <w:pPr>
              <w:keepLines/>
              <w:spacing w:after="0" w:line="240" w:lineRule="auto"/>
              <w:rPr>
                <w:color w:val="0563C1"/>
                <w:u w:val="single"/>
              </w:rPr>
            </w:pPr>
            <w:hyperlink r:id="rId77">
              <w:proofErr w:type="spellStart"/>
              <w:r w:rsidR="00842101">
                <w:rPr>
                  <w:color w:val="0563C1"/>
                  <w:u w:val="single"/>
                </w:rPr>
                <w:t>Ireland</w:t>
              </w:r>
              <w:proofErr w:type="spellEnd"/>
              <w:r w:rsidR="00842101">
                <w:rPr>
                  <w:color w:val="0563C1"/>
                  <w:u w:val="single"/>
                </w:rPr>
                <w:t xml:space="preserve"> </w:t>
              </w:r>
            </w:hyperlink>
          </w:p>
        </w:tc>
        <w:tc>
          <w:tcPr>
            <w:tcW w:w="1901" w:type="dxa"/>
            <w:tcBorders>
              <w:top w:val="nil"/>
              <w:left w:val="nil"/>
              <w:bottom w:val="nil"/>
              <w:right w:val="nil"/>
            </w:tcBorders>
            <w:shd w:val="clear" w:color="auto" w:fill="auto"/>
            <w:vAlign w:val="center"/>
          </w:tcPr>
          <w:p w14:paraId="00000205" w14:textId="77777777" w:rsidR="00B80DDD" w:rsidRDefault="00842101">
            <w:pPr>
              <w:keepLines/>
              <w:spacing w:after="0" w:line="240" w:lineRule="auto"/>
              <w:rPr>
                <w:color w:val="000000"/>
              </w:rPr>
            </w:pPr>
            <w:proofErr w:type="spellStart"/>
            <w:r>
              <w:rPr>
                <w:color w:val="000000"/>
              </w:rPr>
              <w:t>Voting</w:t>
            </w:r>
            <w:proofErr w:type="spellEnd"/>
            <w:r>
              <w:rPr>
                <w:color w:val="000000"/>
              </w:rPr>
              <w:t xml:space="preserve"> </w:t>
            </w:r>
            <w:proofErr w:type="spellStart"/>
            <w:r>
              <w:rPr>
                <w:color w:val="000000"/>
              </w:rPr>
              <w:t>participant</w:t>
            </w:r>
            <w:proofErr w:type="spellEnd"/>
            <w:r>
              <w:rPr>
                <w:color w:val="000000"/>
              </w:rPr>
              <w:t xml:space="preserve"> </w:t>
            </w:r>
          </w:p>
        </w:tc>
        <w:tc>
          <w:tcPr>
            <w:tcW w:w="3088" w:type="dxa"/>
            <w:tcBorders>
              <w:top w:val="nil"/>
              <w:left w:val="nil"/>
              <w:bottom w:val="nil"/>
              <w:right w:val="nil"/>
            </w:tcBorders>
            <w:shd w:val="clear" w:color="auto" w:fill="auto"/>
            <w:vAlign w:val="center"/>
          </w:tcPr>
          <w:p w14:paraId="00000206" w14:textId="77777777" w:rsidR="00B80DDD" w:rsidRDefault="006D4621">
            <w:pPr>
              <w:keepLines/>
              <w:spacing w:after="0" w:line="240" w:lineRule="auto"/>
              <w:rPr>
                <w:color w:val="0563C1"/>
                <w:u w:val="single"/>
              </w:rPr>
            </w:pPr>
            <w:hyperlink r:id="rId78">
              <w:r w:rsidR="00842101">
                <w:rPr>
                  <w:color w:val="0563C1"/>
                  <w:u w:val="single"/>
                </w:rPr>
                <w:t>@</w:t>
              </w:r>
              <w:proofErr w:type="spellStart"/>
              <w:r w:rsidR="00842101">
                <w:rPr>
                  <w:color w:val="0563C1"/>
                  <w:u w:val="single"/>
                </w:rPr>
                <w:t>biodatacentre</w:t>
              </w:r>
              <w:proofErr w:type="spellEnd"/>
            </w:hyperlink>
          </w:p>
        </w:tc>
        <w:tc>
          <w:tcPr>
            <w:tcW w:w="1145" w:type="dxa"/>
            <w:tcBorders>
              <w:top w:val="nil"/>
              <w:left w:val="nil"/>
              <w:bottom w:val="nil"/>
              <w:right w:val="nil"/>
            </w:tcBorders>
            <w:shd w:val="clear" w:color="auto" w:fill="auto"/>
            <w:vAlign w:val="bottom"/>
          </w:tcPr>
          <w:p w14:paraId="00000207" w14:textId="77777777" w:rsidR="00B80DDD" w:rsidRDefault="00842101">
            <w:pPr>
              <w:keepLines/>
              <w:spacing w:after="0" w:line="240" w:lineRule="auto"/>
              <w:jc w:val="right"/>
              <w:rPr>
                <w:color w:val="000000"/>
              </w:rPr>
            </w:pPr>
            <w:r>
              <w:rPr>
                <w:color w:val="000000"/>
              </w:rPr>
              <w:t>9947</w:t>
            </w:r>
          </w:p>
        </w:tc>
        <w:tc>
          <w:tcPr>
            <w:tcW w:w="956" w:type="dxa"/>
            <w:tcBorders>
              <w:top w:val="nil"/>
              <w:left w:val="nil"/>
              <w:bottom w:val="nil"/>
              <w:right w:val="nil"/>
            </w:tcBorders>
            <w:shd w:val="clear" w:color="auto" w:fill="auto"/>
            <w:vAlign w:val="bottom"/>
          </w:tcPr>
          <w:p w14:paraId="00000208" w14:textId="77777777" w:rsidR="00B80DDD" w:rsidRDefault="00842101">
            <w:pPr>
              <w:keepLines/>
              <w:spacing w:after="0" w:line="240" w:lineRule="auto"/>
              <w:jc w:val="right"/>
              <w:rPr>
                <w:color w:val="000000"/>
              </w:rPr>
            </w:pPr>
            <w:r>
              <w:rPr>
                <w:color w:val="000000"/>
              </w:rPr>
              <w:t>39</w:t>
            </w:r>
          </w:p>
        </w:tc>
      </w:tr>
      <w:tr w:rsidR="00B80DDD" w14:paraId="0A392E04" w14:textId="77777777">
        <w:trPr>
          <w:trHeight w:val="315"/>
        </w:trPr>
        <w:tc>
          <w:tcPr>
            <w:tcW w:w="1414" w:type="dxa"/>
            <w:tcBorders>
              <w:top w:val="nil"/>
              <w:left w:val="nil"/>
              <w:bottom w:val="nil"/>
              <w:right w:val="nil"/>
            </w:tcBorders>
            <w:shd w:val="clear" w:color="auto" w:fill="auto"/>
            <w:vAlign w:val="center"/>
          </w:tcPr>
          <w:p w14:paraId="00000209" w14:textId="77777777" w:rsidR="00B80DDD" w:rsidRDefault="006D4621">
            <w:pPr>
              <w:keepLines/>
              <w:spacing w:after="0" w:line="240" w:lineRule="auto"/>
              <w:rPr>
                <w:color w:val="0563C1"/>
                <w:u w:val="single"/>
              </w:rPr>
            </w:pPr>
            <w:hyperlink r:id="rId79">
              <w:r w:rsidR="00842101">
                <w:rPr>
                  <w:color w:val="0563C1"/>
                  <w:u w:val="single"/>
                </w:rPr>
                <w:t xml:space="preserve">Estonia </w:t>
              </w:r>
            </w:hyperlink>
          </w:p>
        </w:tc>
        <w:tc>
          <w:tcPr>
            <w:tcW w:w="1901" w:type="dxa"/>
            <w:tcBorders>
              <w:top w:val="nil"/>
              <w:left w:val="nil"/>
              <w:bottom w:val="nil"/>
              <w:right w:val="nil"/>
            </w:tcBorders>
            <w:shd w:val="clear" w:color="auto" w:fill="auto"/>
            <w:vAlign w:val="center"/>
          </w:tcPr>
          <w:p w14:paraId="0000020A" w14:textId="77777777" w:rsidR="00B80DDD" w:rsidRDefault="00842101">
            <w:pPr>
              <w:keepLines/>
              <w:spacing w:after="0" w:line="240" w:lineRule="auto"/>
              <w:rPr>
                <w:color w:val="000000"/>
              </w:rPr>
            </w:pPr>
            <w:proofErr w:type="spellStart"/>
            <w:r>
              <w:rPr>
                <w:color w:val="000000"/>
              </w:rPr>
              <w:t>Voting</w:t>
            </w:r>
            <w:proofErr w:type="spellEnd"/>
            <w:r>
              <w:rPr>
                <w:color w:val="000000"/>
              </w:rPr>
              <w:t xml:space="preserve"> </w:t>
            </w:r>
            <w:proofErr w:type="spellStart"/>
            <w:r>
              <w:rPr>
                <w:color w:val="000000"/>
              </w:rPr>
              <w:t>participant</w:t>
            </w:r>
            <w:proofErr w:type="spellEnd"/>
            <w:r>
              <w:rPr>
                <w:color w:val="000000"/>
              </w:rPr>
              <w:t xml:space="preserve"> </w:t>
            </w:r>
          </w:p>
        </w:tc>
        <w:tc>
          <w:tcPr>
            <w:tcW w:w="3088" w:type="dxa"/>
            <w:tcBorders>
              <w:top w:val="nil"/>
              <w:left w:val="nil"/>
              <w:bottom w:val="nil"/>
              <w:right w:val="nil"/>
            </w:tcBorders>
            <w:shd w:val="clear" w:color="auto" w:fill="auto"/>
            <w:vAlign w:val="bottom"/>
          </w:tcPr>
          <w:p w14:paraId="0000020B" w14:textId="77777777" w:rsidR="00B80DDD" w:rsidRDefault="006D4621">
            <w:pPr>
              <w:keepLines/>
              <w:spacing w:after="0" w:line="240" w:lineRule="auto"/>
              <w:rPr>
                <w:color w:val="0563C1"/>
                <w:u w:val="single"/>
              </w:rPr>
            </w:pPr>
            <w:hyperlink r:id="rId80">
              <w:r w:rsidR="00842101">
                <w:rPr>
                  <w:color w:val="0563C1"/>
                  <w:u w:val="single"/>
                </w:rPr>
                <w:t>@</w:t>
              </w:r>
              <w:proofErr w:type="spellStart"/>
              <w:r w:rsidR="00842101">
                <w:rPr>
                  <w:color w:val="0563C1"/>
                  <w:u w:val="single"/>
                </w:rPr>
                <w:t>elurikkus</w:t>
              </w:r>
              <w:proofErr w:type="spellEnd"/>
            </w:hyperlink>
          </w:p>
        </w:tc>
        <w:tc>
          <w:tcPr>
            <w:tcW w:w="1145" w:type="dxa"/>
            <w:tcBorders>
              <w:top w:val="nil"/>
              <w:left w:val="nil"/>
              <w:bottom w:val="nil"/>
              <w:right w:val="nil"/>
            </w:tcBorders>
            <w:shd w:val="clear" w:color="auto" w:fill="auto"/>
            <w:vAlign w:val="bottom"/>
          </w:tcPr>
          <w:p w14:paraId="0000020C" w14:textId="77777777" w:rsidR="00B80DDD" w:rsidRDefault="00842101">
            <w:pPr>
              <w:keepLines/>
              <w:spacing w:after="0" w:line="240" w:lineRule="auto"/>
              <w:jc w:val="right"/>
              <w:rPr>
                <w:color w:val="000000"/>
              </w:rPr>
            </w:pPr>
            <w:r>
              <w:rPr>
                <w:color w:val="000000"/>
              </w:rPr>
              <w:t>1374</w:t>
            </w:r>
          </w:p>
        </w:tc>
        <w:tc>
          <w:tcPr>
            <w:tcW w:w="956" w:type="dxa"/>
            <w:tcBorders>
              <w:top w:val="nil"/>
              <w:left w:val="nil"/>
              <w:bottom w:val="nil"/>
              <w:right w:val="nil"/>
            </w:tcBorders>
            <w:shd w:val="clear" w:color="auto" w:fill="auto"/>
            <w:vAlign w:val="bottom"/>
          </w:tcPr>
          <w:p w14:paraId="0000020D" w14:textId="77777777" w:rsidR="00B80DDD" w:rsidRDefault="00842101">
            <w:pPr>
              <w:keepLines/>
              <w:spacing w:after="0" w:line="240" w:lineRule="auto"/>
              <w:jc w:val="right"/>
              <w:rPr>
                <w:color w:val="000000"/>
              </w:rPr>
            </w:pPr>
            <w:r>
              <w:rPr>
                <w:color w:val="000000"/>
              </w:rPr>
              <w:t>455</w:t>
            </w:r>
          </w:p>
        </w:tc>
      </w:tr>
      <w:tr w:rsidR="00B80DDD" w14:paraId="4EA701BB" w14:textId="77777777">
        <w:trPr>
          <w:trHeight w:val="315"/>
        </w:trPr>
        <w:tc>
          <w:tcPr>
            <w:tcW w:w="1414" w:type="dxa"/>
            <w:tcBorders>
              <w:top w:val="nil"/>
              <w:left w:val="nil"/>
              <w:bottom w:val="nil"/>
              <w:right w:val="nil"/>
            </w:tcBorders>
            <w:shd w:val="clear" w:color="auto" w:fill="auto"/>
            <w:vAlign w:val="center"/>
          </w:tcPr>
          <w:p w14:paraId="0000020E" w14:textId="77777777" w:rsidR="00B80DDD" w:rsidRDefault="006D4621">
            <w:pPr>
              <w:keepLines/>
              <w:spacing w:after="0" w:line="240" w:lineRule="auto"/>
              <w:rPr>
                <w:color w:val="0563C1"/>
                <w:u w:val="single"/>
              </w:rPr>
            </w:pPr>
            <w:hyperlink r:id="rId81">
              <w:proofErr w:type="spellStart"/>
              <w:r w:rsidR="00842101">
                <w:rPr>
                  <w:color w:val="0563C1"/>
                  <w:u w:val="single"/>
                </w:rPr>
                <w:t>Belgium</w:t>
              </w:r>
              <w:proofErr w:type="spellEnd"/>
              <w:r w:rsidR="00842101">
                <w:rPr>
                  <w:color w:val="0563C1"/>
                  <w:u w:val="single"/>
                </w:rPr>
                <w:t xml:space="preserve"> </w:t>
              </w:r>
            </w:hyperlink>
          </w:p>
        </w:tc>
        <w:tc>
          <w:tcPr>
            <w:tcW w:w="1901" w:type="dxa"/>
            <w:tcBorders>
              <w:top w:val="nil"/>
              <w:left w:val="nil"/>
              <w:bottom w:val="nil"/>
              <w:right w:val="nil"/>
            </w:tcBorders>
            <w:shd w:val="clear" w:color="auto" w:fill="auto"/>
            <w:vAlign w:val="center"/>
          </w:tcPr>
          <w:p w14:paraId="0000020F" w14:textId="77777777" w:rsidR="00B80DDD" w:rsidRDefault="00842101">
            <w:pPr>
              <w:keepLines/>
              <w:spacing w:after="0" w:line="240" w:lineRule="auto"/>
              <w:rPr>
                <w:color w:val="000000"/>
              </w:rPr>
            </w:pPr>
            <w:proofErr w:type="spellStart"/>
            <w:r>
              <w:rPr>
                <w:color w:val="000000"/>
              </w:rPr>
              <w:t>Voting</w:t>
            </w:r>
            <w:proofErr w:type="spellEnd"/>
            <w:r>
              <w:rPr>
                <w:color w:val="000000"/>
              </w:rPr>
              <w:t xml:space="preserve"> </w:t>
            </w:r>
            <w:proofErr w:type="spellStart"/>
            <w:r>
              <w:rPr>
                <w:color w:val="000000"/>
              </w:rPr>
              <w:t>participant</w:t>
            </w:r>
            <w:proofErr w:type="spellEnd"/>
            <w:r>
              <w:rPr>
                <w:color w:val="000000"/>
              </w:rPr>
              <w:t xml:space="preserve"> </w:t>
            </w:r>
          </w:p>
        </w:tc>
        <w:tc>
          <w:tcPr>
            <w:tcW w:w="3088" w:type="dxa"/>
            <w:tcBorders>
              <w:top w:val="nil"/>
              <w:left w:val="nil"/>
              <w:bottom w:val="nil"/>
              <w:right w:val="nil"/>
            </w:tcBorders>
            <w:shd w:val="clear" w:color="auto" w:fill="auto"/>
            <w:vAlign w:val="center"/>
          </w:tcPr>
          <w:p w14:paraId="00000210" w14:textId="77777777" w:rsidR="00B80DDD" w:rsidRDefault="006D4621">
            <w:pPr>
              <w:keepLines/>
              <w:spacing w:after="0" w:line="240" w:lineRule="auto"/>
              <w:rPr>
                <w:color w:val="0563C1"/>
                <w:u w:val="single"/>
              </w:rPr>
            </w:pPr>
            <w:hyperlink r:id="rId82">
              <w:r w:rsidR="00842101">
                <w:rPr>
                  <w:color w:val="0563C1"/>
                  <w:u w:val="single"/>
                </w:rPr>
                <w:t>@</w:t>
              </w:r>
              <w:proofErr w:type="spellStart"/>
              <w:r w:rsidR="00842101">
                <w:rPr>
                  <w:color w:val="0563C1"/>
                  <w:u w:val="single"/>
                </w:rPr>
                <w:t>belgian_biodiversity_platform</w:t>
              </w:r>
              <w:proofErr w:type="spellEnd"/>
            </w:hyperlink>
          </w:p>
        </w:tc>
        <w:tc>
          <w:tcPr>
            <w:tcW w:w="1145" w:type="dxa"/>
            <w:tcBorders>
              <w:top w:val="nil"/>
              <w:left w:val="nil"/>
              <w:bottom w:val="nil"/>
              <w:right w:val="nil"/>
            </w:tcBorders>
            <w:shd w:val="clear" w:color="auto" w:fill="auto"/>
            <w:vAlign w:val="bottom"/>
          </w:tcPr>
          <w:p w14:paraId="00000211" w14:textId="77777777" w:rsidR="00B80DDD" w:rsidRDefault="00842101">
            <w:pPr>
              <w:keepLines/>
              <w:spacing w:after="0" w:line="240" w:lineRule="auto"/>
              <w:jc w:val="right"/>
              <w:rPr>
                <w:color w:val="000000"/>
              </w:rPr>
            </w:pPr>
            <w:r>
              <w:rPr>
                <w:color w:val="000000"/>
              </w:rPr>
              <w:t>819</w:t>
            </w:r>
          </w:p>
        </w:tc>
        <w:tc>
          <w:tcPr>
            <w:tcW w:w="956" w:type="dxa"/>
            <w:tcBorders>
              <w:top w:val="nil"/>
              <w:left w:val="nil"/>
              <w:bottom w:val="nil"/>
              <w:right w:val="nil"/>
            </w:tcBorders>
            <w:shd w:val="clear" w:color="auto" w:fill="auto"/>
            <w:vAlign w:val="bottom"/>
          </w:tcPr>
          <w:p w14:paraId="00000212" w14:textId="77777777" w:rsidR="00B80DDD" w:rsidRDefault="00842101">
            <w:pPr>
              <w:keepLines/>
              <w:spacing w:after="0" w:line="240" w:lineRule="auto"/>
              <w:jc w:val="right"/>
              <w:rPr>
                <w:color w:val="000000"/>
              </w:rPr>
            </w:pPr>
            <w:r>
              <w:rPr>
                <w:color w:val="000000"/>
              </w:rPr>
              <w:t>66</w:t>
            </w:r>
          </w:p>
        </w:tc>
      </w:tr>
      <w:tr w:rsidR="00B80DDD" w14:paraId="77FA3833" w14:textId="77777777">
        <w:trPr>
          <w:trHeight w:val="315"/>
        </w:trPr>
        <w:tc>
          <w:tcPr>
            <w:tcW w:w="1414" w:type="dxa"/>
            <w:tcBorders>
              <w:top w:val="nil"/>
              <w:left w:val="nil"/>
              <w:bottom w:val="nil"/>
              <w:right w:val="nil"/>
            </w:tcBorders>
            <w:shd w:val="clear" w:color="auto" w:fill="auto"/>
            <w:vAlign w:val="center"/>
          </w:tcPr>
          <w:p w14:paraId="00000213" w14:textId="77777777" w:rsidR="00B80DDD" w:rsidRDefault="006D4621">
            <w:pPr>
              <w:keepLines/>
              <w:spacing w:after="0" w:line="240" w:lineRule="auto"/>
              <w:rPr>
                <w:color w:val="0563C1"/>
                <w:u w:val="single"/>
              </w:rPr>
            </w:pPr>
            <w:hyperlink r:id="rId83">
              <w:r w:rsidR="00842101">
                <w:rPr>
                  <w:color w:val="0563C1"/>
                  <w:u w:val="single"/>
                </w:rPr>
                <w:t>Argentina</w:t>
              </w:r>
            </w:hyperlink>
          </w:p>
        </w:tc>
        <w:tc>
          <w:tcPr>
            <w:tcW w:w="1901" w:type="dxa"/>
            <w:tcBorders>
              <w:top w:val="nil"/>
              <w:left w:val="nil"/>
              <w:bottom w:val="nil"/>
              <w:right w:val="nil"/>
            </w:tcBorders>
            <w:shd w:val="clear" w:color="auto" w:fill="auto"/>
            <w:vAlign w:val="center"/>
          </w:tcPr>
          <w:p w14:paraId="00000214" w14:textId="77777777" w:rsidR="00B80DDD" w:rsidRDefault="00842101">
            <w:pPr>
              <w:keepLines/>
              <w:spacing w:after="0" w:line="240" w:lineRule="auto"/>
              <w:rPr>
                <w:color w:val="000000"/>
              </w:rPr>
            </w:pPr>
            <w:proofErr w:type="spellStart"/>
            <w:r>
              <w:rPr>
                <w:color w:val="000000"/>
              </w:rPr>
              <w:t>Associate</w:t>
            </w:r>
            <w:proofErr w:type="spellEnd"/>
            <w:r>
              <w:rPr>
                <w:color w:val="000000"/>
              </w:rPr>
              <w:t xml:space="preserve"> country </w:t>
            </w:r>
            <w:proofErr w:type="spellStart"/>
            <w:r>
              <w:rPr>
                <w:color w:val="000000"/>
              </w:rPr>
              <w:t>participant</w:t>
            </w:r>
            <w:proofErr w:type="spellEnd"/>
          </w:p>
        </w:tc>
        <w:tc>
          <w:tcPr>
            <w:tcW w:w="3088" w:type="dxa"/>
            <w:tcBorders>
              <w:top w:val="nil"/>
              <w:left w:val="nil"/>
              <w:bottom w:val="nil"/>
              <w:right w:val="nil"/>
            </w:tcBorders>
            <w:shd w:val="clear" w:color="auto" w:fill="auto"/>
            <w:vAlign w:val="bottom"/>
          </w:tcPr>
          <w:p w14:paraId="00000215" w14:textId="77777777" w:rsidR="00B80DDD" w:rsidRDefault="006D4621">
            <w:pPr>
              <w:keepLines/>
              <w:spacing w:after="0" w:line="240" w:lineRule="auto"/>
              <w:rPr>
                <w:color w:val="0563C1"/>
                <w:u w:val="single"/>
              </w:rPr>
            </w:pPr>
            <w:hyperlink r:id="rId84">
              <w:r w:rsidR="00842101">
                <w:rPr>
                  <w:color w:val="0563C1"/>
                  <w:u w:val="single"/>
                </w:rPr>
                <w:t>@</w:t>
              </w:r>
              <w:proofErr w:type="spellStart"/>
              <w:r w:rsidR="00842101">
                <w:rPr>
                  <w:color w:val="0563C1"/>
                  <w:u w:val="single"/>
                </w:rPr>
                <w:t>NodoGbifAR</w:t>
              </w:r>
              <w:proofErr w:type="spellEnd"/>
            </w:hyperlink>
          </w:p>
        </w:tc>
        <w:tc>
          <w:tcPr>
            <w:tcW w:w="1145" w:type="dxa"/>
            <w:tcBorders>
              <w:top w:val="nil"/>
              <w:left w:val="nil"/>
              <w:bottom w:val="nil"/>
              <w:right w:val="nil"/>
            </w:tcBorders>
            <w:shd w:val="clear" w:color="auto" w:fill="auto"/>
            <w:vAlign w:val="bottom"/>
          </w:tcPr>
          <w:p w14:paraId="00000216" w14:textId="77777777" w:rsidR="00B80DDD" w:rsidRDefault="00842101">
            <w:pPr>
              <w:keepLines/>
              <w:spacing w:after="0" w:line="240" w:lineRule="auto"/>
              <w:jc w:val="right"/>
              <w:rPr>
                <w:color w:val="000000"/>
              </w:rPr>
            </w:pPr>
            <w:r>
              <w:rPr>
                <w:color w:val="000000"/>
              </w:rPr>
              <w:t>297</w:t>
            </w:r>
          </w:p>
        </w:tc>
        <w:tc>
          <w:tcPr>
            <w:tcW w:w="956" w:type="dxa"/>
            <w:tcBorders>
              <w:top w:val="nil"/>
              <w:left w:val="nil"/>
              <w:bottom w:val="nil"/>
              <w:right w:val="nil"/>
            </w:tcBorders>
            <w:shd w:val="clear" w:color="auto" w:fill="auto"/>
            <w:vAlign w:val="bottom"/>
          </w:tcPr>
          <w:p w14:paraId="00000217" w14:textId="77777777" w:rsidR="00B80DDD" w:rsidRDefault="00842101">
            <w:pPr>
              <w:keepLines/>
              <w:spacing w:after="0" w:line="240" w:lineRule="auto"/>
              <w:jc w:val="right"/>
              <w:rPr>
                <w:color w:val="000000"/>
              </w:rPr>
            </w:pPr>
            <w:r>
              <w:rPr>
                <w:color w:val="000000"/>
              </w:rPr>
              <w:t>157</w:t>
            </w:r>
          </w:p>
        </w:tc>
      </w:tr>
      <w:tr w:rsidR="00B80DDD" w14:paraId="554AF17D" w14:textId="77777777">
        <w:trPr>
          <w:trHeight w:val="315"/>
        </w:trPr>
        <w:tc>
          <w:tcPr>
            <w:tcW w:w="1414" w:type="dxa"/>
            <w:tcBorders>
              <w:top w:val="nil"/>
              <w:left w:val="nil"/>
              <w:bottom w:val="nil"/>
              <w:right w:val="nil"/>
            </w:tcBorders>
            <w:shd w:val="clear" w:color="auto" w:fill="auto"/>
            <w:vAlign w:val="center"/>
          </w:tcPr>
          <w:p w14:paraId="00000218" w14:textId="77777777" w:rsidR="00B80DDD" w:rsidRDefault="006D4621">
            <w:pPr>
              <w:keepLines/>
              <w:spacing w:after="0" w:line="240" w:lineRule="auto"/>
              <w:rPr>
                <w:color w:val="0563C1"/>
                <w:u w:val="single"/>
              </w:rPr>
            </w:pPr>
            <w:hyperlink r:id="rId85">
              <w:proofErr w:type="spellStart"/>
              <w:r w:rsidR="00842101">
                <w:rPr>
                  <w:color w:val="0563C1"/>
                  <w:u w:val="single"/>
                </w:rPr>
                <w:t>Spain</w:t>
              </w:r>
              <w:proofErr w:type="spellEnd"/>
              <w:r w:rsidR="00842101">
                <w:rPr>
                  <w:color w:val="0563C1"/>
                  <w:u w:val="single"/>
                </w:rPr>
                <w:t xml:space="preserve"> </w:t>
              </w:r>
            </w:hyperlink>
          </w:p>
        </w:tc>
        <w:tc>
          <w:tcPr>
            <w:tcW w:w="1901" w:type="dxa"/>
            <w:tcBorders>
              <w:top w:val="nil"/>
              <w:left w:val="nil"/>
              <w:bottom w:val="nil"/>
              <w:right w:val="nil"/>
            </w:tcBorders>
            <w:shd w:val="clear" w:color="auto" w:fill="auto"/>
            <w:vAlign w:val="center"/>
          </w:tcPr>
          <w:p w14:paraId="00000219" w14:textId="77777777" w:rsidR="00B80DDD" w:rsidRDefault="00842101">
            <w:pPr>
              <w:keepLines/>
              <w:spacing w:after="0" w:line="240" w:lineRule="auto"/>
              <w:rPr>
                <w:color w:val="000000"/>
              </w:rPr>
            </w:pPr>
            <w:proofErr w:type="spellStart"/>
            <w:r>
              <w:rPr>
                <w:color w:val="000000"/>
              </w:rPr>
              <w:t>Voting</w:t>
            </w:r>
            <w:proofErr w:type="spellEnd"/>
            <w:r>
              <w:rPr>
                <w:color w:val="000000"/>
              </w:rPr>
              <w:t xml:space="preserve"> </w:t>
            </w:r>
            <w:proofErr w:type="spellStart"/>
            <w:r>
              <w:rPr>
                <w:color w:val="000000"/>
              </w:rPr>
              <w:t>participant</w:t>
            </w:r>
            <w:proofErr w:type="spellEnd"/>
            <w:r>
              <w:rPr>
                <w:color w:val="000000"/>
              </w:rPr>
              <w:t xml:space="preserve"> </w:t>
            </w:r>
          </w:p>
        </w:tc>
        <w:tc>
          <w:tcPr>
            <w:tcW w:w="3088" w:type="dxa"/>
            <w:tcBorders>
              <w:top w:val="nil"/>
              <w:left w:val="nil"/>
              <w:bottom w:val="nil"/>
              <w:right w:val="nil"/>
            </w:tcBorders>
            <w:shd w:val="clear" w:color="auto" w:fill="auto"/>
            <w:vAlign w:val="bottom"/>
          </w:tcPr>
          <w:p w14:paraId="0000021A" w14:textId="77777777" w:rsidR="00B80DDD" w:rsidRDefault="006D4621">
            <w:pPr>
              <w:keepLines/>
              <w:spacing w:after="0" w:line="240" w:lineRule="auto"/>
              <w:rPr>
                <w:color w:val="0563C1"/>
                <w:u w:val="single"/>
              </w:rPr>
            </w:pPr>
            <w:hyperlink r:id="rId86">
              <w:r w:rsidR="00842101">
                <w:rPr>
                  <w:color w:val="0563C1"/>
                  <w:u w:val="single"/>
                </w:rPr>
                <w:t>@</w:t>
              </w:r>
              <w:proofErr w:type="spellStart"/>
              <w:r w:rsidR="00842101">
                <w:rPr>
                  <w:color w:val="0563C1"/>
                  <w:u w:val="single"/>
                </w:rPr>
                <w:t>gbifes</w:t>
              </w:r>
              <w:proofErr w:type="spellEnd"/>
            </w:hyperlink>
          </w:p>
        </w:tc>
        <w:tc>
          <w:tcPr>
            <w:tcW w:w="1145" w:type="dxa"/>
            <w:tcBorders>
              <w:top w:val="nil"/>
              <w:left w:val="nil"/>
              <w:bottom w:val="nil"/>
              <w:right w:val="nil"/>
            </w:tcBorders>
            <w:shd w:val="clear" w:color="auto" w:fill="auto"/>
            <w:vAlign w:val="bottom"/>
          </w:tcPr>
          <w:p w14:paraId="0000021B" w14:textId="77777777" w:rsidR="00B80DDD" w:rsidRDefault="00842101">
            <w:pPr>
              <w:keepLines/>
              <w:spacing w:after="0" w:line="240" w:lineRule="auto"/>
              <w:jc w:val="right"/>
              <w:rPr>
                <w:color w:val="000000"/>
              </w:rPr>
            </w:pPr>
            <w:r>
              <w:rPr>
                <w:color w:val="000000"/>
              </w:rPr>
              <w:t>235</w:t>
            </w:r>
          </w:p>
        </w:tc>
        <w:tc>
          <w:tcPr>
            <w:tcW w:w="956" w:type="dxa"/>
            <w:tcBorders>
              <w:top w:val="nil"/>
              <w:left w:val="nil"/>
              <w:bottom w:val="nil"/>
              <w:right w:val="nil"/>
            </w:tcBorders>
            <w:shd w:val="clear" w:color="auto" w:fill="auto"/>
            <w:vAlign w:val="bottom"/>
          </w:tcPr>
          <w:p w14:paraId="0000021C" w14:textId="77777777" w:rsidR="00B80DDD" w:rsidRDefault="00842101">
            <w:pPr>
              <w:keepLines/>
              <w:spacing w:after="0" w:line="240" w:lineRule="auto"/>
              <w:jc w:val="right"/>
              <w:rPr>
                <w:color w:val="000000"/>
              </w:rPr>
            </w:pPr>
            <w:r>
              <w:rPr>
                <w:color w:val="000000"/>
              </w:rPr>
              <w:t>117</w:t>
            </w:r>
          </w:p>
        </w:tc>
      </w:tr>
      <w:tr w:rsidR="00B80DDD" w14:paraId="371F3715" w14:textId="77777777">
        <w:trPr>
          <w:trHeight w:val="315"/>
        </w:trPr>
        <w:tc>
          <w:tcPr>
            <w:tcW w:w="1414" w:type="dxa"/>
            <w:tcBorders>
              <w:top w:val="nil"/>
              <w:left w:val="nil"/>
              <w:bottom w:val="nil"/>
              <w:right w:val="nil"/>
            </w:tcBorders>
            <w:shd w:val="clear" w:color="auto" w:fill="auto"/>
            <w:vAlign w:val="center"/>
          </w:tcPr>
          <w:p w14:paraId="0000021D" w14:textId="77777777" w:rsidR="00B80DDD" w:rsidRDefault="006D4621">
            <w:pPr>
              <w:keepLines/>
              <w:spacing w:after="0" w:line="240" w:lineRule="auto"/>
              <w:rPr>
                <w:color w:val="0563C1"/>
                <w:u w:val="single"/>
              </w:rPr>
            </w:pPr>
            <w:hyperlink r:id="rId87">
              <w:proofErr w:type="spellStart"/>
              <w:r w:rsidR="00842101">
                <w:rPr>
                  <w:color w:val="0563C1"/>
                  <w:u w:val="single"/>
                </w:rPr>
                <w:t>Norway</w:t>
              </w:r>
              <w:proofErr w:type="spellEnd"/>
              <w:r w:rsidR="00842101">
                <w:rPr>
                  <w:color w:val="0563C1"/>
                  <w:u w:val="single"/>
                </w:rPr>
                <w:t xml:space="preserve"> </w:t>
              </w:r>
            </w:hyperlink>
          </w:p>
        </w:tc>
        <w:tc>
          <w:tcPr>
            <w:tcW w:w="1901" w:type="dxa"/>
            <w:tcBorders>
              <w:top w:val="nil"/>
              <w:left w:val="nil"/>
              <w:bottom w:val="nil"/>
              <w:right w:val="nil"/>
            </w:tcBorders>
            <w:shd w:val="clear" w:color="auto" w:fill="auto"/>
            <w:vAlign w:val="center"/>
          </w:tcPr>
          <w:p w14:paraId="0000021E" w14:textId="77777777" w:rsidR="00B80DDD" w:rsidRDefault="00842101">
            <w:pPr>
              <w:keepLines/>
              <w:spacing w:after="0" w:line="240" w:lineRule="auto"/>
              <w:rPr>
                <w:color w:val="000000"/>
              </w:rPr>
            </w:pPr>
            <w:proofErr w:type="spellStart"/>
            <w:r>
              <w:rPr>
                <w:color w:val="000000"/>
              </w:rPr>
              <w:t>Voting</w:t>
            </w:r>
            <w:proofErr w:type="spellEnd"/>
            <w:r>
              <w:rPr>
                <w:color w:val="000000"/>
              </w:rPr>
              <w:t xml:space="preserve"> </w:t>
            </w:r>
            <w:proofErr w:type="spellStart"/>
            <w:r>
              <w:rPr>
                <w:color w:val="000000"/>
              </w:rPr>
              <w:t>participant</w:t>
            </w:r>
            <w:proofErr w:type="spellEnd"/>
            <w:r>
              <w:rPr>
                <w:color w:val="000000"/>
              </w:rPr>
              <w:t xml:space="preserve"> </w:t>
            </w:r>
          </w:p>
        </w:tc>
        <w:tc>
          <w:tcPr>
            <w:tcW w:w="3088" w:type="dxa"/>
            <w:tcBorders>
              <w:top w:val="nil"/>
              <w:left w:val="nil"/>
              <w:bottom w:val="nil"/>
              <w:right w:val="nil"/>
            </w:tcBorders>
            <w:shd w:val="clear" w:color="auto" w:fill="auto"/>
            <w:vAlign w:val="center"/>
          </w:tcPr>
          <w:p w14:paraId="0000021F" w14:textId="77777777" w:rsidR="00B80DDD" w:rsidRDefault="006D4621">
            <w:pPr>
              <w:keepLines/>
              <w:spacing w:after="0" w:line="240" w:lineRule="auto"/>
              <w:rPr>
                <w:color w:val="0563C1"/>
                <w:u w:val="single"/>
              </w:rPr>
            </w:pPr>
            <w:hyperlink r:id="rId88">
              <w:r w:rsidR="00842101">
                <w:rPr>
                  <w:color w:val="0563C1"/>
                  <w:u w:val="single"/>
                </w:rPr>
                <w:t>@</w:t>
              </w:r>
              <w:proofErr w:type="spellStart"/>
              <w:r w:rsidR="00842101">
                <w:rPr>
                  <w:color w:val="0563C1"/>
                  <w:u w:val="single"/>
                </w:rPr>
                <w:t>gbifnorway</w:t>
              </w:r>
              <w:proofErr w:type="spellEnd"/>
            </w:hyperlink>
          </w:p>
        </w:tc>
        <w:tc>
          <w:tcPr>
            <w:tcW w:w="1145" w:type="dxa"/>
            <w:tcBorders>
              <w:top w:val="nil"/>
              <w:left w:val="nil"/>
              <w:bottom w:val="nil"/>
              <w:right w:val="nil"/>
            </w:tcBorders>
            <w:shd w:val="clear" w:color="auto" w:fill="auto"/>
            <w:vAlign w:val="bottom"/>
          </w:tcPr>
          <w:p w14:paraId="00000220" w14:textId="77777777" w:rsidR="00B80DDD" w:rsidRDefault="00842101">
            <w:pPr>
              <w:keepLines/>
              <w:spacing w:after="0" w:line="240" w:lineRule="auto"/>
              <w:jc w:val="right"/>
              <w:rPr>
                <w:color w:val="000000"/>
              </w:rPr>
            </w:pPr>
            <w:r>
              <w:rPr>
                <w:color w:val="000000"/>
              </w:rPr>
              <w:t>70</w:t>
            </w:r>
          </w:p>
        </w:tc>
        <w:tc>
          <w:tcPr>
            <w:tcW w:w="956" w:type="dxa"/>
            <w:tcBorders>
              <w:top w:val="nil"/>
              <w:left w:val="nil"/>
              <w:bottom w:val="nil"/>
              <w:right w:val="nil"/>
            </w:tcBorders>
            <w:shd w:val="clear" w:color="auto" w:fill="auto"/>
            <w:vAlign w:val="bottom"/>
          </w:tcPr>
          <w:p w14:paraId="00000221" w14:textId="77777777" w:rsidR="00B80DDD" w:rsidRDefault="00842101">
            <w:pPr>
              <w:keepLines/>
              <w:spacing w:after="0" w:line="240" w:lineRule="auto"/>
              <w:jc w:val="right"/>
              <w:rPr>
                <w:color w:val="000000"/>
              </w:rPr>
            </w:pPr>
            <w:r>
              <w:rPr>
                <w:color w:val="000000"/>
              </w:rPr>
              <w:t>61</w:t>
            </w:r>
          </w:p>
        </w:tc>
      </w:tr>
      <w:tr w:rsidR="00B80DDD" w14:paraId="4390DEF8" w14:textId="77777777">
        <w:trPr>
          <w:trHeight w:val="315"/>
        </w:trPr>
        <w:tc>
          <w:tcPr>
            <w:tcW w:w="1414" w:type="dxa"/>
            <w:tcBorders>
              <w:top w:val="nil"/>
              <w:left w:val="nil"/>
              <w:bottom w:val="nil"/>
              <w:right w:val="nil"/>
            </w:tcBorders>
            <w:shd w:val="clear" w:color="auto" w:fill="auto"/>
            <w:vAlign w:val="center"/>
          </w:tcPr>
          <w:p w14:paraId="00000222" w14:textId="77777777" w:rsidR="00B80DDD" w:rsidRDefault="006D4621">
            <w:pPr>
              <w:keepLines/>
              <w:spacing w:after="0" w:line="240" w:lineRule="auto"/>
              <w:rPr>
                <w:color w:val="0563C1"/>
                <w:u w:val="single"/>
              </w:rPr>
            </w:pPr>
            <w:hyperlink r:id="rId89">
              <w:r w:rsidR="00842101">
                <w:rPr>
                  <w:color w:val="0563C1"/>
                  <w:u w:val="single"/>
                </w:rPr>
                <w:t xml:space="preserve">Chile </w:t>
              </w:r>
            </w:hyperlink>
          </w:p>
        </w:tc>
        <w:tc>
          <w:tcPr>
            <w:tcW w:w="1901" w:type="dxa"/>
            <w:tcBorders>
              <w:top w:val="nil"/>
              <w:left w:val="nil"/>
              <w:bottom w:val="nil"/>
              <w:right w:val="nil"/>
            </w:tcBorders>
            <w:shd w:val="clear" w:color="auto" w:fill="auto"/>
            <w:vAlign w:val="center"/>
          </w:tcPr>
          <w:p w14:paraId="00000223" w14:textId="77777777" w:rsidR="00B80DDD" w:rsidRDefault="00842101">
            <w:pPr>
              <w:keepLines/>
              <w:spacing w:after="0" w:line="240" w:lineRule="auto"/>
              <w:rPr>
                <w:color w:val="000000"/>
              </w:rPr>
            </w:pPr>
            <w:proofErr w:type="spellStart"/>
            <w:r>
              <w:rPr>
                <w:color w:val="000000"/>
              </w:rPr>
              <w:t>Voting</w:t>
            </w:r>
            <w:proofErr w:type="spellEnd"/>
            <w:r>
              <w:rPr>
                <w:color w:val="000000"/>
              </w:rPr>
              <w:t xml:space="preserve"> </w:t>
            </w:r>
            <w:proofErr w:type="spellStart"/>
            <w:r>
              <w:rPr>
                <w:color w:val="000000"/>
              </w:rPr>
              <w:t>participant</w:t>
            </w:r>
            <w:proofErr w:type="spellEnd"/>
            <w:r>
              <w:rPr>
                <w:color w:val="000000"/>
              </w:rPr>
              <w:t xml:space="preserve"> </w:t>
            </w:r>
          </w:p>
        </w:tc>
        <w:tc>
          <w:tcPr>
            <w:tcW w:w="3088" w:type="dxa"/>
            <w:tcBorders>
              <w:top w:val="nil"/>
              <w:left w:val="nil"/>
              <w:bottom w:val="nil"/>
              <w:right w:val="nil"/>
            </w:tcBorders>
            <w:shd w:val="clear" w:color="auto" w:fill="auto"/>
            <w:vAlign w:val="center"/>
          </w:tcPr>
          <w:p w14:paraId="00000224" w14:textId="77777777" w:rsidR="00B80DDD" w:rsidRDefault="006D4621">
            <w:pPr>
              <w:keepLines/>
              <w:spacing w:after="0" w:line="240" w:lineRule="auto"/>
              <w:rPr>
                <w:color w:val="0563C1"/>
                <w:u w:val="single"/>
              </w:rPr>
            </w:pPr>
            <w:hyperlink r:id="rId90">
              <w:r w:rsidR="00842101">
                <w:rPr>
                  <w:color w:val="0563C1"/>
                  <w:u w:val="single"/>
                </w:rPr>
                <w:t>@</w:t>
              </w:r>
              <w:proofErr w:type="spellStart"/>
              <w:r w:rsidR="00842101">
                <w:rPr>
                  <w:color w:val="0563C1"/>
                  <w:u w:val="single"/>
                </w:rPr>
                <w:t>gbifchile</w:t>
              </w:r>
              <w:proofErr w:type="spellEnd"/>
            </w:hyperlink>
          </w:p>
        </w:tc>
        <w:tc>
          <w:tcPr>
            <w:tcW w:w="1145" w:type="dxa"/>
            <w:tcBorders>
              <w:top w:val="nil"/>
              <w:left w:val="nil"/>
              <w:bottom w:val="nil"/>
              <w:right w:val="nil"/>
            </w:tcBorders>
            <w:shd w:val="clear" w:color="auto" w:fill="auto"/>
            <w:vAlign w:val="bottom"/>
          </w:tcPr>
          <w:p w14:paraId="00000225" w14:textId="77777777" w:rsidR="00B80DDD" w:rsidRDefault="00842101">
            <w:pPr>
              <w:keepLines/>
              <w:spacing w:after="0" w:line="240" w:lineRule="auto"/>
              <w:jc w:val="right"/>
              <w:rPr>
                <w:color w:val="000000"/>
              </w:rPr>
            </w:pPr>
            <w:r>
              <w:rPr>
                <w:color w:val="000000"/>
              </w:rPr>
              <w:t>11</w:t>
            </w:r>
          </w:p>
        </w:tc>
        <w:tc>
          <w:tcPr>
            <w:tcW w:w="956" w:type="dxa"/>
            <w:tcBorders>
              <w:top w:val="nil"/>
              <w:left w:val="nil"/>
              <w:bottom w:val="nil"/>
              <w:right w:val="nil"/>
            </w:tcBorders>
            <w:shd w:val="clear" w:color="auto" w:fill="auto"/>
            <w:vAlign w:val="bottom"/>
          </w:tcPr>
          <w:p w14:paraId="00000226" w14:textId="77777777" w:rsidR="00B80DDD" w:rsidRDefault="00842101">
            <w:pPr>
              <w:keepLines/>
              <w:spacing w:after="0" w:line="240" w:lineRule="auto"/>
              <w:jc w:val="right"/>
              <w:rPr>
                <w:color w:val="000000"/>
              </w:rPr>
            </w:pPr>
            <w:r>
              <w:rPr>
                <w:color w:val="000000"/>
              </w:rPr>
              <w:t>14</w:t>
            </w:r>
          </w:p>
        </w:tc>
      </w:tr>
      <w:tr w:rsidR="00B80DDD" w14:paraId="27C6AEBB" w14:textId="77777777">
        <w:trPr>
          <w:trHeight w:val="315"/>
        </w:trPr>
        <w:tc>
          <w:tcPr>
            <w:tcW w:w="1414" w:type="dxa"/>
            <w:tcBorders>
              <w:top w:val="nil"/>
              <w:left w:val="nil"/>
              <w:bottom w:val="single" w:sz="4" w:space="0" w:color="000000"/>
              <w:right w:val="nil"/>
            </w:tcBorders>
            <w:shd w:val="clear" w:color="auto" w:fill="auto"/>
            <w:vAlign w:val="center"/>
          </w:tcPr>
          <w:p w14:paraId="00000227" w14:textId="77777777" w:rsidR="00B80DDD" w:rsidRDefault="006D4621">
            <w:pPr>
              <w:keepLines/>
              <w:spacing w:after="0" w:line="240" w:lineRule="auto"/>
              <w:rPr>
                <w:color w:val="0563C1"/>
                <w:u w:val="single"/>
              </w:rPr>
            </w:pPr>
            <w:hyperlink r:id="rId91">
              <w:r w:rsidR="00842101">
                <w:rPr>
                  <w:color w:val="0563C1"/>
                  <w:u w:val="single"/>
                </w:rPr>
                <w:t xml:space="preserve">Australia </w:t>
              </w:r>
            </w:hyperlink>
          </w:p>
        </w:tc>
        <w:tc>
          <w:tcPr>
            <w:tcW w:w="1901" w:type="dxa"/>
            <w:tcBorders>
              <w:top w:val="nil"/>
              <w:left w:val="nil"/>
              <w:bottom w:val="single" w:sz="4" w:space="0" w:color="000000"/>
              <w:right w:val="nil"/>
            </w:tcBorders>
            <w:shd w:val="clear" w:color="auto" w:fill="auto"/>
            <w:vAlign w:val="center"/>
          </w:tcPr>
          <w:p w14:paraId="00000228" w14:textId="77777777" w:rsidR="00B80DDD" w:rsidRDefault="00842101">
            <w:pPr>
              <w:keepLines/>
              <w:spacing w:after="0" w:line="240" w:lineRule="auto"/>
              <w:rPr>
                <w:color w:val="000000"/>
              </w:rPr>
            </w:pPr>
            <w:proofErr w:type="spellStart"/>
            <w:r>
              <w:rPr>
                <w:color w:val="000000"/>
              </w:rPr>
              <w:t>Voting</w:t>
            </w:r>
            <w:proofErr w:type="spellEnd"/>
            <w:r>
              <w:rPr>
                <w:color w:val="000000"/>
              </w:rPr>
              <w:t xml:space="preserve"> </w:t>
            </w:r>
            <w:proofErr w:type="spellStart"/>
            <w:r>
              <w:rPr>
                <w:color w:val="000000"/>
              </w:rPr>
              <w:t>participant</w:t>
            </w:r>
            <w:proofErr w:type="spellEnd"/>
            <w:r>
              <w:rPr>
                <w:color w:val="000000"/>
              </w:rPr>
              <w:t xml:space="preserve"> </w:t>
            </w:r>
          </w:p>
        </w:tc>
        <w:tc>
          <w:tcPr>
            <w:tcW w:w="3088" w:type="dxa"/>
            <w:tcBorders>
              <w:top w:val="nil"/>
              <w:left w:val="nil"/>
              <w:bottom w:val="single" w:sz="4" w:space="0" w:color="000000"/>
              <w:right w:val="nil"/>
            </w:tcBorders>
            <w:shd w:val="clear" w:color="auto" w:fill="auto"/>
            <w:vAlign w:val="center"/>
          </w:tcPr>
          <w:p w14:paraId="00000229" w14:textId="77777777" w:rsidR="00B80DDD" w:rsidRDefault="006D4621">
            <w:pPr>
              <w:keepLines/>
              <w:spacing w:after="0" w:line="240" w:lineRule="auto"/>
              <w:rPr>
                <w:color w:val="0563C1"/>
                <w:u w:val="single"/>
              </w:rPr>
            </w:pPr>
            <w:hyperlink r:id="rId92">
              <w:r w:rsidR="00842101">
                <w:rPr>
                  <w:color w:val="0563C1"/>
                  <w:u w:val="single"/>
                </w:rPr>
                <w:t>@</w:t>
              </w:r>
              <w:proofErr w:type="spellStart"/>
              <w:r w:rsidR="00842101">
                <w:rPr>
                  <w:color w:val="0563C1"/>
                  <w:u w:val="single"/>
                </w:rPr>
                <w:t>atlasoflivingaustralia</w:t>
              </w:r>
              <w:proofErr w:type="spellEnd"/>
            </w:hyperlink>
          </w:p>
        </w:tc>
        <w:tc>
          <w:tcPr>
            <w:tcW w:w="1145" w:type="dxa"/>
            <w:tcBorders>
              <w:top w:val="nil"/>
              <w:left w:val="nil"/>
              <w:bottom w:val="single" w:sz="4" w:space="0" w:color="000000"/>
              <w:right w:val="nil"/>
            </w:tcBorders>
            <w:shd w:val="clear" w:color="auto" w:fill="auto"/>
            <w:vAlign w:val="bottom"/>
          </w:tcPr>
          <w:p w14:paraId="0000022A" w14:textId="77777777" w:rsidR="00B80DDD" w:rsidRDefault="00842101">
            <w:pPr>
              <w:keepLines/>
              <w:spacing w:after="0" w:line="240" w:lineRule="auto"/>
              <w:jc w:val="right"/>
              <w:rPr>
                <w:color w:val="000000"/>
              </w:rPr>
            </w:pPr>
            <w:r>
              <w:rPr>
                <w:color w:val="000000"/>
              </w:rPr>
              <w:t>0</w:t>
            </w:r>
          </w:p>
        </w:tc>
        <w:tc>
          <w:tcPr>
            <w:tcW w:w="956" w:type="dxa"/>
            <w:tcBorders>
              <w:top w:val="nil"/>
              <w:left w:val="nil"/>
              <w:bottom w:val="single" w:sz="4" w:space="0" w:color="000000"/>
              <w:right w:val="nil"/>
            </w:tcBorders>
            <w:shd w:val="clear" w:color="auto" w:fill="auto"/>
            <w:vAlign w:val="bottom"/>
          </w:tcPr>
          <w:p w14:paraId="0000022B" w14:textId="77777777" w:rsidR="00B80DDD" w:rsidRDefault="00842101">
            <w:pPr>
              <w:keepLines/>
              <w:spacing w:after="0" w:line="240" w:lineRule="auto"/>
              <w:jc w:val="right"/>
              <w:rPr>
                <w:color w:val="000000"/>
              </w:rPr>
            </w:pPr>
            <w:r>
              <w:rPr>
                <w:color w:val="000000"/>
              </w:rPr>
              <w:t>4</w:t>
            </w:r>
          </w:p>
        </w:tc>
      </w:tr>
    </w:tbl>
    <w:p w14:paraId="0000022C" w14:textId="77777777" w:rsidR="00B80DDD" w:rsidRDefault="00842101">
      <w:pPr>
        <w:spacing w:before="120" w:after="240" w:line="257" w:lineRule="auto"/>
        <w:ind w:left="284"/>
      </w:pPr>
      <w:r>
        <w:rPr>
          <w:b/>
        </w:rPr>
        <w:t xml:space="preserve">Tabla 3: </w:t>
      </w:r>
      <w:r>
        <w:t>Nodos nacionales participantes en GBIF con presencia en Instagram.</w:t>
      </w:r>
    </w:p>
    <w:p w14:paraId="0000022D" w14:textId="77777777" w:rsidR="00B80DDD" w:rsidRDefault="00842101">
      <w:r>
        <w:t xml:space="preserve">Entre los </w:t>
      </w:r>
      <w:r>
        <w:rPr>
          <w:b/>
        </w:rPr>
        <w:t>44</w:t>
      </w:r>
      <w:r>
        <w:t xml:space="preserve"> países participantes en GBIF, tanto con derecho a voto como asociados, </w:t>
      </w:r>
      <w:r>
        <w:rPr>
          <w:b/>
        </w:rPr>
        <w:t>9</w:t>
      </w:r>
      <w:r>
        <w:t xml:space="preserve"> tienen presencia en Instagram. España ocupa el </w:t>
      </w:r>
      <w:r>
        <w:rPr>
          <w:b/>
        </w:rPr>
        <w:t>sexto puesto mundial</w:t>
      </w:r>
      <w:r>
        <w:t xml:space="preserve"> en número de seguidores, cuarto entre los participantes con derecho a voto y </w:t>
      </w:r>
      <w:r>
        <w:rPr>
          <w:b/>
        </w:rPr>
        <w:t>cuarto puesto en Europa</w:t>
      </w:r>
      <w:r>
        <w:t>.</w:t>
      </w:r>
    </w:p>
    <w:p w14:paraId="0000022E" w14:textId="77777777" w:rsidR="00B80DDD" w:rsidRDefault="00842101">
      <w:pPr>
        <w:pStyle w:val="Ttulo3"/>
        <w:numPr>
          <w:ilvl w:val="2"/>
          <w:numId w:val="28"/>
        </w:numPr>
        <w:rPr>
          <w:sz w:val="22"/>
          <w:szCs w:val="22"/>
        </w:rPr>
      </w:pPr>
      <w:bookmarkStart w:id="7" w:name="_heading=h.7wt2wn9gn892" w:colFirst="0" w:colLast="0"/>
      <w:bookmarkEnd w:id="7"/>
      <w:r>
        <w:rPr>
          <w:sz w:val="22"/>
          <w:szCs w:val="22"/>
        </w:rPr>
        <w:t>Ejemplo de la eficacia de los medios de GBIF.es</w:t>
      </w:r>
    </w:p>
    <w:p w14:paraId="0000022F" w14:textId="77777777" w:rsidR="00B80DDD" w:rsidRDefault="00842101">
      <w:r>
        <w:t>Como ejemplo de la eficacia relativa de los medios por los que difundimos información, a continuación se muestran estadísticas elaboradas a partir de las respuestas de los preinscritos en dos talleres organizados por GBIF en 2024 ("XVII Taller GBIF.ES: Modelización de Nichos Ecológicos" y "I Taller GBIF.ES: Mejora de la calidad de datos de biodiversidad: herramientas para el control de calidad de los datos, desde la captura hasta su publicación y su uso en el contexto de GBIF") y dos en 2025 (".XVIII Taller GBIF.ES: Modelización de Nichos Ecológicos" y "Taller GBIF.ES: Estandarización, documentación y publicación de datos de seguimientos de biodiversidad").</w:t>
      </w:r>
    </w:p>
    <w:tbl>
      <w:tblPr>
        <w:tblStyle w:val="afa"/>
        <w:tblW w:w="8504" w:type="dxa"/>
        <w:tblInd w:w="0" w:type="dxa"/>
        <w:tblLayout w:type="fixed"/>
        <w:tblLook w:val="0400" w:firstRow="0" w:lastRow="0" w:firstColumn="0" w:lastColumn="0" w:noHBand="0" w:noVBand="1"/>
      </w:tblPr>
      <w:tblGrid>
        <w:gridCol w:w="6503"/>
        <w:gridCol w:w="1010"/>
        <w:gridCol w:w="991"/>
      </w:tblGrid>
      <w:tr w:rsidR="00B80DDD" w14:paraId="0C29FF39" w14:textId="77777777">
        <w:trPr>
          <w:trHeight w:val="300"/>
        </w:trPr>
        <w:tc>
          <w:tcPr>
            <w:tcW w:w="6503" w:type="dxa"/>
            <w:tcBorders>
              <w:top w:val="nil"/>
              <w:left w:val="nil"/>
              <w:bottom w:val="nil"/>
              <w:right w:val="nil"/>
            </w:tcBorders>
            <w:shd w:val="clear" w:color="auto" w:fill="D9E1F2"/>
            <w:vAlign w:val="bottom"/>
          </w:tcPr>
          <w:p w14:paraId="00000230" w14:textId="77777777" w:rsidR="00B80DDD" w:rsidRDefault="00842101">
            <w:pPr>
              <w:spacing w:after="0" w:line="240" w:lineRule="auto"/>
              <w:rPr>
                <w:b/>
                <w:color w:val="000000"/>
              </w:rPr>
            </w:pPr>
            <w:r>
              <w:rPr>
                <w:b/>
                <w:color w:val="000000"/>
              </w:rPr>
              <w:t>Medio</w:t>
            </w:r>
          </w:p>
        </w:tc>
        <w:tc>
          <w:tcPr>
            <w:tcW w:w="1010" w:type="dxa"/>
            <w:tcBorders>
              <w:top w:val="nil"/>
              <w:left w:val="nil"/>
              <w:bottom w:val="nil"/>
              <w:right w:val="nil"/>
            </w:tcBorders>
            <w:shd w:val="clear" w:color="auto" w:fill="D9E1F2"/>
            <w:vAlign w:val="bottom"/>
          </w:tcPr>
          <w:p w14:paraId="00000231" w14:textId="77777777" w:rsidR="00B80DDD" w:rsidRDefault="00842101">
            <w:pPr>
              <w:spacing w:after="0" w:line="240" w:lineRule="auto"/>
              <w:jc w:val="right"/>
              <w:rPr>
                <w:b/>
                <w:color w:val="000000"/>
              </w:rPr>
            </w:pPr>
            <w:r>
              <w:rPr>
                <w:b/>
                <w:color w:val="000000"/>
              </w:rPr>
              <w:t>2024</w:t>
            </w:r>
          </w:p>
        </w:tc>
        <w:tc>
          <w:tcPr>
            <w:tcW w:w="991" w:type="dxa"/>
            <w:tcBorders>
              <w:top w:val="nil"/>
              <w:left w:val="nil"/>
              <w:bottom w:val="nil"/>
              <w:right w:val="nil"/>
            </w:tcBorders>
            <w:shd w:val="clear" w:color="auto" w:fill="D9E1F2"/>
            <w:vAlign w:val="bottom"/>
          </w:tcPr>
          <w:p w14:paraId="00000232" w14:textId="77777777" w:rsidR="00B80DDD" w:rsidRDefault="00842101">
            <w:pPr>
              <w:spacing w:after="0" w:line="240" w:lineRule="auto"/>
              <w:jc w:val="right"/>
              <w:rPr>
                <w:b/>
                <w:color w:val="000000"/>
              </w:rPr>
            </w:pPr>
            <w:r>
              <w:rPr>
                <w:b/>
                <w:color w:val="000000"/>
              </w:rPr>
              <w:t>2025</w:t>
            </w:r>
          </w:p>
        </w:tc>
      </w:tr>
      <w:tr w:rsidR="00B80DDD" w14:paraId="4230E587" w14:textId="77777777">
        <w:trPr>
          <w:trHeight w:val="300"/>
        </w:trPr>
        <w:tc>
          <w:tcPr>
            <w:tcW w:w="6503" w:type="dxa"/>
            <w:tcBorders>
              <w:top w:val="nil"/>
              <w:left w:val="nil"/>
              <w:bottom w:val="nil"/>
              <w:right w:val="nil"/>
            </w:tcBorders>
            <w:shd w:val="clear" w:color="auto" w:fill="auto"/>
            <w:vAlign w:val="bottom"/>
          </w:tcPr>
          <w:p w14:paraId="00000233" w14:textId="77777777" w:rsidR="00B80DDD" w:rsidRDefault="00842101">
            <w:pPr>
              <w:spacing w:after="0" w:line="240" w:lineRule="auto"/>
              <w:rPr>
                <w:color w:val="000000"/>
              </w:rPr>
            </w:pPr>
            <w:r>
              <w:rPr>
                <w:color w:val="000000"/>
              </w:rPr>
              <w:t>Correo electrónico recibido de GBIF.ES</w:t>
            </w:r>
          </w:p>
        </w:tc>
        <w:tc>
          <w:tcPr>
            <w:tcW w:w="1010" w:type="dxa"/>
            <w:tcBorders>
              <w:top w:val="nil"/>
              <w:left w:val="nil"/>
              <w:bottom w:val="nil"/>
              <w:right w:val="nil"/>
            </w:tcBorders>
            <w:shd w:val="clear" w:color="auto" w:fill="auto"/>
            <w:vAlign w:val="bottom"/>
          </w:tcPr>
          <w:p w14:paraId="00000234" w14:textId="77777777" w:rsidR="00B80DDD" w:rsidRDefault="00842101">
            <w:pPr>
              <w:spacing w:after="0" w:line="240" w:lineRule="auto"/>
              <w:jc w:val="right"/>
              <w:rPr>
                <w:color w:val="000000"/>
              </w:rPr>
            </w:pPr>
            <w:r>
              <w:rPr>
                <w:color w:val="000000"/>
              </w:rPr>
              <w:t>45 %</w:t>
            </w:r>
          </w:p>
        </w:tc>
        <w:tc>
          <w:tcPr>
            <w:tcW w:w="991" w:type="dxa"/>
            <w:tcBorders>
              <w:top w:val="nil"/>
              <w:left w:val="nil"/>
              <w:bottom w:val="nil"/>
              <w:right w:val="nil"/>
            </w:tcBorders>
          </w:tcPr>
          <w:p w14:paraId="00000235" w14:textId="77777777" w:rsidR="00B80DDD" w:rsidRDefault="00842101">
            <w:pPr>
              <w:spacing w:after="0" w:line="240" w:lineRule="auto"/>
              <w:jc w:val="right"/>
              <w:rPr>
                <w:color w:val="000000"/>
              </w:rPr>
            </w:pPr>
            <w:r>
              <w:rPr>
                <w:color w:val="000000"/>
              </w:rPr>
              <w:t>54 %</w:t>
            </w:r>
          </w:p>
        </w:tc>
      </w:tr>
      <w:tr w:rsidR="00B80DDD" w14:paraId="68E2523E" w14:textId="77777777">
        <w:trPr>
          <w:trHeight w:val="300"/>
        </w:trPr>
        <w:tc>
          <w:tcPr>
            <w:tcW w:w="6503" w:type="dxa"/>
            <w:tcBorders>
              <w:top w:val="nil"/>
              <w:left w:val="nil"/>
              <w:bottom w:val="nil"/>
              <w:right w:val="nil"/>
            </w:tcBorders>
            <w:shd w:val="clear" w:color="auto" w:fill="auto"/>
            <w:vAlign w:val="bottom"/>
          </w:tcPr>
          <w:p w14:paraId="00000236" w14:textId="77777777" w:rsidR="00B80DDD" w:rsidRDefault="00842101">
            <w:pPr>
              <w:spacing w:after="0" w:line="240" w:lineRule="auto"/>
              <w:rPr>
                <w:color w:val="000000"/>
              </w:rPr>
            </w:pPr>
            <w:r>
              <w:rPr>
                <w:color w:val="000000"/>
              </w:rPr>
              <w:t>Compañeros de trabajo</w:t>
            </w:r>
          </w:p>
        </w:tc>
        <w:tc>
          <w:tcPr>
            <w:tcW w:w="1010" w:type="dxa"/>
            <w:tcBorders>
              <w:top w:val="nil"/>
              <w:left w:val="nil"/>
              <w:bottom w:val="nil"/>
              <w:right w:val="nil"/>
            </w:tcBorders>
            <w:shd w:val="clear" w:color="auto" w:fill="auto"/>
            <w:vAlign w:val="bottom"/>
          </w:tcPr>
          <w:p w14:paraId="00000237" w14:textId="77777777" w:rsidR="00B80DDD" w:rsidRDefault="00842101">
            <w:pPr>
              <w:spacing w:after="0" w:line="240" w:lineRule="auto"/>
              <w:jc w:val="right"/>
              <w:rPr>
                <w:color w:val="000000"/>
              </w:rPr>
            </w:pPr>
            <w:r>
              <w:rPr>
                <w:color w:val="000000"/>
              </w:rPr>
              <w:t>22 %</w:t>
            </w:r>
          </w:p>
        </w:tc>
        <w:tc>
          <w:tcPr>
            <w:tcW w:w="991" w:type="dxa"/>
            <w:tcBorders>
              <w:top w:val="nil"/>
              <w:left w:val="nil"/>
              <w:bottom w:val="nil"/>
              <w:right w:val="nil"/>
            </w:tcBorders>
          </w:tcPr>
          <w:p w14:paraId="00000238" w14:textId="77777777" w:rsidR="00B80DDD" w:rsidRDefault="00842101">
            <w:pPr>
              <w:spacing w:after="0" w:line="240" w:lineRule="auto"/>
              <w:jc w:val="right"/>
              <w:rPr>
                <w:color w:val="000000"/>
              </w:rPr>
            </w:pPr>
            <w:r>
              <w:rPr>
                <w:color w:val="000000"/>
              </w:rPr>
              <w:t>35 %</w:t>
            </w:r>
          </w:p>
        </w:tc>
      </w:tr>
      <w:tr w:rsidR="00B80DDD" w14:paraId="4D7A0B6F" w14:textId="77777777">
        <w:trPr>
          <w:trHeight w:val="300"/>
        </w:trPr>
        <w:tc>
          <w:tcPr>
            <w:tcW w:w="6503" w:type="dxa"/>
            <w:tcBorders>
              <w:top w:val="nil"/>
              <w:left w:val="nil"/>
              <w:bottom w:val="nil"/>
              <w:right w:val="nil"/>
            </w:tcBorders>
            <w:shd w:val="clear" w:color="auto" w:fill="auto"/>
            <w:vAlign w:val="bottom"/>
          </w:tcPr>
          <w:p w14:paraId="00000239" w14:textId="77777777" w:rsidR="00B80DDD" w:rsidRDefault="00842101">
            <w:pPr>
              <w:spacing w:after="0" w:line="240" w:lineRule="auto"/>
              <w:rPr>
                <w:color w:val="000000"/>
              </w:rPr>
            </w:pPr>
            <w:r>
              <w:rPr>
                <w:color w:val="000000"/>
              </w:rPr>
              <w:t xml:space="preserve">X/Twitter (2024) / </w:t>
            </w:r>
            <w:proofErr w:type="spellStart"/>
            <w:r>
              <w:rPr>
                <w:color w:val="000000"/>
              </w:rPr>
              <w:t>Bluesky</w:t>
            </w:r>
            <w:proofErr w:type="spellEnd"/>
            <w:r>
              <w:rPr>
                <w:color w:val="000000"/>
              </w:rPr>
              <w:t xml:space="preserve"> (2025)</w:t>
            </w:r>
          </w:p>
        </w:tc>
        <w:tc>
          <w:tcPr>
            <w:tcW w:w="1010" w:type="dxa"/>
            <w:tcBorders>
              <w:top w:val="nil"/>
              <w:left w:val="nil"/>
              <w:bottom w:val="nil"/>
              <w:right w:val="nil"/>
            </w:tcBorders>
            <w:shd w:val="clear" w:color="auto" w:fill="auto"/>
            <w:vAlign w:val="bottom"/>
          </w:tcPr>
          <w:p w14:paraId="0000023A" w14:textId="77777777" w:rsidR="00B80DDD" w:rsidRDefault="00842101">
            <w:pPr>
              <w:spacing w:after="0" w:line="240" w:lineRule="auto"/>
              <w:jc w:val="right"/>
              <w:rPr>
                <w:color w:val="000000"/>
              </w:rPr>
            </w:pPr>
            <w:r>
              <w:rPr>
                <w:color w:val="000000"/>
              </w:rPr>
              <w:t>14 %</w:t>
            </w:r>
          </w:p>
        </w:tc>
        <w:tc>
          <w:tcPr>
            <w:tcW w:w="991" w:type="dxa"/>
            <w:tcBorders>
              <w:top w:val="nil"/>
              <w:left w:val="nil"/>
              <w:bottom w:val="nil"/>
              <w:right w:val="nil"/>
            </w:tcBorders>
          </w:tcPr>
          <w:p w14:paraId="0000023B" w14:textId="77777777" w:rsidR="00B80DDD" w:rsidRDefault="00842101">
            <w:pPr>
              <w:spacing w:after="0" w:line="240" w:lineRule="auto"/>
              <w:jc w:val="right"/>
              <w:rPr>
                <w:color w:val="000000"/>
              </w:rPr>
            </w:pPr>
            <w:r>
              <w:rPr>
                <w:color w:val="000000"/>
              </w:rPr>
              <w:t>2 %</w:t>
            </w:r>
          </w:p>
        </w:tc>
      </w:tr>
      <w:tr w:rsidR="00B80DDD" w14:paraId="5E158547" w14:textId="77777777">
        <w:trPr>
          <w:trHeight w:val="300"/>
        </w:trPr>
        <w:tc>
          <w:tcPr>
            <w:tcW w:w="6503" w:type="dxa"/>
            <w:tcBorders>
              <w:top w:val="nil"/>
              <w:left w:val="nil"/>
              <w:bottom w:val="nil"/>
              <w:right w:val="nil"/>
            </w:tcBorders>
            <w:shd w:val="clear" w:color="auto" w:fill="auto"/>
            <w:vAlign w:val="bottom"/>
          </w:tcPr>
          <w:p w14:paraId="0000023C" w14:textId="77777777" w:rsidR="00B80DDD" w:rsidRDefault="00842101">
            <w:pPr>
              <w:spacing w:after="0" w:line="240" w:lineRule="auto"/>
              <w:rPr>
                <w:color w:val="000000"/>
              </w:rPr>
            </w:pPr>
            <w:r>
              <w:rPr>
                <w:color w:val="000000"/>
              </w:rPr>
              <w:t>Página del taller en www.gbif.es encontrada mediante buscadores</w:t>
            </w:r>
          </w:p>
        </w:tc>
        <w:tc>
          <w:tcPr>
            <w:tcW w:w="1010" w:type="dxa"/>
            <w:tcBorders>
              <w:top w:val="nil"/>
              <w:left w:val="nil"/>
              <w:bottom w:val="nil"/>
              <w:right w:val="nil"/>
            </w:tcBorders>
            <w:shd w:val="clear" w:color="auto" w:fill="auto"/>
            <w:vAlign w:val="bottom"/>
          </w:tcPr>
          <w:p w14:paraId="0000023D" w14:textId="77777777" w:rsidR="00B80DDD" w:rsidRDefault="00842101">
            <w:pPr>
              <w:spacing w:after="0" w:line="240" w:lineRule="auto"/>
              <w:jc w:val="right"/>
              <w:rPr>
                <w:color w:val="000000"/>
                <w:sz w:val="24"/>
                <w:szCs w:val="24"/>
              </w:rPr>
            </w:pPr>
            <w:r>
              <w:rPr>
                <w:color w:val="000000"/>
                <w:sz w:val="24"/>
                <w:szCs w:val="24"/>
              </w:rPr>
              <w:t>6 %</w:t>
            </w:r>
          </w:p>
        </w:tc>
        <w:tc>
          <w:tcPr>
            <w:tcW w:w="991" w:type="dxa"/>
            <w:tcBorders>
              <w:top w:val="nil"/>
              <w:left w:val="nil"/>
              <w:bottom w:val="nil"/>
              <w:right w:val="nil"/>
            </w:tcBorders>
          </w:tcPr>
          <w:p w14:paraId="0000023E" w14:textId="77777777" w:rsidR="00B80DDD" w:rsidRDefault="00842101">
            <w:pPr>
              <w:spacing w:after="0" w:line="240" w:lineRule="auto"/>
              <w:jc w:val="right"/>
              <w:rPr>
                <w:color w:val="000000"/>
              </w:rPr>
            </w:pPr>
            <w:r>
              <w:rPr>
                <w:color w:val="000000"/>
              </w:rPr>
              <w:t>4 %</w:t>
            </w:r>
          </w:p>
        </w:tc>
      </w:tr>
      <w:tr w:rsidR="00B80DDD" w14:paraId="7AA6DA78" w14:textId="77777777">
        <w:trPr>
          <w:trHeight w:val="300"/>
        </w:trPr>
        <w:tc>
          <w:tcPr>
            <w:tcW w:w="6503" w:type="dxa"/>
            <w:tcBorders>
              <w:top w:val="nil"/>
              <w:left w:val="nil"/>
              <w:bottom w:val="nil"/>
              <w:right w:val="nil"/>
            </w:tcBorders>
            <w:shd w:val="clear" w:color="auto" w:fill="auto"/>
            <w:vAlign w:val="bottom"/>
          </w:tcPr>
          <w:p w14:paraId="0000023F" w14:textId="77777777" w:rsidR="00B80DDD" w:rsidRDefault="00842101">
            <w:pPr>
              <w:spacing w:after="0" w:line="240" w:lineRule="auto"/>
              <w:rPr>
                <w:color w:val="000000"/>
              </w:rPr>
            </w:pPr>
            <w:r>
              <w:rPr>
                <w:color w:val="000000"/>
              </w:rPr>
              <w:t>Noticia en www.gbif.es encontrada mediante buscadores</w:t>
            </w:r>
          </w:p>
        </w:tc>
        <w:tc>
          <w:tcPr>
            <w:tcW w:w="1010" w:type="dxa"/>
            <w:tcBorders>
              <w:top w:val="nil"/>
              <w:left w:val="nil"/>
              <w:bottom w:val="nil"/>
              <w:right w:val="nil"/>
            </w:tcBorders>
            <w:shd w:val="clear" w:color="auto" w:fill="auto"/>
            <w:vAlign w:val="bottom"/>
          </w:tcPr>
          <w:p w14:paraId="00000240" w14:textId="77777777" w:rsidR="00B80DDD" w:rsidRDefault="00842101">
            <w:pPr>
              <w:spacing w:after="0" w:line="240" w:lineRule="auto"/>
              <w:jc w:val="right"/>
              <w:rPr>
                <w:color w:val="000000"/>
              </w:rPr>
            </w:pPr>
            <w:r>
              <w:rPr>
                <w:color w:val="000000"/>
              </w:rPr>
              <w:t>4 %</w:t>
            </w:r>
          </w:p>
        </w:tc>
        <w:tc>
          <w:tcPr>
            <w:tcW w:w="991" w:type="dxa"/>
            <w:tcBorders>
              <w:top w:val="nil"/>
              <w:left w:val="nil"/>
              <w:bottom w:val="nil"/>
              <w:right w:val="nil"/>
            </w:tcBorders>
          </w:tcPr>
          <w:p w14:paraId="00000241" w14:textId="77777777" w:rsidR="00B80DDD" w:rsidRDefault="00842101">
            <w:pPr>
              <w:spacing w:after="0" w:line="240" w:lineRule="auto"/>
              <w:jc w:val="right"/>
              <w:rPr>
                <w:color w:val="000000"/>
              </w:rPr>
            </w:pPr>
            <w:r>
              <w:rPr>
                <w:color w:val="000000"/>
              </w:rPr>
              <w:t>1 %</w:t>
            </w:r>
          </w:p>
        </w:tc>
      </w:tr>
      <w:tr w:rsidR="00B80DDD" w14:paraId="6E181A16" w14:textId="77777777">
        <w:trPr>
          <w:trHeight w:val="300"/>
        </w:trPr>
        <w:tc>
          <w:tcPr>
            <w:tcW w:w="6503" w:type="dxa"/>
            <w:tcBorders>
              <w:top w:val="nil"/>
              <w:left w:val="nil"/>
              <w:bottom w:val="nil"/>
              <w:right w:val="nil"/>
            </w:tcBorders>
            <w:shd w:val="clear" w:color="auto" w:fill="auto"/>
            <w:vAlign w:val="bottom"/>
          </w:tcPr>
          <w:p w14:paraId="00000242" w14:textId="77777777" w:rsidR="00B80DDD" w:rsidRDefault="00842101">
            <w:pPr>
              <w:spacing w:after="0" w:line="240" w:lineRule="auto"/>
              <w:rPr>
                <w:color w:val="000000"/>
              </w:rPr>
            </w:pPr>
            <w:r>
              <w:rPr>
                <w:color w:val="000000"/>
              </w:rPr>
              <w:t>LinkedIn</w:t>
            </w:r>
          </w:p>
        </w:tc>
        <w:tc>
          <w:tcPr>
            <w:tcW w:w="1010" w:type="dxa"/>
            <w:tcBorders>
              <w:top w:val="nil"/>
              <w:left w:val="nil"/>
              <w:bottom w:val="nil"/>
              <w:right w:val="nil"/>
            </w:tcBorders>
            <w:shd w:val="clear" w:color="auto" w:fill="auto"/>
            <w:vAlign w:val="bottom"/>
          </w:tcPr>
          <w:p w14:paraId="00000243" w14:textId="77777777" w:rsidR="00B80DDD" w:rsidRDefault="00842101">
            <w:pPr>
              <w:spacing w:after="0" w:line="240" w:lineRule="auto"/>
              <w:jc w:val="right"/>
              <w:rPr>
                <w:color w:val="000000"/>
              </w:rPr>
            </w:pPr>
            <w:r>
              <w:rPr>
                <w:color w:val="000000"/>
              </w:rPr>
              <w:t>3 %</w:t>
            </w:r>
          </w:p>
        </w:tc>
        <w:tc>
          <w:tcPr>
            <w:tcW w:w="991" w:type="dxa"/>
            <w:tcBorders>
              <w:top w:val="nil"/>
              <w:left w:val="nil"/>
              <w:bottom w:val="nil"/>
              <w:right w:val="nil"/>
            </w:tcBorders>
          </w:tcPr>
          <w:p w14:paraId="00000244" w14:textId="77777777" w:rsidR="00B80DDD" w:rsidRDefault="00842101">
            <w:pPr>
              <w:spacing w:after="0" w:line="240" w:lineRule="auto"/>
              <w:jc w:val="right"/>
              <w:rPr>
                <w:color w:val="000000"/>
              </w:rPr>
            </w:pPr>
            <w:r>
              <w:rPr>
                <w:color w:val="000000"/>
              </w:rPr>
              <w:t>1 %</w:t>
            </w:r>
          </w:p>
        </w:tc>
      </w:tr>
      <w:tr w:rsidR="00B80DDD" w14:paraId="2DADBECC" w14:textId="77777777">
        <w:trPr>
          <w:trHeight w:val="300"/>
        </w:trPr>
        <w:tc>
          <w:tcPr>
            <w:tcW w:w="6503" w:type="dxa"/>
            <w:tcBorders>
              <w:top w:val="nil"/>
              <w:left w:val="nil"/>
              <w:bottom w:val="nil"/>
              <w:right w:val="nil"/>
            </w:tcBorders>
            <w:shd w:val="clear" w:color="auto" w:fill="auto"/>
            <w:vAlign w:val="bottom"/>
          </w:tcPr>
          <w:p w14:paraId="00000245" w14:textId="77777777" w:rsidR="00B80DDD" w:rsidRDefault="00842101">
            <w:pPr>
              <w:spacing w:after="0" w:line="240" w:lineRule="auto"/>
              <w:rPr>
                <w:color w:val="000000"/>
              </w:rPr>
            </w:pPr>
            <w:r>
              <w:rPr>
                <w:color w:val="000000"/>
              </w:rPr>
              <w:t>Formadores</w:t>
            </w:r>
          </w:p>
        </w:tc>
        <w:tc>
          <w:tcPr>
            <w:tcW w:w="1010" w:type="dxa"/>
            <w:tcBorders>
              <w:top w:val="nil"/>
              <w:left w:val="nil"/>
              <w:bottom w:val="nil"/>
              <w:right w:val="nil"/>
            </w:tcBorders>
            <w:shd w:val="clear" w:color="auto" w:fill="auto"/>
            <w:vAlign w:val="bottom"/>
          </w:tcPr>
          <w:p w14:paraId="00000246" w14:textId="77777777" w:rsidR="00B80DDD" w:rsidRDefault="00842101">
            <w:pPr>
              <w:spacing w:after="0" w:line="240" w:lineRule="auto"/>
              <w:jc w:val="right"/>
              <w:rPr>
                <w:color w:val="000000"/>
              </w:rPr>
            </w:pPr>
            <w:r>
              <w:rPr>
                <w:color w:val="000000"/>
              </w:rPr>
              <w:t>2 %</w:t>
            </w:r>
          </w:p>
        </w:tc>
        <w:tc>
          <w:tcPr>
            <w:tcW w:w="991" w:type="dxa"/>
            <w:tcBorders>
              <w:top w:val="nil"/>
              <w:left w:val="nil"/>
              <w:bottom w:val="nil"/>
              <w:right w:val="nil"/>
            </w:tcBorders>
          </w:tcPr>
          <w:p w14:paraId="00000247" w14:textId="77777777" w:rsidR="00B80DDD" w:rsidRDefault="00842101">
            <w:pPr>
              <w:spacing w:after="0" w:line="240" w:lineRule="auto"/>
              <w:jc w:val="right"/>
              <w:rPr>
                <w:color w:val="000000"/>
              </w:rPr>
            </w:pPr>
            <w:r>
              <w:rPr>
                <w:color w:val="000000"/>
              </w:rPr>
              <w:t>2 %</w:t>
            </w:r>
          </w:p>
        </w:tc>
      </w:tr>
      <w:tr w:rsidR="00B80DDD" w14:paraId="7D7D54DF" w14:textId="77777777">
        <w:trPr>
          <w:trHeight w:val="300"/>
        </w:trPr>
        <w:tc>
          <w:tcPr>
            <w:tcW w:w="6503" w:type="dxa"/>
            <w:tcBorders>
              <w:top w:val="nil"/>
              <w:left w:val="nil"/>
              <w:bottom w:val="nil"/>
              <w:right w:val="nil"/>
            </w:tcBorders>
            <w:shd w:val="clear" w:color="auto" w:fill="auto"/>
            <w:vAlign w:val="bottom"/>
          </w:tcPr>
          <w:p w14:paraId="00000248" w14:textId="77777777" w:rsidR="00B80DDD" w:rsidRDefault="00842101">
            <w:pPr>
              <w:spacing w:after="0" w:line="240" w:lineRule="auto"/>
              <w:rPr>
                <w:color w:val="000000"/>
              </w:rPr>
            </w:pPr>
            <w:r>
              <w:rPr>
                <w:color w:val="000000"/>
              </w:rPr>
              <w:t>Otros</w:t>
            </w:r>
          </w:p>
        </w:tc>
        <w:tc>
          <w:tcPr>
            <w:tcW w:w="1010" w:type="dxa"/>
            <w:tcBorders>
              <w:top w:val="nil"/>
              <w:left w:val="nil"/>
              <w:bottom w:val="nil"/>
              <w:right w:val="nil"/>
            </w:tcBorders>
            <w:shd w:val="clear" w:color="auto" w:fill="auto"/>
            <w:vAlign w:val="bottom"/>
          </w:tcPr>
          <w:p w14:paraId="00000249" w14:textId="77777777" w:rsidR="00B80DDD" w:rsidRDefault="00842101">
            <w:pPr>
              <w:spacing w:after="0" w:line="240" w:lineRule="auto"/>
              <w:jc w:val="right"/>
              <w:rPr>
                <w:color w:val="000000"/>
              </w:rPr>
            </w:pPr>
            <w:r>
              <w:rPr>
                <w:color w:val="000000"/>
              </w:rPr>
              <w:t>2 %</w:t>
            </w:r>
          </w:p>
        </w:tc>
        <w:tc>
          <w:tcPr>
            <w:tcW w:w="991" w:type="dxa"/>
            <w:tcBorders>
              <w:top w:val="nil"/>
              <w:left w:val="nil"/>
              <w:bottom w:val="nil"/>
              <w:right w:val="nil"/>
            </w:tcBorders>
          </w:tcPr>
          <w:p w14:paraId="0000024A" w14:textId="77777777" w:rsidR="00B80DDD" w:rsidRDefault="00842101">
            <w:pPr>
              <w:spacing w:after="0" w:line="240" w:lineRule="auto"/>
              <w:jc w:val="right"/>
              <w:rPr>
                <w:color w:val="000000"/>
              </w:rPr>
            </w:pPr>
            <w:r>
              <w:rPr>
                <w:color w:val="000000"/>
              </w:rPr>
              <w:t>3 %</w:t>
            </w:r>
          </w:p>
        </w:tc>
      </w:tr>
    </w:tbl>
    <w:p w14:paraId="0000024B" w14:textId="77777777" w:rsidR="00B80DDD" w:rsidRDefault="00842101">
      <w:r>
        <w:br w:type="page"/>
      </w:r>
    </w:p>
    <w:tbl>
      <w:tblPr>
        <w:tblStyle w:val="afb"/>
        <w:tblW w:w="8504" w:type="dxa"/>
        <w:tblInd w:w="0" w:type="dxa"/>
        <w:tblLayout w:type="fixed"/>
        <w:tblLook w:val="0400" w:firstRow="0" w:lastRow="0" w:firstColumn="0" w:lastColumn="0" w:noHBand="0" w:noVBand="1"/>
      </w:tblPr>
      <w:tblGrid>
        <w:gridCol w:w="7311"/>
        <w:gridCol w:w="1193"/>
      </w:tblGrid>
      <w:tr w:rsidR="00B80DDD" w14:paraId="4C2DFB21" w14:textId="77777777">
        <w:trPr>
          <w:trHeight w:val="300"/>
        </w:trPr>
        <w:tc>
          <w:tcPr>
            <w:tcW w:w="7311" w:type="dxa"/>
            <w:tcBorders>
              <w:top w:val="nil"/>
              <w:left w:val="nil"/>
              <w:bottom w:val="nil"/>
              <w:right w:val="nil"/>
            </w:tcBorders>
            <w:shd w:val="clear" w:color="auto" w:fill="auto"/>
            <w:vAlign w:val="bottom"/>
          </w:tcPr>
          <w:p w14:paraId="0000024C" w14:textId="77777777" w:rsidR="00B80DDD" w:rsidRDefault="00B80DDD">
            <w:pPr>
              <w:spacing w:after="0" w:line="240" w:lineRule="auto"/>
              <w:rPr>
                <w:color w:val="000000"/>
              </w:rPr>
            </w:pPr>
          </w:p>
        </w:tc>
        <w:tc>
          <w:tcPr>
            <w:tcW w:w="1193" w:type="dxa"/>
            <w:tcBorders>
              <w:top w:val="nil"/>
              <w:left w:val="nil"/>
              <w:bottom w:val="nil"/>
              <w:right w:val="nil"/>
            </w:tcBorders>
            <w:shd w:val="clear" w:color="auto" w:fill="auto"/>
            <w:vAlign w:val="bottom"/>
          </w:tcPr>
          <w:p w14:paraId="0000024D" w14:textId="77777777" w:rsidR="00B80DDD" w:rsidRDefault="00B80DDD">
            <w:pPr>
              <w:spacing w:after="0" w:line="240" w:lineRule="auto"/>
              <w:jc w:val="right"/>
              <w:rPr>
                <w:color w:val="000000"/>
              </w:rPr>
            </w:pPr>
          </w:p>
        </w:tc>
      </w:tr>
    </w:tbl>
    <w:p w14:paraId="0000024E" w14:textId="77777777" w:rsidR="00B80DDD" w:rsidRDefault="00842101">
      <w:r>
        <w:rPr>
          <w:noProof/>
        </w:rPr>
        <w:drawing>
          <wp:inline distT="0" distB="0" distL="0" distR="0" wp14:anchorId="7C0CB502" wp14:editId="30793371">
            <wp:extent cx="5410200" cy="3638550"/>
            <wp:effectExtent l="0" t="0" r="0" b="0"/>
            <wp:docPr id="74" name="Gráfico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0000024F" w14:textId="77777777" w:rsidR="00B80DDD" w:rsidRDefault="00842101">
      <w:r>
        <w:t xml:space="preserve">Para la difusión de las convocatorias de talleres utilizamos todos los medios de los que disponemos. El medio más efectivo es el contacto directo a través de las listas de correo. A continuación, la difusión secundaria a través del entorno laboral. La difusión a través de medios sociales ha perdido importancia al migrar de X/Twitter (14 %) a </w:t>
      </w:r>
      <w:proofErr w:type="spellStart"/>
      <w:r>
        <w:t>Bluesky</w:t>
      </w:r>
      <w:proofErr w:type="spellEnd"/>
      <w:r>
        <w:t xml:space="preserve"> (2 %), al contar hasta el momento con un menor número de seguidores y haber cambiado la composición de la audiencia. LinkedIn también tiene alcance efectivo (3 %).</w:t>
      </w:r>
    </w:p>
    <w:p w14:paraId="00000250" w14:textId="77777777" w:rsidR="00B80DDD" w:rsidRDefault="00842101">
      <w:r>
        <w:br w:type="page"/>
      </w:r>
    </w:p>
    <w:p w14:paraId="00000251" w14:textId="77777777" w:rsidR="00B80DDD" w:rsidRDefault="00842101">
      <w:pPr>
        <w:pStyle w:val="Ttulo2"/>
        <w:keepNext w:val="0"/>
        <w:keepLines w:val="0"/>
        <w:widowControl w:val="0"/>
        <w:numPr>
          <w:ilvl w:val="1"/>
          <w:numId w:val="28"/>
        </w:numPr>
      </w:pPr>
      <w:bookmarkStart w:id="8" w:name="_heading=h.wc9hq22zfdi5" w:colFirst="0" w:colLast="0"/>
      <w:bookmarkEnd w:id="8"/>
      <w:r>
        <w:lastRenderedPageBreak/>
        <w:t>Estudios de casos de instituciones comparables</w:t>
      </w:r>
    </w:p>
    <w:p w14:paraId="00000252" w14:textId="77777777" w:rsidR="00B80DDD" w:rsidRDefault="00842101">
      <w:r>
        <w:t>Irlanda, como país europeo líder en seguidores en X/Twitter y Colombia, como país de habla hispana, nos servirán como casos de estudio para mejorar nuestro rendimiento en medios sociales.</w:t>
      </w:r>
    </w:p>
    <w:p w14:paraId="00000253" w14:textId="77777777" w:rsidR="00B80DDD" w:rsidRDefault="00842101">
      <w:pPr>
        <w:pStyle w:val="Ttulo3"/>
        <w:numPr>
          <w:ilvl w:val="2"/>
          <w:numId w:val="28"/>
        </w:numPr>
        <w:rPr>
          <w:sz w:val="22"/>
          <w:szCs w:val="22"/>
        </w:rPr>
      </w:pPr>
      <w:bookmarkStart w:id="9" w:name="_heading=h.rxbqria3ysb0" w:colFirst="0" w:colLast="0"/>
      <w:bookmarkEnd w:id="9"/>
      <w:r>
        <w:rPr>
          <w:sz w:val="22"/>
          <w:szCs w:val="22"/>
        </w:rPr>
        <w:t>Estudio del caso de Irlanda</w:t>
      </w:r>
    </w:p>
    <w:p w14:paraId="00000254" w14:textId="77777777" w:rsidR="00B80DDD" w:rsidRDefault="00842101">
      <w:pPr>
        <w:pStyle w:val="Ttulo4"/>
        <w:numPr>
          <w:ilvl w:val="3"/>
          <w:numId w:val="28"/>
        </w:numPr>
      </w:pPr>
      <w:r>
        <w:t>X/Twitter: @</w:t>
      </w:r>
      <w:proofErr w:type="spellStart"/>
      <w:r>
        <w:t>BioDataCentre</w:t>
      </w:r>
      <w:proofErr w:type="spellEnd"/>
      <w:r>
        <w:rPr>
          <w:noProof/>
        </w:rPr>
        <w:drawing>
          <wp:anchor distT="107950" distB="107950" distL="114300" distR="114300" simplePos="0" relativeHeight="251658240" behindDoc="0" locked="0" layoutInCell="1" hidden="0" allowOverlap="1" wp14:anchorId="3A66DB1A" wp14:editId="16F05568">
            <wp:simplePos x="0" y="0"/>
            <wp:positionH relativeFrom="column">
              <wp:posOffset>2</wp:posOffset>
            </wp:positionH>
            <wp:positionV relativeFrom="paragraph">
              <wp:posOffset>388596</wp:posOffset>
            </wp:positionV>
            <wp:extent cx="2844000" cy="2599200"/>
            <wp:effectExtent l="0" t="0" r="0" b="0"/>
            <wp:wrapTopAndBottom distT="107950" distB="107950"/>
            <wp:docPr id="8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4"/>
                    <a:srcRect/>
                    <a:stretch>
                      <a:fillRect/>
                    </a:stretch>
                  </pic:blipFill>
                  <pic:spPr>
                    <a:xfrm>
                      <a:off x="0" y="0"/>
                      <a:ext cx="2844000" cy="2599200"/>
                    </a:xfrm>
                    <a:prstGeom prst="rect">
                      <a:avLst/>
                    </a:prstGeom>
                    <a:ln/>
                  </pic:spPr>
                </pic:pic>
              </a:graphicData>
            </a:graphic>
          </wp:anchor>
        </w:drawing>
      </w:r>
    </w:p>
    <w:p w14:paraId="00000255" w14:textId="77777777" w:rsidR="00B80DDD" w:rsidRDefault="00842101">
      <w:pPr>
        <w:rPr>
          <w:b/>
        </w:rPr>
      </w:pPr>
      <w:r>
        <w:t xml:space="preserve">La cuenta del nodo nacional de GBIF en Irlanda es </w:t>
      </w:r>
      <w:r>
        <w:rPr>
          <w:b/>
        </w:rPr>
        <w:t xml:space="preserve">Biodiversity </w:t>
      </w:r>
      <w:proofErr w:type="spellStart"/>
      <w:r>
        <w:rPr>
          <w:b/>
        </w:rPr>
        <w:t>Ireland</w:t>
      </w:r>
      <w:proofErr w:type="spellEnd"/>
      <w:r>
        <w:t>:</w:t>
      </w:r>
    </w:p>
    <w:p w14:paraId="00000256" w14:textId="77777777" w:rsidR="00B80DDD" w:rsidRDefault="00842101">
      <w:pPr>
        <w:numPr>
          <w:ilvl w:val="0"/>
          <w:numId w:val="34"/>
        </w:numPr>
        <w:pBdr>
          <w:top w:val="nil"/>
          <w:left w:val="nil"/>
          <w:bottom w:val="nil"/>
          <w:right w:val="nil"/>
          <w:between w:val="nil"/>
        </w:pBdr>
        <w:spacing w:after="0"/>
        <w:rPr>
          <w:color w:val="000000"/>
        </w:rPr>
      </w:pPr>
      <w:r>
        <w:rPr>
          <w:b/>
          <w:color w:val="000000"/>
        </w:rPr>
        <w:t>Antigüedad:</w:t>
      </w:r>
      <w:r>
        <w:rPr>
          <w:color w:val="000000"/>
        </w:rPr>
        <w:t xml:space="preserve"> noviembre de 2009.</w:t>
      </w:r>
    </w:p>
    <w:p w14:paraId="00000257" w14:textId="77777777" w:rsidR="00B80DDD" w:rsidRDefault="00842101">
      <w:pPr>
        <w:numPr>
          <w:ilvl w:val="0"/>
          <w:numId w:val="34"/>
        </w:numPr>
        <w:pBdr>
          <w:top w:val="nil"/>
          <w:left w:val="nil"/>
          <w:bottom w:val="nil"/>
          <w:right w:val="nil"/>
          <w:between w:val="nil"/>
        </w:pBdr>
        <w:spacing w:after="0"/>
        <w:rPr>
          <w:color w:val="000000"/>
        </w:rPr>
      </w:pPr>
      <w:r>
        <w:rPr>
          <w:b/>
          <w:color w:val="000000"/>
        </w:rPr>
        <w:t>Seguidores/seguidos</w:t>
      </w:r>
      <w:r>
        <w:rPr>
          <w:color w:val="000000"/>
        </w:rPr>
        <w:t>: a 12/9/2024, tiene 28.354 seguidores y sigue a 740 cuentas</w:t>
      </w:r>
    </w:p>
    <w:p w14:paraId="00000258" w14:textId="77777777" w:rsidR="00B80DDD" w:rsidRDefault="00842101">
      <w:pPr>
        <w:numPr>
          <w:ilvl w:val="0"/>
          <w:numId w:val="34"/>
        </w:numPr>
        <w:pBdr>
          <w:top w:val="nil"/>
          <w:left w:val="nil"/>
          <w:bottom w:val="nil"/>
          <w:right w:val="nil"/>
          <w:between w:val="nil"/>
        </w:pBdr>
        <w:spacing w:after="0"/>
        <w:rPr>
          <w:color w:val="000000"/>
        </w:rPr>
      </w:pPr>
      <w:r>
        <w:rPr>
          <w:b/>
          <w:color w:val="000000"/>
        </w:rPr>
        <w:t>Categoría:</w:t>
      </w:r>
      <w:r>
        <w:rPr>
          <w:color w:val="000000"/>
        </w:rPr>
        <w:t xml:space="preserve"> está configurada como "Cuenta profesional" con la categoría de "Ciencia y tecnología".</w:t>
      </w:r>
    </w:p>
    <w:p w14:paraId="00000259" w14:textId="77777777" w:rsidR="00B80DDD" w:rsidRDefault="00842101">
      <w:pPr>
        <w:numPr>
          <w:ilvl w:val="0"/>
          <w:numId w:val="34"/>
        </w:numPr>
        <w:pBdr>
          <w:top w:val="nil"/>
          <w:left w:val="nil"/>
          <w:bottom w:val="nil"/>
          <w:right w:val="nil"/>
          <w:between w:val="nil"/>
        </w:pBdr>
        <w:spacing w:after="0"/>
        <w:rPr>
          <w:color w:val="000000"/>
        </w:rPr>
      </w:pPr>
      <w:r>
        <w:rPr>
          <w:b/>
          <w:color w:val="000000"/>
        </w:rPr>
        <w:t>Ubicación:</w:t>
      </w:r>
      <w:r>
        <w:rPr>
          <w:color w:val="000000"/>
        </w:rPr>
        <w:t xml:space="preserve"> Indica una ubicación geográfica en el perfil (Waterford, Irlanda).</w:t>
      </w:r>
    </w:p>
    <w:p w14:paraId="0000025A" w14:textId="77777777" w:rsidR="00B80DDD" w:rsidRDefault="00842101">
      <w:pPr>
        <w:numPr>
          <w:ilvl w:val="0"/>
          <w:numId w:val="34"/>
        </w:numPr>
        <w:pBdr>
          <w:top w:val="nil"/>
          <w:left w:val="nil"/>
          <w:bottom w:val="nil"/>
          <w:right w:val="nil"/>
          <w:between w:val="nil"/>
        </w:pBdr>
        <w:spacing w:after="0"/>
        <w:rPr>
          <w:color w:val="000000"/>
        </w:rPr>
      </w:pPr>
      <w:r>
        <w:rPr>
          <w:b/>
          <w:color w:val="000000"/>
        </w:rPr>
        <w:t>Enlaces:</w:t>
      </w:r>
      <w:r>
        <w:rPr>
          <w:color w:val="000000"/>
        </w:rPr>
        <w:t xml:space="preserve"> Proporciona dos enlaces en su perfil:</w:t>
      </w:r>
    </w:p>
    <w:p w14:paraId="0000025B" w14:textId="77777777" w:rsidR="00B80DDD" w:rsidRDefault="006D4621">
      <w:pPr>
        <w:numPr>
          <w:ilvl w:val="1"/>
          <w:numId w:val="34"/>
        </w:numPr>
        <w:pBdr>
          <w:top w:val="nil"/>
          <w:left w:val="nil"/>
          <w:bottom w:val="nil"/>
          <w:right w:val="nil"/>
          <w:between w:val="nil"/>
        </w:pBdr>
        <w:spacing w:after="0"/>
        <w:rPr>
          <w:color w:val="000000"/>
        </w:rPr>
      </w:pPr>
      <w:hyperlink r:id="rId95">
        <w:r w:rsidR="00842101">
          <w:rPr>
            <w:color w:val="0563C1"/>
            <w:u w:val="single"/>
          </w:rPr>
          <w:t xml:space="preserve">Biodiversity </w:t>
        </w:r>
        <w:proofErr w:type="spellStart"/>
        <w:r w:rsidR="00842101">
          <w:rPr>
            <w:color w:val="0563C1"/>
            <w:u w:val="single"/>
          </w:rPr>
          <w:t>Maps</w:t>
        </w:r>
        <w:proofErr w:type="spellEnd"/>
      </w:hyperlink>
      <w:r w:rsidR="00842101">
        <w:rPr>
          <w:color w:val="000000"/>
        </w:rPr>
        <w:t>: un portal que recopila datos de biodiversidad de diversas fuentes.</w:t>
      </w:r>
      <w:r w:rsidR="00842101">
        <w:rPr>
          <w:color w:val="000000"/>
        </w:rPr>
        <w:br/>
      </w:r>
      <w:r w:rsidR="00842101">
        <w:rPr>
          <w:noProof/>
          <w:color w:val="000000"/>
        </w:rPr>
        <w:drawing>
          <wp:inline distT="0" distB="0" distL="0" distR="0" wp14:anchorId="1D092BE8" wp14:editId="03E634CF">
            <wp:extent cx="3088640" cy="1691640"/>
            <wp:effectExtent l="0" t="0" r="0" b="0"/>
            <wp:docPr id="8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6"/>
                    <a:srcRect/>
                    <a:stretch>
                      <a:fillRect/>
                    </a:stretch>
                  </pic:blipFill>
                  <pic:spPr>
                    <a:xfrm>
                      <a:off x="0" y="0"/>
                      <a:ext cx="3088640" cy="1691640"/>
                    </a:xfrm>
                    <a:prstGeom prst="rect">
                      <a:avLst/>
                    </a:prstGeom>
                    <a:ln/>
                  </pic:spPr>
                </pic:pic>
              </a:graphicData>
            </a:graphic>
          </wp:inline>
        </w:drawing>
      </w:r>
    </w:p>
    <w:p w14:paraId="0000025C" w14:textId="77777777" w:rsidR="00B80DDD" w:rsidRDefault="006D4621">
      <w:pPr>
        <w:numPr>
          <w:ilvl w:val="1"/>
          <w:numId w:val="34"/>
        </w:numPr>
        <w:pBdr>
          <w:top w:val="nil"/>
          <w:left w:val="nil"/>
          <w:bottom w:val="nil"/>
          <w:right w:val="nil"/>
          <w:between w:val="nil"/>
        </w:pBdr>
        <w:spacing w:after="0"/>
        <w:rPr>
          <w:color w:val="000000"/>
        </w:rPr>
      </w:pPr>
      <w:hyperlink r:id="rId97">
        <w:proofErr w:type="spellStart"/>
        <w:r w:rsidR="00842101">
          <w:rPr>
            <w:color w:val="0563C1"/>
            <w:u w:val="single"/>
          </w:rPr>
          <w:t>The</w:t>
        </w:r>
        <w:proofErr w:type="spellEnd"/>
        <w:r w:rsidR="00842101">
          <w:rPr>
            <w:color w:val="0563C1"/>
            <w:u w:val="single"/>
          </w:rPr>
          <w:t xml:space="preserve"> </w:t>
        </w:r>
        <w:proofErr w:type="spellStart"/>
        <w:r w:rsidR="00842101">
          <w:rPr>
            <w:color w:val="0563C1"/>
            <w:u w:val="single"/>
          </w:rPr>
          <w:t>National</w:t>
        </w:r>
        <w:proofErr w:type="spellEnd"/>
        <w:r w:rsidR="00842101">
          <w:rPr>
            <w:color w:val="0563C1"/>
            <w:u w:val="single"/>
          </w:rPr>
          <w:t xml:space="preserve"> Biodiversity Data Centre</w:t>
        </w:r>
      </w:hyperlink>
      <w:r w:rsidR="00842101">
        <w:rPr>
          <w:color w:val="000000"/>
        </w:rPr>
        <w:t xml:space="preserve">: </w:t>
      </w:r>
      <w:r w:rsidR="00842101">
        <w:rPr>
          <w:color w:val="000000"/>
        </w:rPr>
        <w:tab/>
        <w:t xml:space="preserve">el nodo de GBIF en Irlanda. </w:t>
      </w:r>
      <w:r w:rsidR="00842101">
        <w:rPr>
          <w:noProof/>
          <w:color w:val="000000"/>
        </w:rPr>
        <w:drawing>
          <wp:inline distT="0" distB="0" distL="0" distR="0" wp14:anchorId="31848E4A" wp14:editId="4553835A">
            <wp:extent cx="3178800" cy="1778400"/>
            <wp:effectExtent l="0" t="0" r="0" b="0"/>
            <wp:docPr id="8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8"/>
                    <a:srcRect/>
                    <a:stretch>
                      <a:fillRect/>
                    </a:stretch>
                  </pic:blipFill>
                  <pic:spPr>
                    <a:xfrm>
                      <a:off x="0" y="0"/>
                      <a:ext cx="3178800" cy="1778400"/>
                    </a:xfrm>
                    <a:prstGeom prst="rect">
                      <a:avLst/>
                    </a:prstGeom>
                    <a:ln/>
                  </pic:spPr>
                </pic:pic>
              </a:graphicData>
            </a:graphic>
          </wp:inline>
        </w:drawing>
      </w:r>
      <w:r w:rsidR="00842101">
        <w:rPr>
          <w:color w:val="000000"/>
        </w:rPr>
        <w:br/>
      </w:r>
      <w:r w:rsidR="00842101">
        <w:rPr>
          <w:noProof/>
          <w:color w:val="000000"/>
        </w:rPr>
        <w:drawing>
          <wp:inline distT="0" distB="0" distL="0" distR="0" wp14:anchorId="2FE2DEB3" wp14:editId="2D864C0D">
            <wp:extent cx="3240244" cy="1438754"/>
            <wp:effectExtent l="0" t="0" r="0" b="0"/>
            <wp:docPr id="9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9"/>
                    <a:srcRect/>
                    <a:stretch>
                      <a:fillRect/>
                    </a:stretch>
                  </pic:blipFill>
                  <pic:spPr>
                    <a:xfrm>
                      <a:off x="0" y="0"/>
                      <a:ext cx="3240244" cy="1438754"/>
                    </a:xfrm>
                    <a:prstGeom prst="rect">
                      <a:avLst/>
                    </a:prstGeom>
                    <a:ln/>
                  </pic:spPr>
                </pic:pic>
              </a:graphicData>
            </a:graphic>
          </wp:inline>
        </w:drawing>
      </w:r>
    </w:p>
    <w:p w14:paraId="0000025D" w14:textId="77777777" w:rsidR="00B80DDD" w:rsidRDefault="00842101">
      <w:pPr>
        <w:numPr>
          <w:ilvl w:val="0"/>
          <w:numId w:val="34"/>
        </w:numPr>
        <w:pBdr>
          <w:top w:val="nil"/>
          <w:left w:val="nil"/>
          <w:bottom w:val="nil"/>
          <w:right w:val="nil"/>
          <w:between w:val="nil"/>
        </w:pBdr>
        <w:rPr>
          <w:b/>
          <w:color w:val="000000"/>
        </w:rPr>
      </w:pPr>
      <w:r>
        <w:rPr>
          <w:b/>
          <w:color w:val="000000"/>
        </w:rPr>
        <w:t xml:space="preserve">Frecuencia de publicación: </w:t>
      </w:r>
      <w:r>
        <w:rPr>
          <w:color w:val="000000"/>
        </w:rPr>
        <w:t xml:space="preserve">a fecha de 12/9/2024, ha publicado 13.600 </w:t>
      </w:r>
      <w:r>
        <w:rPr>
          <w:i/>
          <w:color w:val="000000"/>
        </w:rPr>
        <w:t>posts</w:t>
      </w:r>
      <w:r>
        <w:rPr>
          <w:color w:val="000000"/>
        </w:rPr>
        <w:t xml:space="preserve">. En promedio, eso representa aproximadamente </w:t>
      </w:r>
      <w:r>
        <w:rPr>
          <w:b/>
          <w:color w:val="000000"/>
        </w:rPr>
        <w:t>76 posts al mes</w:t>
      </w:r>
      <w:r>
        <w:rPr>
          <w:color w:val="000000"/>
        </w:rPr>
        <w:t xml:space="preserve"> o </w:t>
      </w:r>
      <w:r>
        <w:rPr>
          <w:b/>
          <w:color w:val="000000"/>
        </w:rPr>
        <w:t>2,5 al día</w:t>
      </w:r>
      <w:r>
        <w:rPr>
          <w:color w:val="000000"/>
        </w:rPr>
        <w:t>.</w:t>
      </w:r>
    </w:p>
    <w:tbl>
      <w:tblPr>
        <w:tblStyle w:val="afc"/>
        <w:tblpPr w:leftFromText="141" w:rightFromText="141" w:vertAnchor="text" w:tblpX="427" w:tblpY="402"/>
        <w:tblW w:w="7649" w:type="dxa"/>
        <w:tblInd w:w="0" w:type="dxa"/>
        <w:tblLayout w:type="fixed"/>
        <w:tblLook w:val="0400" w:firstRow="0" w:lastRow="0" w:firstColumn="0" w:lastColumn="0" w:noHBand="0" w:noVBand="1"/>
      </w:tblPr>
      <w:tblGrid>
        <w:gridCol w:w="2127"/>
        <w:gridCol w:w="851"/>
        <w:gridCol w:w="1401"/>
        <w:gridCol w:w="1063"/>
        <w:gridCol w:w="851"/>
        <w:gridCol w:w="1356"/>
      </w:tblGrid>
      <w:tr w:rsidR="00B80DDD" w14:paraId="1B07EE3E" w14:textId="77777777">
        <w:trPr>
          <w:trHeight w:val="300"/>
        </w:trPr>
        <w:tc>
          <w:tcPr>
            <w:tcW w:w="2127" w:type="dxa"/>
            <w:tcBorders>
              <w:top w:val="nil"/>
              <w:left w:val="nil"/>
              <w:bottom w:val="single" w:sz="4" w:space="0" w:color="8EA9DB"/>
              <w:right w:val="nil"/>
            </w:tcBorders>
            <w:shd w:val="clear" w:color="auto" w:fill="D9E1F2"/>
            <w:vAlign w:val="bottom"/>
          </w:tcPr>
          <w:p w14:paraId="0000025E" w14:textId="77777777" w:rsidR="00B80DDD" w:rsidRDefault="00842101">
            <w:pPr>
              <w:spacing w:after="0" w:line="240" w:lineRule="auto"/>
              <w:rPr>
                <w:b/>
                <w:color w:val="000000"/>
              </w:rPr>
            </w:pPr>
            <w:r>
              <w:rPr>
                <w:b/>
                <w:color w:val="000000"/>
              </w:rPr>
              <w:t>Categoría</w:t>
            </w:r>
          </w:p>
        </w:tc>
        <w:tc>
          <w:tcPr>
            <w:tcW w:w="851" w:type="dxa"/>
            <w:tcBorders>
              <w:top w:val="nil"/>
              <w:left w:val="nil"/>
              <w:bottom w:val="single" w:sz="4" w:space="0" w:color="8EA9DB"/>
              <w:right w:val="nil"/>
            </w:tcBorders>
            <w:shd w:val="clear" w:color="auto" w:fill="D9E1F2"/>
            <w:vAlign w:val="bottom"/>
          </w:tcPr>
          <w:p w14:paraId="0000025F" w14:textId="77777777" w:rsidR="00B80DDD" w:rsidRDefault="00842101">
            <w:pPr>
              <w:spacing w:after="0" w:line="240" w:lineRule="auto"/>
              <w:rPr>
                <w:b/>
                <w:color w:val="000000"/>
              </w:rPr>
            </w:pPr>
            <w:r>
              <w:rPr>
                <w:b/>
                <w:color w:val="000000"/>
              </w:rPr>
              <w:t xml:space="preserve">N.º de </w:t>
            </w:r>
            <w:r>
              <w:rPr>
                <w:b/>
                <w:i/>
                <w:color w:val="000000"/>
              </w:rPr>
              <w:t>posts</w:t>
            </w:r>
          </w:p>
        </w:tc>
        <w:tc>
          <w:tcPr>
            <w:tcW w:w="1401" w:type="dxa"/>
            <w:tcBorders>
              <w:top w:val="nil"/>
              <w:left w:val="nil"/>
              <w:bottom w:val="single" w:sz="4" w:space="0" w:color="8EA9DB"/>
              <w:right w:val="nil"/>
            </w:tcBorders>
            <w:shd w:val="clear" w:color="auto" w:fill="D9E1F2"/>
            <w:vAlign w:val="bottom"/>
          </w:tcPr>
          <w:p w14:paraId="00000260" w14:textId="77777777" w:rsidR="00B80DDD" w:rsidRDefault="00842101">
            <w:pPr>
              <w:spacing w:after="0" w:line="240" w:lineRule="auto"/>
              <w:rPr>
                <w:b/>
                <w:color w:val="000000"/>
              </w:rPr>
            </w:pPr>
            <w:r>
              <w:rPr>
                <w:b/>
                <w:color w:val="000000"/>
              </w:rPr>
              <w:t>Comentarios/</w:t>
            </w:r>
            <w:r>
              <w:rPr>
                <w:b/>
                <w:color w:val="000000"/>
              </w:rPr>
              <w:br/>
              <w:t>post</w:t>
            </w:r>
          </w:p>
        </w:tc>
        <w:tc>
          <w:tcPr>
            <w:tcW w:w="1063" w:type="dxa"/>
            <w:tcBorders>
              <w:top w:val="nil"/>
              <w:left w:val="nil"/>
              <w:bottom w:val="single" w:sz="4" w:space="0" w:color="8EA9DB"/>
              <w:right w:val="nil"/>
            </w:tcBorders>
            <w:shd w:val="clear" w:color="auto" w:fill="D9E1F2"/>
            <w:vAlign w:val="bottom"/>
          </w:tcPr>
          <w:p w14:paraId="00000261" w14:textId="77777777" w:rsidR="00B80DDD" w:rsidRDefault="00842101">
            <w:pPr>
              <w:spacing w:after="0" w:line="240" w:lineRule="auto"/>
              <w:rPr>
                <w:b/>
                <w:color w:val="000000"/>
              </w:rPr>
            </w:pPr>
            <w:r>
              <w:rPr>
                <w:b/>
                <w:color w:val="000000"/>
              </w:rPr>
              <w:t>Reenvíos/</w:t>
            </w:r>
            <w:r>
              <w:rPr>
                <w:b/>
                <w:color w:val="000000"/>
              </w:rPr>
              <w:br/>
              <w:t>post</w:t>
            </w:r>
          </w:p>
        </w:tc>
        <w:tc>
          <w:tcPr>
            <w:tcW w:w="851" w:type="dxa"/>
            <w:tcBorders>
              <w:top w:val="nil"/>
              <w:left w:val="nil"/>
              <w:bottom w:val="single" w:sz="4" w:space="0" w:color="8EA9DB"/>
              <w:right w:val="nil"/>
            </w:tcBorders>
            <w:shd w:val="clear" w:color="auto" w:fill="D9E1F2"/>
            <w:vAlign w:val="bottom"/>
          </w:tcPr>
          <w:p w14:paraId="00000262" w14:textId="77777777" w:rsidR="00B80DDD" w:rsidRDefault="00842101">
            <w:pPr>
              <w:spacing w:after="0" w:line="240" w:lineRule="auto"/>
              <w:rPr>
                <w:b/>
                <w:color w:val="000000"/>
              </w:rPr>
            </w:pPr>
            <w:r>
              <w:rPr>
                <w:b/>
                <w:color w:val="000000"/>
              </w:rPr>
              <w:t>Me gusta/</w:t>
            </w:r>
            <w:r>
              <w:rPr>
                <w:b/>
                <w:color w:val="000000"/>
              </w:rPr>
              <w:br/>
              <w:t>post</w:t>
            </w:r>
          </w:p>
        </w:tc>
        <w:tc>
          <w:tcPr>
            <w:tcW w:w="1356" w:type="dxa"/>
            <w:tcBorders>
              <w:top w:val="nil"/>
              <w:left w:val="nil"/>
              <w:bottom w:val="single" w:sz="4" w:space="0" w:color="8EA9DB"/>
              <w:right w:val="nil"/>
            </w:tcBorders>
            <w:shd w:val="clear" w:color="auto" w:fill="D9E1F2"/>
            <w:vAlign w:val="bottom"/>
          </w:tcPr>
          <w:p w14:paraId="00000263" w14:textId="77777777" w:rsidR="00B80DDD" w:rsidRDefault="00842101">
            <w:pPr>
              <w:spacing w:after="0" w:line="240" w:lineRule="auto"/>
              <w:rPr>
                <w:b/>
                <w:color w:val="000000"/>
              </w:rPr>
            </w:pPr>
            <w:r>
              <w:rPr>
                <w:b/>
                <w:color w:val="000000"/>
              </w:rPr>
              <w:t>Impresiones/</w:t>
            </w:r>
            <w:r>
              <w:rPr>
                <w:b/>
                <w:color w:val="000000"/>
              </w:rPr>
              <w:br/>
              <w:t>post</w:t>
            </w:r>
          </w:p>
        </w:tc>
      </w:tr>
      <w:tr w:rsidR="00B80DDD" w14:paraId="1A4B7E6B" w14:textId="77777777">
        <w:trPr>
          <w:trHeight w:val="300"/>
        </w:trPr>
        <w:tc>
          <w:tcPr>
            <w:tcW w:w="2127" w:type="dxa"/>
            <w:tcBorders>
              <w:top w:val="nil"/>
              <w:left w:val="nil"/>
              <w:bottom w:val="nil"/>
              <w:right w:val="nil"/>
            </w:tcBorders>
            <w:shd w:val="clear" w:color="auto" w:fill="auto"/>
            <w:vAlign w:val="bottom"/>
          </w:tcPr>
          <w:p w14:paraId="00000264" w14:textId="77777777" w:rsidR="00B80DDD" w:rsidRDefault="00842101">
            <w:pPr>
              <w:spacing w:after="0" w:line="240" w:lineRule="auto"/>
              <w:rPr>
                <w:color w:val="000000"/>
              </w:rPr>
            </w:pPr>
            <w:r>
              <w:rPr>
                <w:color w:val="000000"/>
              </w:rPr>
              <w:t>Ciencia ciudadana</w:t>
            </w:r>
          </w:p>
        </w:tc>
        <w:tc>
          <w:tcPr>
            <w:tcW w:w="851" w:type="dxa"/>
            <w:tcBorders>
              <w:top w:val="nil"/>
              <w:left w:val="nil"/>
              <w:bottom w:val="nil"/>
              <w:right w:val="nil"/>
            </w:tcBorders>
            <w:shd w:val="clear" w:color="auto" w:fill="auto"/>
            <w:vAlign w:val="bottom"/>
          </w:tcPr>
          <w:p w14:paraId="00000265" w14:textId="77777777" w:rsidR="00B80DDD" w:rsidRDefault="00842101">
            <w:pPr>
              <w:spacing w:after="0" w:line="240" w:lineRule="auto"/>
              <w:jc w:val="right"/>
              <w:rPr>
                <w:color w:val="000000"/>
              </w:rPr>
            </w:pPr>
            <w:r>
              <w:rPr>
                <w:color w:val="000000"/>
              </w:rPr>
              <w:t>15</w:t>
            </w:r>
          </w:p>
        </w:tc>
        <w:tc>
          <w:tcPr>
            <w:tcW w:w="1401" w:type="dxa"/>
            <w:tcBorders>
              <w:top w:val="nil"/>
              <w:left w:val="nil"/>
              <w:bottom w:val="nil"/>
              <w:right w:val="nil"/>
            </w:tcBorders>
            <w:shd w:val="clear" w:color="auto" w:fill="auto"/>
            <w:vAlign w:val="bottom"/>
          </w:tcPr>
          <w:p w14:paraId="00000266" w14:textId="77777777" w:rsidR="00B80DDD" w:rsidRDefault="00842101">
            <w:pPr>
              <w:spacing w:after="0" w:line="240" w:lineRule="auto"/>
              <w:jc w:val="right"/>
              <w:rPr>
                <w:color w:val="000000"/>
              </w:rPr>
            </w:pPr>
            <w:r>
              <w:rPr>
                <w:color w:val="000000"/>
              </w:rPr>
              <w:t>0,1</w:t>
            </w:r>
          </w:p>
        </w:tc>
        <w:tc>
          <w:tcPr>
            <w:tcW w:w="1063" w:type="dxa"/>
            <w:tcBorders>
              <w:top w:val="nil"/>
              <w:left w:val="nil"/>
              <w:bottom w:val="nil"/>
              <w:right w:val="nil"/>
            </w:tcBorders>
            <w:shd w:val="clear" w:color="auto" w:fill="auto"/>
            <w:vAlign w:val="bottom"/>
          </w:tcPr>
          <w:p w14:paraId="00000267" w14:textId="77777777" w:rsidR="00B80DDD" w:rsidRDefault="00842101">
            <w:pPr>
              <w:spacing w:after="0" w:line="240" w:lineRule="auto"/>
              <w:jc w:val="right"/>
              <w:rPr>
                <w:color w:val="000000"/>
              </w:rPr>
            </w:pPr>
            <w:r>
              <w:rPr>
                <w:color w:val="000000"/>
              </w:rPr>
              <w:t>2,7</w:t>
            </w:r>
          </w:p>
        </w:tc>
        <w:tc>
          <w:tcPr>
            <w:tcW w:w="851" w:type="dxa"/>
            <w:tcBorders>
              <w:top w:val="nil"/>
              <w:left w:val="nil"/>
              <w:bottom w:val="nil"/>
              <w:right w:val="nil"/>
            </w:tcBorders>
            <w:shd w:val="clear" w:color="auto" w:fill="auto"/>
            <w:vAlign w:val="bottom"/>
          </w:tcPr>
          <w:p w14:paraId="00000268" w14:textId="77777777" w:rsidR="00B80DDD" w:rsidRDefault="00842101">
            <w:pPr>
              <w:spacing w:after="0" w:line="240" w:lineRule="auto"/>
              <w:jc w:val="right"/>
              <w:rPr>
                <w:color w:val="000000"/>
              </w:rPr>
            </w:pPr>
            <w:r>
              <w:rPr>
                <w:color w:val="000000"/>
              </w:rPr>
              <w:t>12,7</w:t>
            </w:r>
          </w:p>
        </w:tc>
        <w:tc>
          <w:tcPr>
            <w:tcW w:w="1356" w:type="dxa"/>
            <w:tcBorders>
              <w:top w:val="nil"/>
              <w:left w:val="nil"/>
              <w:bottom w:val="nil"/>
              <w:right w:val="nil"/>
            </w:tcBorders>
            <w:shd w:val="clear" w:color="auto" w:fill="auto"/>
            <w:vAlign w:val="bottom"/>
          </w:tcPr>
          <w:p w14:paraId="00000269" w14:textId="77777777" w:rsidR="00B80DDD" w:rsidRDefault="00842101">
            <w:pPr>
              <w:spacing w:after="0" w:line="240" w:lineRule="auto"/>
              <w:jc w:val="right"/>
              <w:rPr>
                <w:color w:val="000000"/>
              </w:rPr>
            </w:pPr>
            <w:r>
              <w:rPr>
                <w:color w:val="000000"/>
              </w:rPr>
              <w:t>775,7</w:t>
            </w:r>
          </w:p>
        </w:tc>
      </w:tr>
      <w:tr w:rsidR="00B80DDD" w14:paraId="5D3D83B2" w14:textId="77777777">
        <w:trPr>
          <w:trHeight w:val="300"/>
        </w:trPr>
        <w:tc>
          <w:tcPr>
            <w:tcW w:w="2127" w:type="dxa"/>
            <w:tcBorders>
              <w:top w:val="nil"/>
              <w:left w:val="nil"/>
              <w:bottom w:val="nil"/>
              <w:right w:val="nil"/>
            </w:tcBorders>
            <w:shd w:val="clear" w:color="auto" w:fill="auto"/>
            <w:vAlign w:val="bottom"/>
          </w:tcPr>
          <w:p w14:paraId="0000026A" w14:textId="77777777" w:rsidR="00B80DDD" w:rsidRDefault="00842101">
            <w:pPr>
              <w:spacing w:after="0" w:line="240" w:lineRule="auto"/>
              <w:rPr>
                <w:color w:val="000000"/>
              </w:rPr>
            </w:pPr>
            <w:r>
              <w:rPr>
                <w:color w:val="000000"/>
              </w:rPr>
              <w:t>Divulgación</w:t>
            </w:r>
          </w:p>
        </w:tc>
        <w:tc>
          <w:tcPr>
            <w:tcW w:w="851" w:type="dxa"/>
            <w:tcBorders>
              <w:top w:val="nil"/>
              <w:left w:val="nil"/>
              <w:bottom w:val="nil"/>
              <w:right w:val="nil"/>
            </w:tcBorders>
            <w:shd w:val="clear" w:color="auto" w:fill="auto"/>
            <w:vAlign w:val="bottom"/>
          </w:tcPr>
          <w:p w14:paraId="0000026B" w14:textId="77777777" w:rsidR="00B80DDD" w:rsidRDefault="00842101">
            <w:pPr>
              <w:spacing w:after="0" w:line="240" w:lineRule="auto"/>
              <w:jc w:val="right"/>
              <w:rPr>
                <w:color w:val="000000"/>
              </w:rPr>
            </w:pPr>
            <w:r>
              <w:rPr>
                <w:color w:val="000000"/>
              </w:rPr>
              <w:t>1</w:t>
            </w:r>
          </w:p>
        </w:tc>
        <w:tc>
          <w:tcPr>
            <w:tcW w:w="1401" w:type="dxa"/>
            <w:tcBorders>
              <w:top w:val="nil"/>
              <w:left w:val="nil"/>
              <w:bottom w:val="nil"/>
              <w:right w:val="nil"/>
            </w:tcBorders>
            <w:shd w:val="clear" w:color="auto" w:fill="auto"/>
            <w:vAlign w:val="bottom"/>
          </w:tcPr>
          <w:p w14:paraId="0000026C" w14:textId="77777777" w:rsidR="00B80DDD" w:rsidRDefault="00842101">
            <w:pPr>
              <w:spacing w:after="0" w:line="240" w:lineRule="auto"/>
              <w:jc w:val="right"/>
              <w:rPr>
                <w:color w:val="000000"/>
              </w:rPr>
            </w:pPr>
            <w:r>
              <w:rPr>
                <w:color w:val="000000"/>
              </w:rPr>
              <w:t>0,0</w:t>
            </w:r>
          </w:p>
        </w:tc>
        <w:tc>
          <w:tcPr>
            <w:tcW w:w="1063" w:type="dxa"/>
            <w:tcBorders>
              <w:top w:val="nil"/>
              <w:left w:val="nil"/>
              <w:bottom w:val="nil"/>
              <w:right w:val="nil"/>
            </w:tcBorders>
            <w:shd w:val="clear" w:color="auto" w:fill="auto"/>
            <w:vAlign w:val="bottom"/>
          </w:tcPr>
          <w:p w14:paraId="0000026D" w14:textId="77777777" w:rsidR="00B80DDD" w:rsidRDefault="00842101">
            <w:pPr>
              <w:spacing w:after="0" w:line="240" w:lineRule="auto"/>
              <w:jc w:val="right"/>
              <w:rPr>
                <w:color w:val="000000"/>
              </w:rPr>
            </w:pPr>
            <w:r>
              <w:rPr>
                <w:color w:val="000000"/>
              </w:rPr>
              <w:t>2,0</w:t>
            </w:r>
          </w:p>
        </w:tc>
        <w:tc>
          <w:tcPr>
            <w:tcW w:w="851" w:type="dxa"/>
            <w:tcBorders>
              <w:top w:val="nil"/>
              <w:left w:val="nil"/>
              <w:bottom w:val="nil"/>
              <w:right w:val="nil"/>
            </w:tcBorders>
            <w:shd w:val="clear" w:color="auto" w:fill="auto"/>
            <w:vAlign w:val="bottom"/>
          </w:tcPr>
          <w:p w14:paraId="0000026E" w14:textId="77777777" w:rsidR="00B80DDD" w:rsidRDefault="00842101">
            <w:pPr>
              <w:spacing w:after="0" w:line="240" w:lineRule="auto"/>
              <w:jc w:val="right"/>
              <w:rPr>
                <w:color w:val="000000"/>
              </w:rPr>
            </w:pPr>
            <w:r>
              <w:rPr>
                <w:color w:val="000000"/>
              </w:rPr>
              <w:t>6,0</w:t>
            </w:r>
          </w:p>
        </w:tc>
        <w:tc>
          <w:tcPr>
            <w:tcW w:w="1356" w:type="dxa"/>
            <w:tcBorders>
              <w:top w:val="nil"/>
              <w:left w:val="nil"/>
              <w:bottom w:val="nil"/>
              <w:right w:val="nil"/>
            </w:tcBorders>
            <w:shd w:val="clear" w:color="auto" w:fill="auto"/>
            <w:vAlign w:val="bottom"/>
          </w:tcPr>
          <w:p w14:paraId="0000026F" w14:textId="77777777" w:rsidR="00B80DDD" w:rsidRDefault="00842101">
            <w:pPr>
              <w:spacing w:after="0" w:line="240" w:lineRule="auto"/>
              <w:jc w:val="right"/>
              <w:rPr>
                <w:color w:val="000000"/>
              </w:rPr>
            </w:pPr>
            <w:r>
              <w:rPr>
                <w:color w:val="000000"/>
              </w:rPr>
              <w:t>809,0</w:t>
            </w:r>
          </w:p>
        </w:tc>
      </w:tr>
      <w:tr w:rsidR="00B80DDD" w14:paraId="1BF21FAE" w14:textId="77777777">
        <w:trPr>
          <w:trHeight w:val="300"/>
        </w:trPr>
        <w:tc>
          <w:tcPr>
            <w:tcW w:w="2127" w:type="dxa"/>
            <w:tcBorders>
              <w:top w:val="nil"/>
              <w:left w:val="nil"/>
              <w:bottom w:val="nil"/>
              <w:right w:val="nil"/>
            </w:tcBorders>
            <w:shd w:val="clear" w:color="auto" w:fill="auto"/>
            <w:vAlign w:val="bottom"/>
          </w:tcPr>
          <w:p w14:paraId="00000270" w14:textId="77777777" w:rsidR="00B80DDD" w:rsidRDefault="00842101">
            <w:pPr>
              <w:spacing w:after="0" w:line="240" w:lineRule="auto"/>
              <w:rPr>
                <w:color w:val="000000"/>
              </w:rPr>
            </w:pPr>
            <w:r>
              <w:rPr>
                <w:color w:val="000000"/>
              </w:rPr>
              <w:t>Didáctica</w:t>
            </w:r>
          </w:p>
        </w:tc>
        <w:tc>
          <w:tcPr>
            <w:tcW w:w="851" w:type="dxa"/>
            <w:tcBorders>
              <w:top w:val="nil"/>
              <w:left w:val="nil"/>
              <w:bottom w:val="nil"/>
              <w:right w:val="nil"/>
            </w:tcBorders>
            <w:shd w:val="clear" w:color="auto" w:fill="auto"/>
            <w:vAlign w:val="bottom"/>
          </w:tcPr>
          <w:p w14:paraId="00000271" w14:textId="77777777" w:rsidR="00B80DDD" w:rsidRDefault="00842101">
            <w:pPr>
              <w:spacing w:after="0" w:line="240" w:lineRule="auto"/>
              <w:jc w:val="right"/>
              <w:rPr>
                <w:color w:val="000000"/>
              </w:rPr>
            </w:pPr>
            <w:r>
              <w:rPr>
                <w:color w:val="000000"/>
              </w:rPr>
              <w:t>6</w:t>
            </w:r>
          </w:p>
        </w:tc>
        <w:tc>
          <w:tcPr>
            <w:tcW w:w="1401" w:type="dxa"/>
            <w:tcBorders>
              <w:top w:val="nil"/>
              <w:left w:val="nil"/>
              <w:bottom w:val="nil"/>
              <w:right w:val="nil"/>
            </w:tcBorders>
            <w:shd w:val="clear" w:color="auto" w:fill="auto"/>
            <w:vAlign w:val="bottom"/>
          </w:tcPr>
          <w:p w14:paraId="00000272" w14:textId="77777777" w:rsidR="00B80DDD" w:rsidRDefault="00842101">
            <w:pPr>
              <w:spacing w:after="0" w:line="240" w:lineRule="auto"/>
              <w:jc w:val="right"/>
              <w:rPr>
                <w:color w:val="000000"/>
              </w:rPr>
            </w:pPr>
            <w:r>
              <w:rPr>
                <w:color w:val="000000"/>
              </w:rPr>
              <w:t>0,7</w:t>
            </w:r>
          </w:p>
        </w:tc>
        <w:tc>
          <w:tcPr>
            <w:tcW w:w="1063" w:type="dxa"/>
            <w:tcBorders>
              <w:top w:val="nil"/>
              <w:left w:val="nil"/>
              <w:bottom w:val="nil"/>
              <w:right w:val="nil"/>
            </w:tcBorders>
            <w:shd w:val="clear" w:color="auto" w:fill="auto"/>
            <w:vAlign w:val="bottom"/>
          </w:tcPr>
          <w:p w14:paraId="00000273" w14:textId="77777777" w:rsidR="00B80DDD" w:rsidRDefault="00842101">
            <w:pPr>
              <w:spacing w:after="0" w:line="240" w:lineRule="auto"/>
              <w:jc w:val="right"/>
              <w:rPr>
                <w:color w:val="000000"/>
              </w:rPr>
            </w:pPr>
            <w:r>
              <w:rPr>
                <w:color w:val="000000"/>
              </w:rPr>
              <w:t>4,8</w:t>
            </w:r>
          </w:p>
        </w:tc>
        <w:tc>
          <w:tcPr>
            <w:tcW w:w="851" w:type="dxa"/>
            <w:tcBorders>
              <w:top w:val="nil"/>
              <w:left w:val="nil"/>
              <w:bottom w:val="nil"/>
              <w:right w:val="nil"/>
            </w:tcBorders>
            <w:shd w:val="clear" w:color="auto" w:fill="auto"/>
            <w:vAlign w:val="bottom"/>
          </w:tcPr>
          <w:p w14:paraId="00000274" w14:textId="77777777" w:rsidR="00B80DDD" w:rsidRDefault="00842101">
            <w:pPr>
              <w:spacing w:after="0" w:line="240" w:lineRule="auto"/>
              <w:jc w:val="right"/>
              <w:rPr>
                <w:color w:val="000000"/>
              </w:rPr>
            </w:pPr>
            <w:r>
              <w:rPr>
                <w:color w:val="000000"/>
              </w:rPr>
              <w:t>16,8</w:t>
            </w:r>
          </w:p>
        </w:tc>
        <w:tc>
          <w:tcPr>
            <w:tcW w:w="1356" w:type="dxa"/>
            <w:tcBorders>
              <w:top w:val="nil"/>
              <w:left w:val="nil"/>
              <w:bottom w:val="nil"/>
              <w:right w:val="nil"/>
            </w:tcBorders>
            <w:shd w:val="clear" w:color="auto" w:fill="auto"/>
            <w:vAlign w:val="bottom"/>
          </w:tcPr>
          <w:p w14:paraId="00000275" w14:textId="77777777" w:rsidR="00B80DDD" w:rsidRDefault="00842101">
            <w:pPr>
              <w:spacing w:after="0" w:line="240" w:lineRule="auto"/>
              <w:jc w:val="right"/>
              <w:rPr>
                <w:color w:val="000000"/>
              </w:rPr>
            </w:pPr>
            <w:r>
              <w:rPr>
                <w:color w:val="000000"/>
              </w:rPr>
              <w:t>892,7</w:t>
            </w:r>
          </w:p>
        </w:tc>
      </w:tr>
      <w:tr w:rsidR="00B80DDD" w14:paraId="32B60BC9" w14:textId="77777777">
        <w:trPr>
          <w:trHeight w:val="300"/>
        </w:trPr>
        <w:tc>
          <w:tcPr>
            <w:tcW w:w="2127" w:type="dxa"/>
            <w:tcBorders>
              <w:top w:val="nil"/>
              <w:left w:val="nil"/>
              <w:bottom w:val="nil"/>
              <w:right w:val="nil"/>
            </w:tcBorders>
            <w:shd w:val="clear" w:color="auto" w:fill="auto"/>
            <w:vAlign w:val="bottom"/>
          </w:tcPr>
          <w:p w14:paraId="00000276" w14:textId="77777777" w:rsidR="00B80DDD" w:rsidRDefault="00842101">
            <w:pPr>
              <w:spacing w:after="0" w:line="240" w:lineRule="auto"/>
              <w:rPr>
                <w:color w:val="000000"/>
              </w:rPr>
            </w:pPr>
            <w:r>
              <w:rPr>
                <w:color w:val="000000"/>
              </w:rPr>
              <w:t>GBIF Irlanda</w:t>
            </w:r>
          </w:p>
        </w:tc>
        <w:tc>
          <w:tcPr>
            <w:tcW w:w="851" w:type="dxa"/>
            <w:tcBorders>
              <w:top w:val="nil"/>
              <w:left w:val="nil"/>
              <w:bottom w:val="nil"/>
              <w:right w:val="nil"/>
            </w:tcBorders>
            <w:shd w:val="clear" w:color="auto" w:fill="auto"/>
            <w:vAlign w:val="bottom"/>
          </w:tcPr>
          <w:p w14:paraId="00000277" w14:textId="77777777" w:rsidR="00B80DDD" w:rsidRDefault="00842101">
            <w:pPr>
              <w:spacing w:after="0" w:line="240" w:lineRule="auto"/>
              <w:jc w:val="right"/>
              <w:rPr>
                <w:color w:val="000000"/>
              </w:rPr>
            </w:pPr>
            <w:r>
              <w:rPr>
                <w:color w:val="000000"/>
              </w:rPr>
              <w:t>1</w:t>
            </w:r>
          </w:p>
        </w:tc>
        <w:tc>
          <w:tcPr>
            <w:tcW w:w="1401" w:type="dxa"/>
            <w:tcBorders>
              <w:top w:val="nil"/>
              <w:left w:val="nil"/>
              <w:bottom w:val="nil"/>
              <w:right w:val="nil"/>
            </w:tcBorders>
            <w:shd w:val="clear" w:color="auto" w:fill="auto"/>
            <w:vAlign w:val="bottom"/>
          </w:tcPr>
          <w:p w14:paraId="00000278" w14:textId="77777777" w:rsidR="00B80DDD" w:rsidRDefault="00842101">
            <w:pPr>
              <w:spacing w:after="0" w:line="240" w:lineRule="auto"/>
              <w:jc w:val="right"/>
              <w:rPr>
                <w:color w:val="000000"/>
              </w:rPr>
            </w:pPr>
            <w:r>
              <w:rPr>
                <w:color w:val="000000"/>
              </w:rPr>
              <w:t>0,0</w:t>
            </w:r>
          </w:p>
        </w:tc>
        <w:tc>
          <w:tcPr>
            <w:tcW w:w="1063" w:type="dxa"/>
            <w:tcBorders>
              <w:top w:val="nil"/>
              <w:left w:val="nil"/>
              <w:bottom w:val="nil"/>
              <w:right w:val="nil"/>
            </w:tcBorders>
            <w:shd w:val="clear" w:color="auto" w:fill="auto"/>
            <w:vAlign w:val="bottom"/>
          </w:tcPr>
          <w:p w14:paraId="00000279" w14:textId="77777777" w:rsidR="00B80DDD" w:rsidRDefault="00842101">
            <w:pPr>
              <w:spacing w:after="0" w:line="240" w:lineRule="auto"/>
              <w:jc w:val="right"/>
              <w:rPr>
                <w:color w:val="000000"/>
              </w:rPr>
            </w:pPr>
            <w:r>
              <w:rPr>
                <w:color w:val="000000"/>
              </w:rPr>
              <w:t>7,0</w:t>
            </w:r>
          </w:p>
        </w:tc>
        <w:tc>
          <w:tcPr>
            <w:tcW w:w="851" w:type="dxa"/>
            <w:tcBorders>
              <w:top w:val="nil"/>
              <w:left w:val="nil"/>
              <w:bottom w:val="nil"/>
              <w:right w:val="nil"/>
            </w:tcBorders>
            <w:shd w:val="clear" w:color="auto" w:fill="auto"/>
            <w:vAlign w:val="bottom"/>
          </w:tcPr>
          <w:p w14:paraId="0000027A" w14:textId="77777777" w:rsidR="00B80DDD" w:rsidRDefault="00842101">
            <w:pPr>
              <w:spacing w:after="0" w:line="240" w:lineRule="auto"/>
              <w:jc w:val="right"/>
              <w:rPr>
                <w:color w:val="000000"/>
              </w:rPr>
            </w:pPr>
            <w:r>
              <w:rPr>
                <w:color w:val="000000"/>
              </w:rPr>
              <w:t>16,0</w:t>
            </w:r>
          </w:p>
        </w:tc>
        <w:tc>
          <w:tcPr>
            <w:tcW w:w="1356" w:type="dxa"/>
            <w:tcBorders>
              <w:top w:val="nil"/>
              <w:left w:val="nil"/>
              <w:bottom w:val="nil"/>
              <w:right w:val="nil"/>
            </w:tcBorders>
            <w:shd w:val="clear" w:color="auto" w:fill="auto"/>
            <w:vAlign w:val="bottom"/>
          </w:tcPr>
          <w:p w14:paraId="0000027B" w14:textId="77777777" w:rsidR="00B80DDD" w:rsidRDefault="00842101">
            <w:pPr>
              <w:spacing w:after="0" w:line="240" w:lineRule="auto"/>
              <w:jc w:val="right"/>
              <w:rPr>
                <w:color w:val="000000"/>
              </w:rPr>
            </w:pPr>
            <w:r>
              <w:rPr>
                <w:color w:val="000000"/>
              </w:rPr>
              <w:t>879,0</w:t>
            </w:r>
          </w:p>
        </w:tc>
      </w:tr>
      <w:tr w:rsidR="00B80DDD" w14:paraId="0CEEF2FE" w14:textId="77777777">
        <w:trPr>
          <w:trHeight w:val="300"/>
        </w:trPr>
        <w:tc>
          <w:tcPr>
            <w:tcW w:w="2127" w:type="dxa"/>
            <w:tcBorders>
              <w:top w:val="nil"/>
              <w:left w:val="nil"/>
              <w:bottom w:val="nil"/>
              <w:right w:val="nil"/>
            </w:tcBorders>
            <w:shd w:val="clear" w:color="auto" w:fill="auto"/>
            <w:vAlign w:val="bottom"/>
          </w:tcPr>
          <w:p w14:paraId="0000027C" w14:textId="77777777" w:rsidR="00B80DDD" w:rsidRDefault="00842101">
            <w:pPr>
              <w:spacing w:after="0" w:line="240" w:lineRule="auto"/>
              <w:rPr>
                <w:color w:val="000000"/>
              </w:rPr>
            </w:pPr>
            <w:r>
              <w:rPr>
                <w:color w:val="000000"/>
              </w:rPr>
              <w:t>Noticias</w:t>
            </w:r>
          </w:p>
        </w:tc>
        <w:tc>
          <w:tcPr>
            <w:tcW w:w="851" w:type="dxa"/>
            <w:tcBorders>
              <w:top w:val="nil"/>
              <w:left w:val="nil"/>
              <w:bottom w:val="nil"/>
              <w:right w:val="nil"/>
            </w:tcBorders>
            <w:shd w:val="clear" w:color="auto" w:fill="auto"/>
            <w:vAlign w:val="bottom"/>
          </w:tcPr>
          <w:p w14:paraId="0000027D" w14:textId="77777777" w:rsidR="00B80DDD" w:rsidRDefault="00842101">
            <w:pPr>
              <w:spacing w:after="0" w:line="240" w:lineRule="auto"/>
              <w:jc w:val="right"/>
              <w:rPr>
                <w:color w:val="000000"/>
              </w:rPr>
            </w:pPr>
            <w:r>
              <w:rPr>
                <w:color w:val="000000"/>
              </w:rPr>
              <w:t>3</w:t>
            </w:r>
          </w:p>
        </w:tc>
        <w:tc>
          <w:tcPr>
            <w:tcW w:w="1401" w:type="dxa"/>
            <w:tcBorders>
              <w:top w:val="nil"/>
              <w:left w:val="nil"/>
              <w:bottom w:val="nil"/>
              <w:right w:val="nil"/>
            </w:tcBorders>
            <w:shd w:val="clear" w:color="auto" w:fill="auto"/>
            <w:vAlign w:val="bottom"/>
          </w:tcPr>
          <w:p w14:paraId="0000027E" w14:textId="77777777" w:rsidR="00B80DDD" w:rsidRDefault="00842101">
            <w:pPr>
              <w:spacing w:after="0" w:line="240" w:lineRule="auto"/>
              <w:jc w:val="right"/>
              <w:rPr>
                <w:color w:val="000000"/>
              </w:rPr>
            </w:pPr>
            <w:r>
              <w:rPr>
                <w:color w:val="000000"/>
              </w:rPr>
              <w:t>1,0</w:t>
            </w:r>
          </w:p>
        </w:tc>
        <w:tc>
          <w:tcPr>
            <w:tcW w:w="1063" w:type="dxa"/>
            <w:tcBorders>
              <w:top w:val="nil"/>
              <w:left w:val="nil"/>
              <w:bottom w:val="nil"/>
              <w:right w:val="nil"/>
            </w:tcBorders>
            <w:shd w:val="clear" w:color="auto" w:fill="auto"/>
            <w:vAlign w:val="bottom"/>
          </w:tcPr>
          <w:p w14:paraId="0000027F" w14:textId="77777777" w:rsidR="00B80DDD" w:rsidRDefault="00842101">
            <w:pPr>
              <w:spacing w:after="0" w:line="240" w:lineRule="auto"/>
              <w:jc w:val="right"/>
              <w:rPr>
                <w:color w:val="000000"/>
              </w:rPr>
            </w:pPr>
            <w:r>
              <w:rPr>
                <w:color w:val="000000"/>
              </w:rPr>
              <w:t>14,7</w:t>
            </w:r>
          </w:p>
        </w:tc>
        <w:tc>
          <w:tcPr>
            <w:tcW w:w="851" w:type="dxa"/>
            <w:tcBorders>
              <w:top w:val="nil"/>
              <w:left w:val="nil"/>
              <w:bottom w:val="nil"/>
              <w:right w:val="nil"/>
            </w:tcBorders>
            <w:shd w:val="clear" w:color="auto" w:fill="auto"/>
            <w:vAlign w:val="bottom"/>
          </w:tcPr>
          <w:p w14:paraId="00000280" w14:textId="77777777" w:rsidR="00B80DDD" w:rsidRDefault="00842101">
            <w:pPr>
              <w:spacing w:after="0" w:line="240" w:lineRule="auto"/>
              <w:jc w:val="right"/>
              <w:rPr>
                <w:color w:val="000000"/>
              </w:rPr>
            </w:pPr>
            <w:r>
              <w:rPr>
                <w:color w:val="000000"/>
              </w:rPr>
              <w:t>35,3</w:t>
            </w:r>
          </w:p>
        </w:tc>
        <w:tc>
          <w:tcPr>
            <w:tcW w:w="1356" w:type="dxa"/>
            <w:tcBorders>
              <w:top w:val="nil"/>
              <w:left w:val="nil"/>
              <w:bottom w:val="nil"/>
              <w:right w:val="nil"/>
            </w:tcBorders>
            <w:shd w:val="clear" w:color="auto" w:fill="auto"/>
            <w:vAlign w:val="bottom"/>
          </w:tcPr>
          <w:p w14:paraId="00000281" w14:textId="77777777" w:rsidR="00B80DDD" w:rsidRDefault="00842101">
            <w:pPr>
              <w:spacing w:after="0" w:line="240" w:lineRule="auto"/>
              <w:jc w:val="right"/>
              <w:rPr>
                <w:color w:val="000000"/>
              </w:rPr>
            </w:pPr>
            <w:r>
              <w:rPr>
                <w:color w:val="000000"/>
              </w:rPr>
              <w:t>1666,7</w:t>
            </w:r>
          </w:p>
        </w:tc>
      </w:tr>
      <w:tr w:rsidR="00B80DDD" w14:paraId="45ECAD00" w14:textId="77777777">
        <w:trPr>
          <w:trHeight w:val="300"/>
        </w:trPr>
        <w:tc>
          <w:tcPr>
            <w:tcW w:w="2127" w:type="dxa"/>
            <w:tcBorders>
              <w:top w:val="nil"/>
              <w:left w:val="nil"/>
              <w:bottom w:val="nil"/>
              <w:right w:val="nil"/>
            </w:tcBorders>
            <w:shd w:val="clear" w:color="auto" w:fill="auto"/>
            <w:vAlign w:val="bottom"/>
          </w:tcPr>
          <w:p w14:paraId="00000282" w14:textId="77777777" w:rsidR="00B80DDD" w:rsidRDefault="00842101">
            <w:pPr>
              <w:spacing w:after="0" w:line="240" w:lineRule="auto"/>
              <w:rPr>
                <w:color w:val="000000"/>
              </w:rPr>
            </w:pPr>
            <w:r>
              <w:rPr>
                <w:color w:val="000000"/>
              </w:rPr>
              <w:t>Publicación</w:t>
            </w:r>
          </w:p>
        </w:tc>
        <w:tc>
          <w:tcPr>
            <w:tcW w:w="851" w:type="dxa"/>
            <w:tcBorders>
              <w:top w:val="nil"/>
              <w:left w:val="nil"/>
              <w:bottom w:val="nil"/>
              <w:right w:val="nil"/>
            </w:tcBorders>
            <w:shd w:val="clear" w:color="auto" w:fill="auto"/>
            <w:vAlign w:val="bottom"/>
          </w:tcPr>
          <w:p w14:paraId="00000283" w14:textId="77777777" w:rsidR="00B80DDD" w:rsidRDefault="00842101">
            <w:pPr>
              <w:spacing w:after="0" w:line="240" w:lineRule="auto"/>
              <w:jc w:val="right"/>
              <w:rPr>
                <w:color w:val="000000"/>
              </w:rPr>
            </w:pPr>
            <w:r>
              <w:rPr>
                <w:color w:val="000000"/>
              </w:rPr>
              <w:t>3</w:t>
            </w:r>
          </w:p>
        </w:tc>
        <w:tc>
          <w:tcPr>
            <w:tcW w:w="1401" w:type="dxa"/>
            <w:tcBorders>
              <w:top w:val="nil"/>
              <w:left w:val="nil"/>
              <w:bottom w:val="nil"/>
              <w:right w:val="nil"/>
            </w:tcBorders>
            <w:shd w:val="clear" w:color="auto" w:fill="auto"/>
            <w:vAlign w:val="bottom"/>
          </w:tcPr>
          <w:p w14:paraId="00000284" w14:textId="77777777" w:rsidR="00B80DDD" w:rsidRDefault="00842101">
            <w:pPr>
              <w:spacing w:after="0" w:line="240" w:lineRule="auto"/>
              <w:jc w:val="right"/>
              <w:rPr>
                <w:color w:val="000000"/>
              </w:rPr>
            </w:pPr>
            <w:r>
              <w:rPr>
                <w:color w:val="000000"/>
              </w:rPr>
              <w:t>0,0</w:t>
            </w:r>
          </w:p>
        </w:tc>
        <w:tc>
          <w:tcPr>
            <w:tcW w:w="1063" w:type="dxa"/>
            <w:tcBorders>
              <w:top w:val="nil"/>
              <w:left w:val="nil"/>
              <w:bottom w:val="nil"/>
              <w:right w:val="nil"/>
            </w:tcBorders>
            <w:shd w:val="clear" w:color="auto" w:fill="auto"/>
            <w:vAlign w:val="bottom"/>
          </w:tcPr>
          <w:p w14:paraId="00000285" w14:textId="77777777" w:rsidR="00B80DDD" w:rsidRDefault="00842101">
            <w:pPr>
              <w:spacing w:after="0" w:line="240" w:lineRule="auto"/>
              <w:jc w:val="right"/>
              <w:rPr>
                <w:color w:val="000000"/>
              </w:rPr>
            </w:pPr>
            <w:r>
              <w:rPr>
                <w:color w:val="000000"/>
              </w:rPr>
              <w:t>3,0</w:t>
            </w:r>
          </w:p>
        </w:tc>
        <w:tc>
          <w:tcPr>
            <w:tcW w:w="851" w:type="dxa"/>
            <w:tcBorders>
              <w:top w:val="nil"/>
              <w:left w:val="nil"/>
              <w:bottom w:val="nil"/>
              <w:right w:val="nil"/>
            </w:tcBorders>
            <w:shd w:val="clear" w:color="auto" w:fill="auto"/>
            <w:vAlign w:val="bottom"/>
          </w:tcPr>
          <w:p w14:paraId="00000286" w14:textId="77777777" w:rsidR="00B80DDD" w:rsidRDefault="00842101">
            <w:pPr>
              <w:spacing w:after="0" w:line="240" w:lineRule="auto"/>
              <w:jc w:val="right"/>
              <w:rPr>
                <w:color w:val="000000"/>
              </w:rPr>
            </w:pPr>
            <w:r>
              <w:rPr>
                <w:color w:val="000000"/>
              </w:rPr>
              <w:t>18,0</w:t>
            </w:r>
          </w:p>
        </w:tc>
        <w:tc>
          <w:tcPr>
            <w:tcW w:w="1356" w:type="dxa"/>
            <w:tcBorders>
              <w:top w:val="nil"/>
              <w:left w:val="nil"/>
              <w:bottom w:val="nil"/>
              <w:right w:val="nil"/>
            </w:tcBorders>
            <w:shd w:val="clear" w:color="auto" w:fill="auto"/>
            <w:vAlign w:val="bottom"/>
          </w:tcPr>
          <w:p w14:paraId="00000287" w14:textId="77777777" w:rsidR="00B80DDD" w:rsidRDefault="00842101">
            <w:pPr>
              <w:spacing w:after="0" w:line="240" w:lineRule="auto"/>
              <w:jc w:val="right"/>
              <w:rPr>
                <w:color w:val="000000"/>
              </w:rPr>
            </w:pPr>
            <w:r>
              <w:rPr>
                <w:color w:val="000000"/>
              </w:rPr>
              <w:t>840,7</w:t>
            </w:r>
          </w:p>
        </w:tc>
      </w:tr>
      <w:tr w:rsidR="00B80DDD" w14:paraId="23B5B1B8" w14:textId="77777777">
        <w:trPr>
          <w:trHeight w:val="300"/>
        </w:trPr>
        <w:tc>
          <w:tcPr>
            <w:tcW w:w="2127" w:type="dxa"/>
            <w:tcBorders>
              <w:top w:val="nil"/>
              <w:left w:val="nil"/>
              <w:bottom w:val="nil"/>
              <w:right w:val="nil"/>
            </w:tcBorders>
            <w:shd w:val="clear" w:color="auto" w:fill="auto"/>
            <w:vAlign w:val="bottom"/>
          </w:tcPr>
          <w:p w14:paraId="00000288" w14:textId="77777777" w:rsidR="00B80DDD" w:rsidRDefault="00842101">
            <w:pPr>
              <w:spacing w:after="0" w:line="240" w:lineRule="auto"/>
              <w:rPr>
                <w:color w:val="000000"/>
              </w:rPr>
            </w:pPr>
            <w:r>
              <w:rPr>
                <w:color w:val="000000"/>
              </w:rPr>
              <w:t>Talleres</w:t>
            </w:r>
          </w:p>
        </w:tc>
        <w:tc>
          <w:tcPr>
            <w:tcW w:w="851" w:type="dxa"/>
            <w:tcBorders>
              <w:top w:val="nil"/>
              <w:left w:val="nil"/>
              <w:bottom w:val="nil"/>
              <w:right w:val="nil"/>
            </w:tcBorders>
            <w:shd w:val="clear" w:color="auto" w:fill="auto"/>
            <w:vAlign w:val="bottom"/>
          </w:tcPr>
          <w:p w14:paraId="00000289" w14:textId="77777777" w:rsidR="00B80DDD" w:rsidRDefault="00842101">
            <w:pPr>
              <w:spacing w:after="0" w:line="240" w:lineRule="auto"/>
              <w:jc w:val="right"/>
              <w:rPr>
                <w:color w:val="000000"/>
              </w:rPr>
            </w:pPr>
            <w:r>
              <w:rPr>
                <w:color w:val="000000"/>
              </w:rPr>
              <w:t>1</w:t>
            </w:r>
          </w:p>
        </w:tc>
        <w:tc>
          <w:tcPr>
            <w:tcW w:w="1401" w:type="dxa"/>
            <w:tcBorders>
              <w:top w:val="nil"/>
              <w:left w:val="nil"/>
              <w:bottom w:val="nil"/>
              <w:right w:val="nil"/>
            </w:tcBorders>
            <w:shd w:val="clear" w:color="auto" w:fill="auto"/>
            <w:vAlign w:val="bottom"/>
          </w:tcPr>
          <w:p w14:paraId="0000028A" w14:textId="77777777" w:rsidR="00B80DDD" w:rsidRDefault="00842101">
            <w:pPr>
              <w:spacing w:after="0" w:line="240" w:lineRule="auto"/>
              <w:jc w:val="right"/>
              <w:rPr>
                <w:color w:val="000000"/>
              </w:rPr>
            </w:pPr>
            <w:r>
              <w:rPr>
                <w:color w:val="000000"/>
              </w:rPr>
              <w:t>0,0</w:t>
            </w:r>
          </w:p>
        </w:tc>
        <w:tc>
          <w:tcPr>
            <w:tcW w:w="1063" w:type="dxa"/>
            <w:tcBorders>
              <w:top w:val="nil"/>
              <w:left w:val="nil"/>
              <w:bottom w:val="nil"/>
              <w:right w:val="nil"/>
            </w:tcBorders>
            <w:shd w:val="clear" w:color="auto" w:fill="auto"/>
            <w:vAlign w:val="bottom"/>
          </w:tcPr>
          <w:p w14:paraId="0000028B" w14:textId="77777777" w:rsidR="00B80DDD" w:rsidRDefault="00842101">
            <w:pPr>
              <w:spacing w:after="0" w:line="240" w:lineRule="auto"/>
              <w:jc w:val="right"/>
              <w:rPr>
                <w:color w:val="000000"/>
              </w:rPr>
            </w:pPr>
            <w:r>
              <w:rPr>
                <w:color w:val="000000"/>
              </w:rPr>
              <w:t>1,0</w:t>
            </w:r>
          </w:p>
        </w:tc>
        <w:tc>
          <w:tcPr>
            <w:tcW w:w="851" w:type="dxa"/>
            <w:tcBorders>
              <w:top w:val="nil"/>
              <w:left w:val="nil"/>
              <w:bottom w:val="nil"/>
              <w:right w:val="nil"/>
            </w:tcBorders>
            <w:shd w:val="clear" w:color="auto" w:fill="auto"/>
            <w:vAlign w:val="bottom"/>
          </w:tcPr>
          <w:p w14:paraId="0000028C" w14:textId="77777777" w:rsidR="00B80DDD" w:rsidRDefault="00842101">
            <w:pPr>
              <w:spacing w:after="0" w:line="240" w:lineRule="auto"/>
              <w:jc w:val="right"/>
              <w:rPr>
                <w:color w:val="000000"/>
              </w:rPr>
            </w:pPr>
            <w:r>
              <w:rPr>
                <w:color w:val="000000"/>
              </w:rPr>
              <w:t>13,0</w:t>
            </w:r>
          </w:p>
        </w:tc>
        <w:tc>
          <w:tcPr>
            <w:tcW w:w="1356" w:type="dxa"/>
            <w:tcBorders>
              <w:top w:val="nil"/>
              <w:left w:val="nil"/>
              <w:bottom w:val="nil"/>
              <w:right w:val="nil"/>
            </w:tcBorders>
            <w:shd w:val="clear" w:color="auto" w:fill="auto"/>
            <w:vAlign w:val="bottom"/>
          </w:tcPr>
          <w:p w14:paraId="0000028D" w14:textId="77777777" w:rsidR="00B80DDD" w:rsidRDefault="00842101">
            <w:pPr>
              <w:spacing w:after="0" w:line="240" w:lineRule="auto"/>
              <w:jc w:val="right"/>
              <w:rPr>
                <w:color w:val="000000"/>
              </w:rPr>
            </w:pPr>
            <w:r>
              <w:rPr>
                <w:color w:val="000000"/>
              </w:rPr>
              <w:t>588,0</w:t>
            </w:r>
          </w:p>
        </w:tc>
      </w:tr>
      <w:tr w:rsidR="00B80DDD" w14:paraId="0C6F95B8" w14:textId="77777777">
        <w:trPr>
          <w:trHeight w:val="300"/>
        </w:trPr>
        <w:tc>
          <w:tcPr>
            <w:tcW w:w="2127" w:type="dxa"/>
            <w:tcBorders>
              <w:top w:val="single" w:sz="4" w:space="0" w:color="8EA9DB"/>
              <w:left w:val="nil"/>
              <w:bottom w:val="nil"/>
              <w:right w:val="nil"/>
            </w:tcBorders>
            <w:shd w:val="clear" w:color="auto" w:fill="D9E1F2"/>
            <w:vAlign w:val="bottom"/>
          </w:tcPr>
          <w:p w14:paraId="0000028E" w14:textId="77777777" w:rsidR="00B80DDD" w:rsidRDefault="00842101">
            <w:pPr>
              <w:spacing w:after="0" w:line="240" w:lineRule="auto"/>
              <w:rPr>
                <w:b/>
                <w:color w:val="000000"/>
              </w:rPr>
            </w:pPr>
            <w:proofErr w:type="gramStart"/>
            <w:r>
              <w:rPr>
                <w:b/>
                <w:color w:val="000000"/>
              </w:rPr>
              <w:t>Total</w:t>
            </w:r>
            <w:proofErr w:type="gramEnd"/>
            <w:r>
              <w:rPr>
                <w:b/>
                <w:color w:val="000000"/>
              </w:rPr>
              <w:t xml:space="preserve"> general</w:t>
            </w:r>
          </w:p>
        </w:tc>
        <w:tc>
          <w:tcPr>
            <w:tcW w:w="851" w:type="dxa"/>
            <w:tcBorders>
              <w:top w:val="single" w:sz="4" w:space="0" w:color="8EA9DB"/>
              <w:left w:val="nil"/>
              <w:bottom w:val="nil"/>
              <w:right w:val="nil"/>
            </w:tcBorders>
            <w:shd w:val="clear" w:color="auto" w:fill="D9E1F2"/>
            <w:vAlign w:val="bottom"/>
          </w:tcPr>
          <w:p w14:paraId="0000028F" w14:textId="77777777" w:rsidR="00B80DDD" w:rsidRDefault="00842101">
            <w:pPr>
              <w:spacing w:after="0" w:line="240" w:lineRule="auto"/>
              <w:jc w:val="right"/>
              <w:rPr>
                <w:b/>
                <w:color w:val="000000"/>
              </w:rPr>
            </w:pPr>
            <w:r>
              <w:rPr>
                <w:b/>
                <w:color w:val="000000"/>
              </w:rPr>
              <w:t>30</w:t>
            </w:r>
          </w:p>
        </w:tc>
        <w:tc>
          <w:tcPr>
            <w:tcW w:w="1401" w:type="dxa"/>
            <w:tcBorders>
              <w:top w:val="single" w:sz="4" w:space="0" w:color="8EA9DB"/>
              <w:left w:val="nil"/>
              <w:bottom w:val="nil"/>
              <w:right w:val="nil"/>
            </w:tcBorders>
            <w:shd w:val="clear" w:color="auto" w:fill="D9E1F2"/>
            <w:vAlign w:val="bottom"/>
          </w:tcPr>
          <w:p w14:paraId="00000290" w14:textId="77777777" w:rsidR="00B80DDD" w:rsidRDefault="00842101">
            <w:pPr>
              <w:spacing w:after="0" w:line="240" w:lineRule="auto"/>
              <w:jc w:val="right"/>
              <w:rPr>
                <w:b/>
                <w:color w:val="000000"/>
              </w:rPr>
            </w:pPr>
            <w:r>
              <w:rPr>
                <w:b/>
                <w:color w:val="000000"/>
              </w:rPr>
              <w:t>0,3</w:t>
            </w:r>
          </w:p>
        </w:tc>
        <w:tc>
          <w:tcPr>
            <w:tcW w:w="1063" w:type="dxa"/>
            <w:tcBorders>
              <w:top w:val="single" w:sz="4" w:space="0" w:color="8EA9DB"/>
              <w:left w:val="nil"/>
              <w:bottom w:val="nil"/>
              <w:right w:val="nil"/>
            </w:tcBorders>
            <w:shd w:val="clear" w:color="auto" w:fill="D9E1F2"/>
            <w:vAlign w:val="bottom"/>
          </w:tcPr>
          <w:p w14:paraId="00000291" w14:textId="77777777" w:rsidR="00B80DDD" w:rsidRDefault="00842101">
            <w:pPr>
              <w:spacing w:after="0" w:line="240" w:lineRule="auto"/>
              <w:jc w:val="right"/>
              <w:rPr>
                <w:b/>
                <w:color w:val="000000"/>
              </w:rPr>
            </w:pPr>
            <w:r>
              <w:rPr>
                <w:b/>
                <w:color w:val="000000"/>
              </w:rPr>
              <w:t>4,4</w:t>
            </w:r>
          </w:p>
        </w:tc>
        <w:tc>
          <w:tcPr>
            <w:tcW w:w="851" w:type="dxa"/>
            <w:tcBorders>
              <w:top w:val="single" w:sz="4" w:space="0" w:color="8EA9DB"/>
              <w:left w:val="nil"/>
              <w:bottom w:val="nil"/>
              <w:right w:val="nil"/>
            </w:tcBorders>
            <w:shd w:val="clear" w:color="auto" w:fill="D9E1F2"/>
            <w:vAlign w:val="bottom"/>
          </w:tcPr>
          <w:p w14:paraId="00000292" w14:textId="77777777" w:rsidR="00B80DDD" w:rsidRDefault="00842101">
            <w:pPr>
              <w:spacing w:after="0" w:line="240" w:lineRule="auto"/>
              <w:jc w:val="right"/>
              <w:rPr>
                <w:b/>
                <w:color w:val="000000"/>
              </w:rPr>
            </w:pPr>
            <w:r>
              <w:rPr>
                <w:b/>
                <w:color w:val="000000"/>
              </w:rPr>
              <w:t>16,2</w:t>
            </w:r>
          </w:p>
        </w:tc>
        <w:tc>
          <w:tcPr>
            <w:tcW w:w="1356" w:type="dxa"/>
            <w:tcBorders>
              <w:top w:val="single" w:sz="4" w:space="0" w:color="8EA9DB"/>
              <w:left w:val="nil"/>
              <w:bottom w:val="nil"/>
              <w:right w:val="nil"/>
            </w:tcBorders>
            <w:shd w:val="clear" w:color="auto" w:fill="D9E1F2"/>
            <w:vAlign w:val="bottom"/>
          </w:tcPr>
          <w:p w14:paraId="00000293" w14:textId="77777777" w:rsidR="00B80DDD" w:rsidRDefault="00842101">
            <w:pPr>
              <w:spacing w:after="0" w:line="240" w:lineRule="auto"/>
              <w:jc w:val="right"/>
              <w:rPr>
                <w:b/>
                <w:color w:val="000000"/>
              </w:rPr>
            </w:pPr>
            <w:r>
              <w:rPr>
                <w:b/>
                <w:color w:val="000000"/>
              </w:rPr>
              <w:t>893,0</w:t>
            </w:r>
          </w:p>
        </w:tc>
      </w:tr>
    </w:tbl>
    <w:p w14:paraId="00000294" w14:textId="77777777" w:rsidR="00B80DDD" w:rsidRDefault="00842101">
      <w:pPr>
        <w:numPr>
          <w:ilvl w:val="0"/>
          <w:numId w:val="34"/>
        </w:numPr>
        <w:pBdr>
          <w:top w:val="nil"/>
          <w:left w:val="nil"/>
          <w:bottom w:val="nil"/>
          <w:right w:val="nil"/>
          <w:between w:val="nil"/>
        </w:pBdr>
        <w:rPr>
          <w:b/>
          <w:color w:val="000000"/>
        </w:rPr>
      </w:pPr>
      <w:r>
        <w:rPr>
          <w:b/>
          <w:color w:val="000000"/>
        </w:rPr>
        <w:t>KPI por categorías</w:t>
      </w:r>
    </w:p>
    <w:p w14:paraId="00000295" w14:textId="77777777" w:rsidR="00B80DDD" w:rsidRDefault="00842101">
      <w:pPr>
        <w:spacing w:before="240"/>
        <w:ind w:left="426"/>
      </w:pPr>
      <w:r>
        <w:t xml:space="preserve">Tabla: estadísticas de 30 </w:t>
      </w:r>
      <w:r>
        <w:rPr>
          <w:i/>
        </w:rPr>
        <w:t>posts</w:t>
      </w:r>
      <w:r>
        <w:t xml:space="preserve"> publicados por Biodiversity </w:t>
      </w:r>
      <w:proofErr w:type="spellStart"/>
      <w:r>
        <w:t>Ireland</w:t>
      </w:r>
      <w:proofErr w:type="spellEnd"/>
      <w:r>
        <w:t xml:space="preserve"> entre el 21 de agosto y el 12 de septiembre de 2024</w:t>
      </w:r>
    </w:p>
    <w:p w14:paraId="00000296" w14:textId="77777777" w:rsidR="00B80DDD" w:rsidRDefault="00842101">
      <w:pPr>
        <w:spacing w:before="240"/>
        <w:ind w:left="426"/>
      </w:pPr>
      <w:r>
        <w:t xml:space="preserve">De estas estadísticas de Biodiversity </w:t>
      </w:r>
      <w:proofErr w:type="spellStart"/>
      <w:r>
        <w:t>Ireland</w:t>
      </w:r>
      <w:proofErr w:type="spellEnd"/>
      <w:r>
        <w:t xml:space="preserve"> en X/Twitter se puede destacar:</w:t>
      </w:r>
    </w:p>
    <w:p w14:paraId="00000297" w14:textId="77777777" w:rsidR="00B80DDD" w:rsidRDefault="00842101">
      <w:pPr>
        <w:numPr>
          <w:ilvl w:val="0"/>
          <w:numId w:val="34"/>
        </w:numPr>
        <w:pBdr>
          <w:top w:val="nil"/>
          <w:left w:val="nil"/>
          <w:bottom w:val="nil"/>
          <w:right w:val="nil"/>
          <w:between w:val="nil"/>
        </w:pBdr>
        <w:spacing w:before="240" w:after="0"/>
        <w:rPr>
          <w:color w:val="000000"/>
        </w:rPr>
      </w:pPr>
      <w:r>
        <w:rPr>
          <w:color w:val="000000"/>
        </w:rPr>
        <w:t xml:space="preserve">Predominan los </w:t>
      </w:r>
      <w:r>
        <w:rPr>
          <w:i/>
          <w:color w:val="000000"/>
        </w:rPr>
        <w:t>posts</w:t>
      </w:r>
      <w:r>
        <w:rPr>
          <w:color w:val="000000"/>
        </w:rPr>
        <w:t xml:space="preserve"> sobre </w:t>
      </w:r>
      <w:r>
        <w:rPr>
          <w:b/>
          <w:color w:val="000000"/>
        </w:rPr>
        <w:t>ciencia ciudadana</w:t>
      </w:r>
      <w:r>
        <w:rPr>
          <w:color w:val="000000"/>
        </w:rPr>
        <w:t xml:space="preserve"> (50 %).</w:t>
      </w:r>
    </w:p>
    <w:p w14:paraId="00000298" w14:textId="77777777" w:rsidR="00B80DDD" w:rsidRDefault="00842101">
      <w:pPr>
        <w:numPr>
          <w:ilvl w:val="0"/>
          <w:numId w:val="34"/>
        </w:numPr>
        <w:pBdr>
          <w:top w:val="nil"/>
          <w:left w:val="nil"/>
          <w:bottom w:val="nil"/>
          <w:right w:val="nil"/>
          <w:between w:val="nil"/>
        </w:pBdr>
        <w:spacing w:after="0"/>
        <w:rPr>
          <w:color w:val="000000"/>
        </w:rPr>
      </w:pPr>
      <w:r>
        <w:rPr>
          <w:color w:val="000000"/>
        </w:rPr>
        <w:t xml:space="preserve">Se puede distinguir una categoría, que hemos llamado "Didáctica" que no usamos en GBIF España. En esta categoría, publican "fichas" con información sobre especies, vinculadas a un proyecto de ciencia ciudadana denominado "Biodiversity </w:t>
      </w:r>
      <w:proofErr w:type="spellStart"/>
      <w:r>
        <w:rPr>
          <w:color w:val="000000"/>
        </w:rPr>
        <w:t>on</w:t>
      </w:r>
      <w:proofErr w:type="spellEnd"/>
      <w:r>
        <w:rPr>
          <w:color w:val="000000"/>
        </w:rPr>
        <w:t xml:space="preserve"> </w:t>
      </w:r>
      <w:proofErr w:type="spellStart"/>
      <w:r>
        <w:rPr>
          <w:color w:val="000000"/>
        </w:rPr>
        <w:t>your</w:t>
      </w:r>
      <w:proofErr w:type="spellEnd"/>
      <w:r>
        <w:rPr>
          <w:color w:val="000000"/>
        </w:rPr>
        <w:t xml:space="preserve"> </w:t>
      </w:r>
      <w:proofErr w:type="spellStart"/>
      <w:r>
        <w:rPr>
          <w:color w:val="000000"/>
        </w:rPr>
        <w:t>Farm</w:t>
      </w:r>
      <w:proofErr w:type="spellEnd"/>
      <w:r>
        <w:rPr>
          <w:color w:val="000000"/>
        </w:rPr>
        <w:t>".</w:t>
      </w:r>
    </w:p>
    <w:p w14:paraId="00000299" w14:textId="77777777" w:rsidR="00B80DDD" w:rsidRDefault="00842101">
      <w:pPr>
        <w:keepNext/>
        <w:numPr>
          <w:ilvl w:val="0"/>
          <w:numId w:val="34"/>
        </w:numPr>
        <w:pBdr>
          <w:top w:val="nil"/>
          <w:left w:val="nil"/>
          <w:bottom w:val="nil"/>
          <w:right w:val="nil"/>
          <w:between w:val="nil"/>
        </w:pBdr>
        <w:ind w:left="714" w:hanging="357"/>
        <w:rPr>
          <w:color w:val="000000"/>
        </w:rPr>
      </w:pPr>
      <w:r>
        <w:rPr>
          <w:color w:val="000000"/>
        </w:rPr>
        <w:t>Los KPI de @</w:t>
      </w:r>
      <w:proofErr w:type="spellStart"/>
      <w:r>
        <w:rPr>
          <w:color w:val="000000"/>
        </w:rPr>
        <w:t>BioDataCentre</w:t>
      </w:r>
      <w:proofErr w:type="spellEnd"/>
      <w:r>
        <w:rPr>
          <w:color w:val="000000"/>
        </w:rPr>
        <w:t xml:space="preserve"> para esta muestra son superiores a los de la muestra de @GbifEs, aunque por debajo de lo que cabría esperar en proporción al número de </w:t>
      </w:r>
      <w:r>
        <w:rPr>
          <w:color w:val="000000"/>
        </w:rPr>
        <w:lastRenderedPageBreak/>
        <w:t>seguidores, puesto que @</w:t>
      </w:r>
      <w:proofErr w:type="spellStart"/>
      <w:r>
        <w:rPr>
          <w:color w:val="000000"/>
        </w:rPr>
        <w:t>BioDataCentre</w:t>
      </w:r>
      <w:proofErr w:type="spellEnd"/>
      <w:r>
        <w:rPr>
          <w:color w:val="000000"/>
        </w:rPr>
        <w:t xml:space="preserve"> tiene aproximadamente 8 veces más seguidores que @GbifEs:</w:t>
      </w:r>
    </w:p>
    <w:tbl>
      <w:tblPr>
        <w:tblStyle w:val="afd"/>
        <w:tblW w:w="7790"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563"/>
        <w:gridCol w:w="1517"/>
        <w:gridCol w:w="1241"/>
        <w:gridCol w:w="989"/>
        <w:gridCol w:w="1480"/>
      </w:tblGrid>
      <w:tr w:rsidR="00B80DDD" w14:paraId="2FCF7E53" w14:textId="77777777">
        <w:tc>
          <w:tcPr>
            <w:tcW w:w="2563" w:type="dxa"/>
            <w:tcBorders>
              <w:bottom w:val="single" w:sz="8" w:space="0" w:color="8496B0"/>
            </w:tcBorders>
            <w:shd w:val="clear" w:color="auto" w:fill="D9E2F3"/>
            <w:vAlign w:val="bottom"/>
          </w:tcPr>
          <w:p w14:paraId="0000029A" w14:textId="77777777" w:rsidR="00B80DDD" w:rsidRDefault="00842101">
            <w:pPr>
              <w:rPr>
                <w:b/>
                <w:color w:val="000000"/>
              </w:rPr>
            </w:pPr>
            <w:r>
              <w:rPr>
                <w:b/>
                <w:color w:val="000000"/>
              </w:rPr>
              <w:t>Cuenta</w:t>
            </w:r>
          </w:p>
        </w:tc>
        <w:tc>
          <w:tcPr>
            <w:tcW w:w="1517" w:type="dxa"/>
            <w:tcBorders>
              <w:bottom w:val="single" w:sz="8" w:space="0" w:color="8496B0"/>
            </w:tcBorders>
            <w:shd w:val="clear" w:color="auto" w:fill="D9E2F3"/>
            <w:vAlign w:val="bottom"/>
          </w:tcPr>
          <w:p w14:paraId="0000029B" w14:textId="77777777" w:rsidR="00B80DDD" w:rsidRDefault="00842101">
            <w:pPr>
              <w:rPr>
                <w:b/>
                <w:color w:val="000000"/>
              </w:rPr>
            </w:pPr>
            <w:r>
              <w:rPr>
                <w:b/>
                <w:color w:val="000000"/>
              </w:rPr>
              <w:t>Comentarios/</w:t>
            </w:r>
            <w:r>
              <w:rPr>
                <w:b/>
                <w:color w:val="000000"/>
              </w:rPr>
              <w:br/>
              <w:t>post</w:t>
            </w:r>
          </w:p>
        </w:tc>
        <w:tc>
          <w:tcPr>
            <w:tcW w:w="1241" w:type="dxa"/>
            <w:tcBorders>
              <w:bottom w:val="single" w:sz="8" w:space="0" w:color="8496B0"/>
            </w:tcBorders>
            <w:shd w:val="clear" w:color="auto" w:fill="D9E2F3"/>
            <w:vAlign w:val="bottom"/>
          </w:tcPr>
          <w:p w14:paraId="0000029C" w14:textId="77777777" w:rsidR="00B80DDD" w:rsidRDefault="00842101">
            <w:pPr>
              <w:rPr>
                <w:b/>
                <w:color w:val="000000"/>
              </w:rPr>
            </w:pPr>
            <w:r>
              <w:rPr>
                <w:b/>
                <w:color w:val="000000"/>
              </w:rPr>
              <w:t>Reenvíos/</w:t>
            </w:r>
            <w:r>
              <w:rPr>
                <w:b/>
                <w:color w:val="000000"/>
              </w:rPr>
              <w:br/>
              <w:t>post</w:t>
            </w:r>
          </w:p>
        </w:tc>
        <w:tc>
          <w:tcPr>
            <w:tcW w:w="989" w:type="dxa"/>
            <w:tcBorders>
              <w:bottom w:val="single" w:sz="8" w:space="0" w:color="8496B0"/>
            </w:tcBorders>
            <w:shd w:val="clear" w:color="auto" w:fill="D9E2F3"/>
            <w:vAlign w:val="bottom"/>
          </w:tcPr>
          <w:p w14:paraId="0000029D" w14:textId="77777777" w:rsidR="00B80DDD" w:rsidRDefault="00842101">
            <w:pPr>
              <w:rPr>
                <w:b/>
                <w:color w:val="000000"/>
              </w:rPr>
            </w:pPr>
            <w:r>
              <w:rPr>
                <w:b/>
                <w:color w:val="000000"/>
              </w:rPr>
              <w:t>Me gusta/</w:t>
            </w:r>
            <w:r>
              <w:rPr>
                <w:b/>
                <w:color w:val="000000"/>
              </w:rPr>
              <w:br/>
              <w:t>post</w:t>
            </w:r>
          </w:p>
        </w:tc>
        <w:tc>
          <w:tcPr>
            <w:tcW w:w="1480" w:type="dxa"/>
            <w:tcBorders>
              <w:bottom w:val="single" w:sz="8" w:space="0" w:color="8496B0"/>
            </w:tcBorders>
            <w:shd w:val="clear" w:color="auto" w:fill="D9E2F3"/>
            <w:vAlign w:val="bottom"/>
          </w:tcPr>
          <w:p w14:paraId="0000029E" w14:textId="77777777" w:rsidR="00B80DDD" w:rsidRDefault="00842101">
            <w:pPr>
              <w:rPr>
                <w:b/>
                <w:color w:val="000000"/>
              </w:rPr>
            </w:pPr>
            <w:r>
              <w:rPr>
                <w:b/>
                <w:color w:val="000000"/>
              </w:rPr>
              <w:t>Impresiones/</w:t>
            </w:r>
            <w:r>
              <w:rPr>
                <w:b/>
                <w:color w:val="000000"/>
              </w:rPr>
              <w:br/>
              <w:t>post</w:t>
            </w:r>
          </w:p>
        </w:tc>
      </w:tr>
      <w:tr w:rsidR="00B80DDD" w14:paraId="462DFEC2" w14:textId="77777777">
        <w:tc>
          <w:tcPr>
            <w:tcW w:w="2563" w:type="dxa"/>
            <w:tcBorders>
              <w:top w:val="single" w:sz="8" w:space="0" w:color="8496B0"/>
            </w:tcBorders>
            <w:vAlign w:val="bottom"/>
          </w:tcPr>
          <w:p w14:paraId="0000029F" w14:textId="77777777" w:rsidR="00B80DDD" w:rsidRDefault="00842101">
            <w:pPr>
              <w:rPr>
                <w:color w:val="000000"/>
              </w:rPr>
            </w:pPr>
            <w:r>
              <w:t>@</w:t>
            </w:r>
            <w:proofErr w:type="spellStart"/>
            <w:r>
              <w:t>BioDataCentre</w:t>
            </w:r>
            <w:proofErr w:type="spellEnd"/>
          </w:p>
        </w:tc>
        <w:tc>
          <w:tcPr>
            <w:tcW w:w="1517" w:type="dxa"/>
            <w:tcBorders>
              <w:top w:val="single" w:sz="8" w:space="0" w:color="8496B0"/>
            </w:tcBorders>
            <w:vAlign w:val="bottom"/>
          </w:tcPr>
          <w:p w14:paraId="000002A0" w14:textId="77777777" w:rsidR="00B80DDD" w:rsidRDefault="00842101">
            <w:pPr>
              <w:jc w:val="right"/>
              <w:rPr>
                <w:b/>
                <w:color w:val="000000"/>
              </w:rPr>
            </w:pPr>
            <w:r>
              <w:rPr>
                <w:b/>
                <w:color w:val="000000"/>
              </w:rPr>
              <w:t>0,3</w:t>
            </w:r>
          </w:p>
        </w:tc>
        <w:tc>
          <w:tcPr>
            <w:tcW w:w="1241" w:type="dxa"/>
            <w:tcBorders>
              <w:top w:val="single" w:sz="8" w:space="0" w:color="8496B0"/>
            </w:tcBorders>
            <w:vAlign w:val="bottom"/>
          </w:tcPr>
          <w:p w14:paraId="000002A1" w14:textId="77777777" w:rsidR="00B80DDD" w:rsidRDefault="00842101">
            <w:pPr>
              <w:jc w:val="right"/>
              <w:rPr>
                <w:b/>
                <w:color w:val="000000"/>
              </w:rPr>
            </w:pPr>
            <w:r>
              <w:rPr>
                <w:b/>
                <w:color w:val="000000"/>
              </w:rPr>
              <w:t>4,4</w:t>
            </w:r>
          </w:p>
        </w:tc>
        <w:tc>
          <w:tcPr>
            <w:tcW w:w="989" w:type="dxa"/>
            <w:tcBorders>
              <w:top w:val="single" w:sz="8" w:space="0" w:color="8496B0"/>
            </w:tcBorders>
            <w:vAlign w:val="bottom"/>
          </w:tcPr>
          <w:p w14:paraId="000002A2" w14:textId="77777777" w:rsidR="00B80DDD" w:rsidRDefault="00842101">
            <w:pPr>
              <w:jc w:val="right"/>
              <w:rPr>
                <w:b/>
                <w:color w:val="000000"/>
              </w:rPr>
            </w:pPr>
            <w:r>
              <w:rPr>
                <w:b/>
                <w:color w:val="000000"/>
              </w:rPr>
              <w:t>16,2</w:t>
            </w:r>
          </w:p>
        </w:tc>
        <w:tc>
          <w:tcPr>
            <w:tcW w:w="1480" w:type="dxa"/>
            <w:tcBorders>
              <w:top w:val="single" w:sz="8" w:space="0" w:color="8496B0"/>
            </w:tcBorders>
            <w:vAlign w:val="bottom"/>
          </w:tcPr>
          <w:p w14:paraId="000002A3" w14:textId="77777777" w:rsidR="00B80DDD" w:rsidRDefault="00842101">
            <w:pPr>
              <w:jc w:val="right"/>
              <w:rPr>
                <w:b/>
                <w:color w:val="000000"/>
              </w:rPr>
            </w:pPr>
            <w:r>
              <w:rPr>
                <w:b/>
                <w:color w:val="000000"/>
              </w:rPr>
              <w:t>893</w:t>
            </w:r>
          </w:p>
        </w:tc>
      </w:tr>
      <w:tr w:rsidR="00B80DDD" w14:paraId="6D9332B0" w14:textId="77777777">
        <w:tc>
          <w:tcPr>
            <w:tcW w:w="2563" w:type="dxa"/>
            <w:tcBorders>
              <w:bottom w:val="single" w:sz="4" w:space="0" w:color="000000"/>
            </w:tcBorders>
            <w:vAlign w:val="bottom"/>
          </w:tcPr>
          <w:p w14:paraId="000002A4" w14:textId="77777777" w:rsidR="00B80DDD" w:rsidRDefault="00842101">
            <w:r>
              <w:t>@GbifEs</w:t>
            </w:r>
          </w:p>
        </w:tc>
        <w:tc>
          <w:tcPr>
            <w:tcW w:w="1517" w:type="dxa"/>
            <w:tcBorders>
              <w:bottom w:val="single" w:sz="4" w:space="0" w:color="000000"/>
            </w:tcBorders>
            <w:vAlign w:val="bottom"/>
          </w:tcPr>
          <w:p w14:paraId="000002A5" w14:textId="77777777" w:rsidR="00B80DDD" w:rsidRDefault="00842101">
            <w:pPr>
              <w:jc w:val="right"/>
              <w:rPr>
                <w:b/>
                <w:color w:val="000000"/>
              </w:rPr>
            </w:pPr>
            <w:r>
              <w:rPr>
                <w:b/>
                <w:color w:val="000000"/>
              </w:rPr>
              <w:t>0,2</w:t>
            </w:r>
          </w:p>
        </w:tc>
        <w:tc>
          <w:tcPr>
            <w:tcW w:w="1241" w:type="dxa"/>
            <w:tcBorders>
              <w:bottom w:val="single" w:sz="4" w:space="0" w:color="000000"/>
            </w:tcBorders>
            <w:vAlign w:val="bottom"/>
          </w:tcPr>
          <w:p w14:paraId="000002A6" w14:textId="77777777" w:rsidR="00B80DDD" w:rsidRDefault="00842101">
            <w:pPr>
              <w:jc w:val="right"/>
              <w:rPr>
                <w:b/>
                <w:color w:val="000000"/>
              </w:rPr>
            </w:pPr>
            <w:r>
              <w:rPr>
                <w:b/>
                <w:color w:val="000000"/>
              </w:rPr>
              <w:t>4,0</w:t>
            </w:r>
          </w:p>
        </w:tc>
        <w:tc>
          <w:tcPr>
            <w:tcW w:w="989" w:type="dxa"/>
            <w:tcBorders>
              <w:bottom w:val="single" w:sz="4" w:space="0" w:color="000000"/>
            </w:tcBorders>
            <w:vAlign w:val="bottom"/>
          </w:tcPr>
          <w:p w14:paraId="000002A7" w14:textId="77777777" w:rsidR="00B80DDD" w:rsidRDefault="00842101">
            <w:pPr>
              <w:jc w:val="right"/>
              <w:rPr>
                <w:b/>
                <w:color w:val="000000"/>
              </w:rPr>
            </w:pPr>
            <w:r>
              <w:rPr>
                <w:b/>
                <w:color w:val="000000"/>
              </w:rPr>
              <w:t>9,3</w:t>
            </w:r>
          </w:p>
        </w:tc>
        <w:tc>
          <w:tcPr>
            <w:tcW w:w="1480" w:type="dxa"/>
            <w:tcBorders>
              <w:bottom w:val="single" w:sz="4" w:space="0" w:color="000000"/>
            </w:tcBorders>
            <w:vAlign w:val="bottom"/>
          </w:tcPr>
          <w:p w14:paraId="000002A8" w14:textId="77777777" w:rsidR="00B80DDD" w:rsidRDefault="00842101">
            <w:pPr>
              <w:jc w:val="right"/>
              <w:rPr>
                <w:b/>
                <w:color w:val="000000"/>
              </w:rPr>
            </w:pPr>
            <w:r>
              <w:rPr>
                <w:b/>
                <w:color w:val="000000"/>
              </w:rPr>
              <w:t>670</w:t>
            </w:r>
          </w:p>
        </w:tc>
      </w:tr>
      <w:tr w:rsidR="00B80DDD" w14:paraId="430C7E73" w14:textId="77777777">
        <w:tc>
          <w:tcPr>
            <w:tcW w:w="2563" w:type="dxa"/>
            <w:tcBorders>
              <w:top w:val="single" w:sz="4" w:space="0" w:color="000000"/>
            </w:tcBorders>
            <w:vAlign w:val="bottom"/>
          </w:tcPr>
          <w:p w14:paraId="000002A9" w14:textId="77777777" w:rsidR="00B80DDD" w:rsidRDefault="00842101">
            <w:pPr>
              <w:rPr>
                <w:i/>
              </w:rPr>
            </w:pPr>
            <w:r>
              <w:rPr>
                <w:i/>
              </w:rPr>
              <w:t>Proporción @</w:t>
            </w:r>
            <w:proofErr w:type="spellStart"/>
            <w:r>
              <w:rPr>
                <w:i/>
              </w:rPr>
              <w:t>BioDataCentre</w:t>
            </w:r>
            <w:proofErr w:type="spellEnd"/>
            <w:r>
              <w:rPr>
                <w:i/>
              </w:rPr>
              <w:t>/@GbifEs</w:t>
            </w:r>
          </w:p>
        </w:tc>
        <w:tc>
          <w:tcPr>
            <w:tcW w:w="1517" w:type="dxa"/>
            <w:tcBorders>
              <w:top w:val="single" w:sz="4" w:space="0" w:color="000000"/>
            </w:tcBorders>
            <w:vAlign w:val="bottom"/>
          </w:tcPr>
          <w:p w14:paraId="000002AA" w14:textId="77777777" w:rsidR="00B80DDD" w:rsidRDefault="00842101">
            <w:pPr>
              <w:jc w:val="right"/>
              <w:rPr>
                <w:i/>
                <w:color w:val="000000"/>
              </w:rPr>
            </w:pPr>
            <w:r>
              <w:rPr>
                <w:i/>
                <w:color w:val="000000"/>
              </w:rPr>
              <w:t>1,5</w:t>
            </w:r>
          </w:p>
        </w:tc>
        <w:tc>
          <w:tcPr>
            <w:tcW w:w="1241" w:type="dxa"/>
            <w:tcBorders>
              <w:top w:val="single" w:sz="4" w:space="0" w:color="000000"/>
            </w:tcBorders>
            <w:vAlign w:val="bottom"/>
          </w:tcPr>
          <w:p w14:paraId="000002AB" w14:textId="77777777" w:rsidR="00B80DDD" w:rsidRDefault="00842101">
            <w:pPr>
              <w:jc w:val="right"/>
              <w:rPr>
                <w:i/>
                <w:color w:val="000000"/>
              </w:rPr>
            </w:pPr>
            <w:r>
              <w:rPr>
                <w:i/>
                <w:color w:val="000000"/>
              </w:rPr>
              <w:t>1,1</w:t>
            </w:r>
          </w:p>
        </w:tc>
        <w:tc>
          <w:tcPr>
            <w:tcW w:w="989" w:type="dxa"/>
            <w:tcBorders>
              <w:top w:val="single" w:sz="4" w:space="0" w:color="000000"/>
            </w:tcBorders>
            <w:vAlign w:val="bottom"/>
          </w:tcPr>
          <w:p w14:paraId="000002AC" w14:textId="77777777" w:rsidR="00B80DDD" w:rsidRDefault="00842101">
            <w:pPr>
              <w:jc w:val="right"/>
              <w:rPr>
                <w:i/>
                <w:color w:val="000000"/>
              </w:rPr>
            </w:pPr>
            <w:r>
              <w:rPr>
                <w:i/>
              </w:rPr>
              <w:t>1,74</w:t>
            </w:r>
          </w:p>
        </w:tc>
        <w:tc>
          <w:tcPr>
            <w:tcW w:w="1480" w:type="dxa"/>
            <w:tcBorders>
              <w:top w:val="single" w:sz="4" w:space="0" w:color="000000"/>
            </w:tcBorders>
            <w:vAlign w:val="bottom"/>
          </w:tcPr>
          <w:p w14:paraId="000002AD" w14:textId="77777777" w:rsidR="00B80DDD" w:rsidRDefault="00842101">
            <w:pPr>
              <w:jc w:val="right"/>
              <w:rPr>
                <w:i/>
                <w:color w:val="000000"/>
              </w:rPr>
            </w:pPr>
            <w:r>
              <w:rPr>
                <w:i/>
                <w:color w:val="000000"/>
              </w:rPr>
              <w:t>1,33</w:t>
            </w:r>
          </w:p>
        </w:tc>
      </w:tr>
    </w:tbl>
    <w:p w14:paraId="000002AE" w14:textId="77777777" w:rsidR="00B80DDD" w:rsidRDefault="00842101">
      <w:pPr>
        <w:keepNext/>
        <w:numPr>
          <w:ilvl w:val="0"/>
          <w:numId w:val="34"/>
        </w:numPr>
        <w:pBdr>
          <w:top w:val="nil"/>
          <w:left w:val="nil"/>
          <w:bottom w:val="nil"/>
          <w:right w:val="nil"/>
          <w:between w:val="nil"/>
        </w:pBdr>
        <w:spacing w:before="240"/>
        <w:ind w:left="714" w:hanging="357"/>
        <w:rPr>
          <w:color w:val="000000"/>
        </w:rPr>
      </w:pPr>
      <w:r>
        <w:rPr>
          <w:color w:val="000000"/>
        </w:rPr>
        <w:t>@</w:t>
      </w:r>
      <w:proofErr w:type="spellStart"/>
      <w:r>
        <w:rPr>
          <w:color w:val="000000"/>
        </w:rPr>
        <w:t>BioDataCentre</w:t>
      </w:r>
      <w:proofErr w:type="spellEnd"/>
      <w:r>
        <w:rPr>
          <w:color w:val="000000"/>
        </w:rPr>
        <w:t xml:space="preserve"> no publica </w:t>
      </w:r>
      <w:proofErr w:type="spellStart"/>
      <w:r>
        <w:rPr>
          <w:i/>
          <w:color w:val="000000"/>
        </w:rPr>
        <w:t>reposts</w:t>
      </w:r>
      <w:proofErr w:type="spellEnd"/>
      <w:r>
        <w:rPr>
          <w:color w:val="000000"/>
        </w:rPr>
        <w:t>.</w:t>
      </w:r>
    </w:p>
    <w:p w14:paraId="000002AF" w14:textId="77777777" w:rsidR="00B80DDD" w:rsidRDefault="00842101">
      <w:pPr>
        <w:pStyle w:val="Ttulo3"/>
        <w:numPr>
          <w:ilvl w:val="2"/>
          <w:numId w:val="28"/>
        </w:numPr>
        <w:rPr>
          <w:sz w:val="22"/>
          <w:szCs w:val="22"/>
        </w:rPr>
      </w:pPr>
      <w:bookmarkStart w:id="10" w:name="_heading=h.ozoi2546mi04" w:colFirst="0" w:colLast="0"/>
      <w:bookmarkEnd w:id="10"/>
      <w:r>
        <w:rPr>
          <w:sz w:val="22"/>
          <w:szCs w:val="22"/>
        </w:rPr>
        <w:t>Estudio del caso de Colombia</w:t>
      </w:r>
    </w:p>
    <w:p w14:paraId="000002B0" w14:textId="77777777" w:rsidR="00B80DDD" w:rsidRDefault="00842101">
      <w:pPr>
        <w:pStyle w:val="Ttulo4"/>
        <w:numPr>
          <w:ilvl w:val="3"/>
          <w:numId w:val="28"/>
        </w:numPr>
      </w:pPr>
      <w:r>
        <w:t>X/Twitter: @</w:t>
      </w:r>
      <w:proofErr w:type="spellStart"/>
      <w:r>
        <w:t>sibcolombia</w:t>
      </w:r>
      <w:proofErr w:type="spellEnd"/>
    </w:p>
    <w:p w14:paraId="000002B1" w14:textId="77777777" w:rsidR="00B80DDD" w:rsidRDefault="00842101">
      <w:r>
        <w:rPr>
          <w:noProof/>
        </w:rPr>
        <w:drawing>
          <wp:inline distT="0" distB="0" distL="0" distR="0" wp14:anchorId="14204C18" wp14:editId="3613DF21">
            <wp:extent cx="2880000" cy="2750400"/>
            <wp:effectExtent l="0" t="0" r="0" b="0"/>
            <wp:docPr id="9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0"/>
                    <a:srcRect/>
                    <a:stretch>
                      <a:fillRect/>
                    </a:stretch>
                  </pic:blipFill>
                  <pic:spPr>
                    <a:xfrm>
                      <a:off x="0" y="0"/>
                      <a:ext cx="2880000" cy="2750400"/>
                    </a:xfrm>
                    <a:prstGeom prst="rect">
                      <a:avLst/>
                    </a:prstGeom>
                    <a:ln/>
                  </pic:spPr>
                </pic:pic>
              </a:graphicData>
            </a:graphic>
          </wp:inline>
        </w:drawing>
      </w:r>
    </w:p>
    <w:p w14:paraId="000002B2" w14:textId="77777777" w:rsidR="00B80DDD" w:rsidRDefault="00842101">
      <w:pPr>
        <w:rPr>
          <w:b/>
        </w:rPr>
      </w:pPr>
      <w:r>
        <w:t xml:space="preserve">La cuenta del nodo nacional de GBIF en Colombia es </w:t>
      </w:r>
      <w:proofErr w:type="spellStart"/>
      <w:r>
        <w:rPr>
          <w:b/>
        </w:rPr>
        <w:t>SiB</w:t>
      </w:r>
      <w:proofErr w:type="spellEnd"/>
      <w:r>
        <w:rPr>
          <w:b/>
        </w:rPr>
        <w:t xml:space="preserve"> Colombia</w:t>
      </w:r>
      <w:r>
        <w:t>:</w:t>
      </w:r>
    </w:p>
    <w:p w14:paraId="000002B3" w14:textId="77777777" w:rsidR="00B80DDD" w:rsidRDefault="00842101">
      <w:pPr>
        <w:numPr>
          <w:ilvl w:val="0"/>
          <w:numId w:val="34"/>
        </w:numPr>
        <w:pBdr>
          <w:top w:val="nil"/>
          <w:left w:val="nil"/>
          <w:bottom w:val="nil"/>
          <w:right w:val="nil"/>
          <w:between w:val="nil"/>
        </w:pBdr>
        <w:spacing w:after="0"/>
        <w:rPr>
          <w:color w:val="000000"/>
        </w:rPr>
      </w:pPr>
      <w:r>
        <w:rPr>
          <w:b/>
          <w:color w:val="000000"/>
        </w:rPr>
        <w:t>Antigüedad:</w:t>
      </w:r>
      <w:r>
        <w:rPr>
          <w:color w:val="000000"/>
        </w:rPr>
        <w:t xml:space="preserve"> julio de 2012.</w:t>
      </w:r>
    </w:p>
    <w:p w14:paraId="000002B4" w14:textId="77777777" w:rsidR="00B80DDD" w:rsidRDefault="00842101">
      <w:pPr>
        <w:numPr>
          <w:ilvl w:val="0"/>
          <w:numId w:val="34"/>
        </w:numPr>
        <w:pBdr>
          <w:top w:val="nil"/>
          <w:left w:val="nil"/>
          <w:bottom w:val="nil"/>
          <w:right w:val="nil"/>
          <w:between w:val="nil"/>
        </w:pBdr>
        <w:spacing w:after="0"/>
        <w:rPr>
          <w:color w:val="000000"/>
        </w:rPr>
      </w:pPr>
      <w:r>
        <w:rPr>
          <w:b/>
          <w:color w:val="000000"/>
        </w:rPr>
        <w:t>Seguidores/seguidos</w:t>
      </w:r>
      <w:r>
        <w:rPr>
          <w:color w:val="000000"/>
        </w:rPr>
        <w:t>: a 17/9/2024, tiene 7683 seguidores y sigue a 433 cuentas</w:t>
      </w:r>
    </w:p>
    <w:p w14:paraId="000002B5" w14:textId="77777777" w:rsidR="00B80DDD" w:rsidRDefault="00842101">
      <w:pPr>
        <w:numPr>
          <w:ilvl w:val="0"/>
          <w:numId w:val="34"/>
        </w:numPr>
        <w:pBdr>
          <w:top w:val="nil"/>
          <w:left w:val="nil"/>
          <w:bottom w:val="nil"/>
          <w:right w:val="nil"/>
          <w:between w:val="nil"/>
        </w:pBdr>
        <w:spacing w:after="0"/>
        <w:rPr>
          <w:color w:val="000000"/>
        </w:rPr>
      </w:pPr>
      <w:r>
        <w:rPr>
          <w:b/>
          <w:color w:val="000000"/>
        </w:rPr>
        <w:t>Categoría:</w:t>
      </w:r>
      <w:r>
        <w:rPr>
          <w:color w:val="000000"/>
        </w:rPr>
        <w:t xml:space="preserve"> está configurada como "Cuenta profesional" con la categoría de "Ciencia y tecnología".</w:t>
      </w:r>
    </w:p>
    <w:p w14:paraId="000002B6" w14:textId="77777777" w:rsidR="00B80DDD" w:rsidRDefault="00842101">
      <w:pPr>
        <w:numPr>
          <w:ilvl w:val="0"/>
          <w:numId w:val="34"/>
        </w:numPr>
        <w:pBdr>
          <w:top w:val="nil"/>
          <w:left w:val="nil"/>
          <w:bottom w:val="nil"/>
          <w:right w:val="nil"/>
          <w:between w:val="nil"/>
        </w:pBdr>
        <w:spacing w:after="0"/>
        <w:rPr>
          <w:color w:val="000000"/>
        </w:rPr>
      </w:pPr>
      <w:r>
        <w:rPr>
          <w:b/>
          <w:color w:val="000000"/>
        </w:rPr>
        <w:t>Ubicación:</w:t>
      </w:r>
      <w:r>
        <w:rPr>
          <w:color w:val="000000"/>
        </w:rPr>
        <w:t xml:space="preserve"> Indica una ubicación geográfica en el perfil (Colombia).</w:t>
      </w:r>
    </w:p>
    <w:p w14:paraId="000002B7" w14:textId="77777777" w:rsidR="00B80DDD" w:rsidRDefault="00842101">
      <w:pPr>
        <w:numPr>
          <w:ilvl w:val="0"/>
          <w:numId w:val="34"/>
        </w:numPr>
        <w:pBdr>
          <w:top w:val="nil"/>
          <w:left w:val="nil"/>
          <w:bottom w:val="nil"/>
          <w:right w:val="nil"/>
          <w:between w:val="nil"/>
        </w:pBdr>
        <w:spacing w:after="0"/>
        <w:rPr>
          <w:color w:val="000000"/>
        </w:rPr>
      </w:pPr>
      <w:r>
        <w:rPr>
          <w:b/>
          <w:color w:val="000000"/>
        </w:rPr>
        <w:t>Enlaces:</w:t>
      </w:r>
      <w:r>
        <w:rPr>
          <w:color w:val="000000"/>
        </w:rPr>
        <w:t xml:space="preserve"> Proporciona un enlace en su perfil:</w:t>
      </w:r>
    </w:p>
    <w:p w14:paraId="000002B8" w14:textId="77777777" w:rsidR="00B80DDD" w:rsidRDefault="006D4621">
      <w:pPr>
        <w:numPr>
          <w:ilvl w:val="1"/>
          <w:numId w:val="34"/>
        </w:numPr>
        <w:pBdr>
          <w:top w:val="nil"/>
          <w:left w:val="nil"/>
          <w:bottom w:val="nil"/>
          <w:right w:val="nil"/>
          <w:between w:val="nil"/>
        </w:pBdr>
        <w:spacing w:after="0"/>
        <w:rPr>
          <w:color w:val="000000"/>
        </w:rPr>
      </w:pPr>
      <w:hyperlink r:id="rId101">
        <w:proofErr w:type="spellStart"/>
        <w:r w:rsidR="00842101">
          <w:rPr>
            <w:color w:val="0563C1"/>
            <w:u w:val="single"/>
          </w:rPr>
          <w:t>SiB</w:t>
        </w:r>
        <w:proofErr w:type="spellEnd"/>
        <w:r w:rsidR="00842101">
          <w:rPr>
            <w:color w:val="0563C1"/>
            <w:u w:val="single"/>
          </w:rPr>
          <w:t xml:space="preserve"> Colombia (biodiversidad.co)</w:t>
        </w:r>
      </w:hyperlink>
      <w:r w:rsidR="00842101">
        <w:rPr>
          <w:color w:val="000000"/>
        </w:rPr>
        <w:t>: el portal del nodo de GBIF en Colombia, alojado por GBIF.org.</w:t>
      </w:r>
      <w:r w:rsidR="00842101">
        <w:rPr>
          <w:color w:val="000000"/>
        </w:rPr>
        <w:br/>
      </w:r>
      <w:r w:rsidR="00842101">
        <w:rPr>
          <w:noProof/>
          <w:color w:val="000000"/>
        </w:rPr>
        <w:drawing>
          <wp:inline distT="0" distB="0" distL="0" distR="0" wp14:anchorId="3363C77C" wp14:editId="15E8B95D">
            <wp:extent cx="3600000" cy="2721600"/>
            <wp:effectExtent l="0" t="0" r="0" b="0"/>
            <wp:docPr id="8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2"/>
                    <a:srcRect/>
                    <a:stretch>
                      <a:fillRect/>
                    </a:stretch>
                  </pic:blipFill>
                  <pic:spPr>
                    <a:xfrm>
                      <a:off x="0" y="0"/>
                      <a:ext cx="3600000" cy="2721600"/>
                    </a:xfrm>
                    <a:prstGeom prst="rect">
                      <a:avLst/>
                    </a:prstGeom>
                    <a:ln/>
                  </pic:spPr>
                </pic:pic>
              </a:graphicData>
            </a:graphic>
          </wp:inline>
        </w:drawing>
      </w:r>
    </w:p>
    <w:p w14:paraId="000002B9" w14:textId="77777777" w:rsidR="00B80DDD" w:rsidRDefault="00842101">
      <w:pPr>
        <w:numPr>
          <w:ilvl w:val="0"/>
          <w:numId w:val="34"/>
        </w:numPr>
        <w:pBdr>
          <w:top w:val="nil"/>
          <w:left w:val="nil"/>
          <w:bottom w:val="nil"/>
          <w:right w:val="nil"/>
          <w:between w:val="nil"/>
        </w:pBdr>
        <w:spacing w:after="0"/>
        <w:rPr>
          <w:b/>
          <w:color w:val="000000"/>
        </w:rPr>
      </w:pPr>
      <w:r>
        <w:rPr>
          <w:b/>
          <w:color w:val="000000"/>
        </w:rPr>
        <w:t xml:space="preserve">Frecuencia de publicación: </w:t>
      </w:r>
      <w:r>
        <w:rPr>
          <w:color w:val="000000"/>
        </w:rPr>
        <w:t xml:space="preserve">a fecha de 17/9/2024, ha publicado 7192 </w:t>
      </w:r>
      <w:r>
        <w:rPr>
          <w:i/>
          <w:color w:val="000000"/>
        </w:rPr>
        <w:t>posts</w:t>
      </w:r>
      <w:r>
        <w:rPr>
          <w:color w:val="000000"/>
        </w:rPr>
        <w:t xml:space="preserve">. En promedio, eso representa aproximadamente </w:t>
      </w:r>
      <w:r>
        <w:rPr>
          <w:b/>
          <w:color w:val="000000"/>
        </w:rPr>
        <w:t>48 posts al mes</w:t>
      </w:r>
      <w:r>
        <w:rPr>
          <w:color w:val="000000"/>
        </w:rPr>
        <w:t xml:space="preserve"> o </w:t>
      </w:r>
      <w:r>
        <w:rPr>
          <w:b/>
          <w:color w:val="000000"/>
        </w:rPr>
        <w:t>1,6 al día</w:t>
      </w:r>
      <w:r>
        <w:rPr>
          <w:color w:val="000000"/>
        </w:rPr>
        <w:t>.</w:t>
      </w:r>
    </w:p>
    <w:p w14:paraId="000002BA" w14:textId="77777777" w:rsidR="00B80DDD" w:rsidRDefault="00842101">
      <w:pPr>
        <w:keepNext/>
        <w:keepLines/>
        <w:numPr>
          <w:ilvl w:val="0"/>
          <w:numId w:val="34"/>
        </w:numPr>
        <w:pBdr>
          <w:top w:val="nil"/>
          <w:left w:val="nil"/>
          <w:bottom w:val="nil"/>
          <w:right w:val="nil"/>
          <w:between w:val="nil"/>
        </w:pBdr>
        <w:spacing w:after="0"/>
        <w:ind w:left="714" w:hanging="357"/>
        <w:rPr>
          <w:b/>
          <w:color w:val="000000"/>
        </w:rPr>
      </w:pPr>
      <w:r>
        <w:rPr>
          <w:b/>
          <w:color w:val="000000"/>
        </w:rPr>
        <w:t>KPI por categorías</w:t>
      </w:r>
    </w:p>
    <w:tbl>
      <w:tblPr>
        <w:tblStyle w:val="afe"/>
        <w:tblpPr w:leftFromText="141" w:rightFromText="141" w:vertAnchor="text" w:tblpX="427" w:tblpY="402"/>
        <w:tblW w:w="7649" w:type="dxa"/>
        <w:tblInd w:w="0" w:type="dxa"/>
        <w:tblLayout w:type="fixed"/>
        <w:tblLook w:val="0400" w:firstRow="0" w:lastRow="0" w:firstColumn="0" w:lastColumn="0" w:noHBand="0" w:noVBand="1"/>
      </w:tblPr>
      <w:tblGrid>
        <w:gridCol w:w="2127"/>
        <w:gridCol w:w="851"/>
        <w:gridCol w:w="1401"/>
        <w:gridCol w:w="1063"/>
        <w:gridCol w:w="851"/>
        <w:gridCol w:w="1356"/>
      </w:tblGrid>
      <w:tr w:rsidR="00B80DDD" w14:paraId="515BED00" w14:textId="77777777">
        <w:trPr>
          <w:trHeight w:val="300"/>
        </w:trPr>
        <w:tc>
          <w:tcPr>
            <w:tcW w:w="2127" w:type="dxa"/>
            <w:tcBorders>
              <w:top w:val="nil"/>
              <w:left w:val="nil"/>
              <w:bottom w:val="single" w:sz="4" w:space="0" w:color="8EA9DB"/>
              <w:right w:val="nil"/>
            </w:tcBorders>
            <w:shd w:val="clear" w:color="auto" w:fill="D9E1F2"/>
            <w:vAlign w:val="bottom"/>
          </w:tcPr>
          <w:p w14:paraId="000002BB" w14:textId="77777777" w:rsidR="00B80DDD" w:rsidRDefault="00842101">
            <w:pPr>
              <w:keepNext/>
              <w:keepLines/>
              <w:spacing w:after="0" w:line="240" w:lineRule="auto"/>
              <w:rPr>
                <w:b/>
                <w:color w:val="000000"/>
              </w:rPr>
            </w:pPr>
            <w:r>
              <w:rPr>
                <w:b/>
                <w:color w:val="000000"/>
              </w:rPr>
              <w:t>Categoría</w:t>
            </w:r>
          </w:p>
        </w:tc>
        <w:tc>
          <w:tcPr>
            <w:tcW w:w="851" w:type="dxa"/>
            <w:tcBorders>
              <w:top w:val="nil"/>
              <w:left w:val="nil"/>
              <w:bottom w:val="single" w:sz="4" w:space="0" w:color="8EA9DB"/>
              <w:right w:val="nil"/>
            </w:tcBorders>
            <w:shd w:val="clear" w:color="auto" w:fill="D9E1F2"/>
            <w:vAlign w:val="bottom"/>
          </w:tcPr>
          <w:p w14:paraId="000002BC" w14:textId="77777777" w:rsidR="00B80DDD" w:rsidRDefault="00842101">
            <w:pPr>
              <w:keepNext/>
              <w:keepLines/>
              <w:spacing w:after="0" w:line="240" w:lineRule="auto"/>
              <w:rPr>
                <w:b/>
                <w:color w:val="000000"/>
              </w:rPr>
            </w:pPr>
            <w:r>
              <w:rPr>
                <w:b/>
                <w:color w:val="000000"/>
              </w:rPr>
              <w:t xml:space="preserve">N.º de </w:t>
            </w:r>
            <w:r>
              <w:rPr>
                <w:b/>
                <w:i/>
                <w:color w:val="000000"/>
              </w:rPr>
              <w:t>posts</w:t>
            </w:r>
          </w:p>
        </w:tc>
        <w:tc>
          <w:tcPr>
            <w:tcW w:w="1401" w:type="dxa"/>
            <w:tcBorders>
              <w:top w:val="nil"/>
              <w:left w:val="nil"/>
              <w:bottom w:val="single" w:sz="4" w:space="0" w:color="8EA9DB"/>
              <w:right w:val="nil"/>
            </w:tcBorders>
            <w:shd w:val="clear" w:color="auto" w:fill="D9E1F2"/>
            <w:vAlign w:val="bottom"/>
          </w:tcPr>
          <w:p w14:paraId="000002BD" w14:textId="77777777" w:rsidR="00B80DDD" w:rsidRDefault="00842101">
            <w:pPr>
              <w:keepNext/>
              <w:keepLines/>
              <w:spacing w:after="0" w:line="240" w:lineRule="auto"/>
              <w:rPr>
                <w:b/>
                <w:color w:val="000000"/>
              </w:rPr>
            </w:pPr>
            <w:r>
              <w:rPr>
                <w:b/>
                <w:color w:val="000000"/>
              </w:rPr>
              <w:t>Comentarios/</w:t>
            </w:r>
            <w:r>
              <w:rPr>
                <w:b/>
                <w:color w:val="000000"/>
              </w:rPr>
              <w:br/>
              <w:t>post</w:t>
            </w:r>
          </w:p>
        </w:tc>
        <w:tc>
          <w:tcPr>
            <w:tcW w:w="1063" w:type="dxa"/>
            <w:tcBorders>
              <w:top w:val="nil"/>
              <w:left w:val="nil"/>
              <w:bottom w:val="single" w:sz="4" w:space="0" w:color="8EA9DB"/>
              <w:right w:val="nil"/>
            </w:tcBorders>
            <w:shd w:val="clear" w:color="auto" w:fill="D9E1F2"/>
            <w:vAlign w:val="bottom"/>
          </w:tcPr>
          <w:p w14:paraId="000002BE" w14:textId="77777777" w:rsidR="00B80DDD" w:rsidRDefault="00842101">
            <w:pPr>
              <w:keepNext/>
              <w:keepLines/>
              <w:spacing w:after="0" w:line="240" w:lineRule="auto"/>
              <w:rPr>
                <w:b/>
                <w:color w:val="000000"/>
              </w:rPr>
            </w:pPr>
            <w:r>
              <w:rPr>
                <w:b/>
                <w:color w:val="000000"/>
              </w:rPr>
              <w:t>Reenvíos/</w:t>
            </w:r>
            <w:r>
              <w:rPr>
                <w:b/>
                <w:color w:val="000000"/>
              </w:rPr>
              <w:br/>
              <w:t>post</w:t>
            </w:r>
          </w:p>
        </w:tc>
        <w:tc>
          <w:tcPr>
            <w:tcW w:w="851" w:type="dxa"/>
            <w:tcBorders>
              <w:top w:val="nil"/>
              <w:left w:val="nil"/>
              <w:bottom w:val="single" w:sz="4" w:space="0" w:color="8EA9DB"/>
              <w:right w:val="nil"/>
            </w:tcBorders>
            <w:shd w:val="clear" w:color="auto" w:fill="D9E1F2"/>
            <w:vAlign w:val="bottom"/>
          </w:tcPr>
          <w:p w14:paraId="000002BF" w14:textId="77777777" w:rsidR="00B80DDD" w:rsidRDefault="00842101">
            <w:pPr>
              <w:keepNext/>
              <w:keepLines/>
              <w:spacing w:after="0" w:line="240" w:lineRule="auto"/>
              <w:rPr>
                <w:b/>
                <w:color w:val="000000"/>
              </w:rPr>
            </w:pPr>
            <w:r>
              <w:rPr>
                <w:b/>
                <w:color w:val="000000"/>
              </w:rPr>
              <w:t>Me gusta/</w:t>
            </w:r>
            <w:r>
              <w:rPr>
                <w:b/>
                <w:color w:val="000000"/>
              </w:rPr>
              <w:br/>
              <w:t>post</w:t>
            </w:r>
          </w:p>
        </w:tc>
        <w:tc>
          <w:tcPr>
            <w:tcW w:w="1356" w:type="dxa"/>
            <w:tcBorders>
              <w:top w:val="nil"/>
              <w:left w:val="nil"/>
              <w:bottom w:val="single" w:sz="4" w:space="0" w:color="8EA9DB"/>
              <w:right w:val="nil"/>
            </w:tcBorders>
            <w:shd w:val="clear" w:color="auto" w:fill="D9E1F2"/>
            <w:vAlign w:val="bottom"/>
          </w:tcPr>
          <w:p w14:paraId="000002C0" w14:textId="77777777" w:rsidR="00B80DDD" w:rsidRDefault="00842101">
            <w:pPr>
              <w:keepNext/>
              <w:keepLines/>
              <w:spacing w:after="0" w:line="240" w:lineRule="auto"/>
              <w:rPr>
                <w:b/>
                <w:color w:val="000000"/>
              </w:rPr>
            </w:pPr>
            <w:r>
              <w:rPr>
                <w:b/>
                <w:color w:val="000000"/>
              </w:rPr>
              <w:t>Impresiones/</w:t>
            </w:r>
            <w:r>
              <w:rPr>
                <w:b/>
                <w:color w:val="000000"/>
              </w:rPr>
              <w:br/>
              <w:t>post</w:t>
            </w:r>
          </w:p>
        </w:tc>
      </w:tr>
      <w:tr w:rsidR="00B80DDD" w14:paraId="4E9FF011" w14:textId="77777777">
        <w:trPr>
          <w:trHeight w:val="300"/>
        </w:trPr>
        <w:tc>
          <w:tcPr>
            <w:tcW w:w="2127" w:type="dxa"/>
            <w:tcBorders>
              <w:top w:val="nil"/>
              <w:left w:val="nil"/>
              <w:bottom w:val="nil"/>
              <w:right w:val="nil"/>
            </w:tcBorders>
            <w:shd w:val="clear" w:color="auto" w:fill="auto"/>
            <w:vAlign w:val="bottom"/>
          </w:tcPr>
          <w:p w14:paraId="000002C1" w14:textId="77777777" w:rsidR="00B80DDD" w:rsidRDefault="00842101">
            <w:pPr>
              <w:keepNext/>
              <w:keepLines/>
              <w:spacing w:after="0" w:line="240" w:lineRule="auto"/>
              <w:rPr>
                <w:color w:val="000000"/>
              </w:rPr>
            </w:pPr>
            <w:r>
              <w:rPr>
                <w:color w:val="000000"/>
              </w:rPr>
              <w:t>Ciencia ciudadana</w:t>
            </w:r>
          </w:p>
        </w:tc>
        <w:tc>
          <w:tcPr>
            <w:tcW w:w="851" w:type="dxa"/>
            <w:tcBorders>
              <w:top w:val="nil"/>
              <w:left w:val="nil"/>
              <w:bottom w:val="nil"/>
              <w:right w:val="nil"/>
            </w:tcBorders>
            <w:shd w:val="clear" w:color="auto" w:fill="auto"/>
            <w:vAlign w:val="bottom"/>
          </w:tcPr>
          <w:p w14:paraId="000002C2" w14:textId="77777777" w:rsidR="00B80DDD" w:rsidRDefault="00842101">
            <w:pPr>
              <w:keepNext/>
              <w:keepLines/>
              <w:spacing w:after="0" w:line="240" w:lineRule="auto"/>
              <w:jc w:val="right"/>
              <w:rPr>
                <w:color w:val="000000"/>
              </w:rPr>
            </w:pPr>
            <w:r>
              <w:rPr>
                <w:color w:val="000000"/>
              </w:rPr>
              <w:t>4</w:t>
            </w:r>
          </w:p>
        </w:tc>
        <w:tc>
          <w:tcPr>
            <w:tcW w:w="1401" w:type="dxa"/>
            <w:tcBorders>
              <w:top w:val="nil"/>
              <w:left w:val="nil"/>
              <w:bottom w:val="nil"/>
              <w:right w:val="nil"/>
            </w:tcBorders>
            <w:shd w:val="clear" w:color="auto" w:fill="auto"/>
            <w:vAlign w:val="bottom"/>
          </w:tcPr>
          <w:p w14:paraId="000002C3" w14:textId="77777777" w:rsidR="00B80DDD" w:rsidRDefault="00842101">
            <w:pPr>
              <w:keepNext/>
              <w:keepLines/>
              <w:spacing w:after="0" w:line="240" w:lineRule="auto"/>
              <w:jc w:val="right"/>
              <w:rPr>
                <w:color w:val="000000"/>
              </w:rPr>
            </w:pPr>
            <w:r>
              <w:rPr>
                <w:color w:val="000000"/>
              </w:rPr>
              <w:t>0,3</w:t>
            </w:r>
          </w:p>
        </w:tc>
        <w:tc>
          <w:tcPr>
            <w:tcW w:w="1063" w:type="dxa"/>
            <w:tcBorders>
              <w:top w:val="nil"/>
              <w:left w:val="nil"/>
              <w:bottom w:val="nil"/>
              <w:right w:val="nil"/>
            </w:tcBorders>
            <w:shd w:val="clear" w:color="auto" w:fill="auto"/>
            <w:vAlign w:val="bottom"/>
          </w:tcPr>
          <w:p w14:paraId="000002C4" w14:textId="77777777" w:rsidR="00B80DDD" w:rsidRDefault="00842101">
            <w:pPr>
              <w:keepNext/>
              <w:keepLines/>
              <w:spacing w:after="0" w:line="240" w:lineRule="auto"/>
              <w:jc w:val="right"/>
              <w:rPr>
                <w:color w:val="000000"/>
              </w:rPr>
            </w:pPr>
            <w:r>
              <w:rPr>
                <w:color w:val="000000"/>
              </w:rPr>
              <w:t>6,5</w:t>
            </w:r>
          </w:p>
        </w:tc>
        <w:tc>
          <w:tcPr>
            <w:tcW w:w="851" w:type="dxa"/>
            <w:tcBorders>
              <w:top w:val="nil"/>
              <w:left w:val="nil"/>
              <w:bottom w:val="nil"/>
              <w:right w:val="nil"/>
            </w:tcBorders>
            <w:shd w:val="clear" w:color="auto" w:fill="auto"/>
            <w:vAlign w:val="bottom"/>
          </w:tcPr>
          <w:p w14:paraId="000002C5" w14:textId="77777777" w:rsidR="00B80DDD" w:rsidRDefault="00842101">
            <w:pPr>
              <w:keepNext/>
              <w:keepLines/>
              <w:spacing w:after="0" w:line="240" w:lineRule="auto"/>
              <w:jc w:val="right"/>
              <w:rPr>
                <w:color w:val="000000"/>
              </w:rPr>
            </w:pPr>
            <w:r>
              <w:rPr>
                <w:color w:val="000000"/>
              </w:rPr>
              <w:t>21,5</w:t>
            </w:r>
          </w:p>
        </w:tc>
        <w:tc>
          <w:tcPr>
            <w:tcW w:w="1356" w:type="dxa"/>
            <w:tcBorders>
              <w:top w:val="nil"/>
              <w:left w:val="nil"/>
              <w:bottom w:val="nil"/>
              <w:right w:val="nil"/>
            </w:tcBorders>
            <w:shd w:val="clear" w:color="auto" w:fill="auto"/>
            <w:vAlign w:val="bottom"/>
          </w:tcPr>
          <w:p w14:paraId="000002C6" w14:textId="77777777" w:rsidR="00B80DDD" w:rsidRDefault="00842101">
            <w:pPr>
              <w:keepNext/>
              <w:keepLines/>
              <w:spacing w:after="0" w:line="240" w:lineRule="auto"/>
              <w:jc w:val="right"/>
              <w:rPr>
                <w:color w:val="000000"/>
              </w:rPr>
            </w:pPr>
            <w:r>
              <w:rPr>
                <w:color w:val="000000"/>
              </w:rPr>
              <w:t>1043,8</w:t>
            </w:r>
          </w:p>
        </w:tc>
      </w:tr>
      <w:tr w:rsidR="00B80DDD" w14:paraId="68C9988F" w14:textId="77777777">
        <w:trPr>
          <w:trHeight w:val="300"/>
        </w:trPr>
        <w:tc>
          <w:tcPr>
            <w:tcW w:w="2127" w:type="dxa"/>
            <w:tcBorders>
              <w:top w:val="nil"/>
              <w:left w:val="nil"/>
              <w:bottom w:val="nil"/>
              <w:right w:val="nil"/>
            </w:tcBorders>
            <w:shd w:val="clear" w:color="auto" w:fill="auto"/>
            <w:vAlign w:val="bottom"/>
          </w:tcPr>
          <w:p w14:paraId="000002C7" w14:textId="77777777" w:rsidR="00B80DDD" w:rsidRDefault="00842101">
            <w:pPr>
              <w:keepNext/>
              <w:keepLines/>
              <w:spacing w:after="0" w:line="240" w:lineRule="auto"/>
              <w:rPr>
                <w:color w:val="000000"/>
              </w:rPr>
            </w:pPr>
            <w:r>
              <w:rPr>
                <w:color w:val="000000"/>
              </w:rPr>
              <w:t>Noticias</w:t>
            </w:r>
          </w:p>
        </w:tc>
        <w:tc>
          <w:tcPr>
            <w:tcW w:w="851" w:type="dxa"/>
            <w:tcBorders>
              <w:top w:val="nil"/>
              <w:left w:val="nil"/>
              <w:bottom w:val="nil"/>
              <w:right w:val="nil"/>
            </w:tcBorders>
            <w:shd w:val="clear" w:color="auto" w:fill="auto"/>
            <w:vAlign w:val="bottom"/>
          </w:tcPr>
          <w:p w14:paraId="000002C8" w14:textId="77777777" w:rsidR="00B80DDD" w:rsidRDefault="00842101">
            <w:pPr>
              <w:keepNext/>
              <w:keepLines/>
              <w:spacing w:after="0" w:line="240" w:lineRule="auto"/>
              <w:jc w:val="right"/>
              <w:rPr>
                <w:color w:val="000000"/>
              </w:rPr>
            </w:pPr>
            <w:r>
              <w:rPr>
                <w:color w:val="000000"/>
              </w:rPr>
              <w:t>13</w:t>
            </w:r>
          </w:p>
        </w:tc>
        <w:tc>
          <w:tcPr>
            <w:tcW w:w="1401" w:type="dxa"/>
            <w:tcBorders>
              <w:top w:val="nil"/>
              <w:left w:val="nil"/>
              <w:bottom w:val="nil"/>
              <w:right w:val="nil"/>
            </w:tcBorders>
            <w:shd w:val="clear" w:color="auto" w:fill="auto"/>
            <w:vAlign w:val="bottom"/>
          </w:tcPr>
          <w:p w14:paraId="000002C9" w14:textId="77777777" w:rsidR="00B80DDD" w:rsidRDefault="00842101">
            <w:pPr>
              <w:keepNext/>
              <w:keepLines/>
              <w:spacing w:after="0" w:line="240" w:lineRule="auto"/>
              <w:jc w:val="right"/>
              <w:rPr>
                <w:color w:val="000000"/>
              </w:rPr>
            </w:pPr>
            <w:r>
              <w:rPr>
                <w:color w:val="000000"/>
              </w:rPr>
              <w:t>0,4</w:t>
            </w:r>
          </w:p>
        </w:tc>
        <w:tc>
          <w:tcPr>
            <w:tcW w:w="1063" w:type="dxa"/>
            <w:tcBorders>
              <w:top w:val="nil"/>
              <w:left w:val="nil"/>
              <w:bottom w:val="nil"/>
              <w:right w:val="nil"/>
            </w:tcBorders>
            <w:shd w:val="clear" w:color="auto" w:fill="auto"/>
            <w:vAlign w:val="bottom"/>
          </w:tcPr>
          <w:p w14:paraId="000002CA" w14:textId="77777777" w:rsidR="00B80DDD" w:rsidRDefault="00842101">
            <w:pPr>
              <w:keepNext/>
              <w:keepLines/>
              <w:spacing w:after="0" w:line="240" w:lineRule="auto"/>
              <w:jc w:val="right"/>
              <w:rPr>
                <w:color w:val="000000"/>
              </w:rPr>
            </w:pPr>
            <w:r>
              <w:rPr>
                <w:color w:val="000000"/>
              </w:rPr>
              <w:t>12,2</w:t>
            </w:r>
          </w:p>
        </w:tc>
        <w:tc>
          <w:tcPr>
            <w:tcW w:w="851" w:type="dxa"/>
            <w:tcBorders>
              <w:top w:val="nil"/>
              <w:left w:val="nil"/>
              <w:bottom w:val="nil"/>
              <w:right w:val="nil"/>
            </w:tcBorders>
            <w:shd w:val="clear" w:color="auto" w:fill="auto"/>
            <w:vAlign w:val="bottom"/>
          </w:tcPr>
          <w:p w14:paraId="000002CB" w14:textId="77777777" w:rsidR="00B80DDD" w:rsidRDefault="00842101">
            <w:pPr>
              <w:keepNext/>
              <w:keepLines/>
              <w:spacing w:after="0" w:line="240" w:lineRule="auto"/>
              <w:jc w:val="right"/>
              <w:rPr>
                <w:color w:val="000000"/>
              </w:rPr>
            </w:pPr>
            <w:r>
              <w:rPr>
                <w:color w:val="000000"/>
              </w:rPr>
              <w:t>33,2</w:t>
            </w:r>
          </w:p>
        </w:tc>
        <w:tc>
          <w:tcPr>
            <w:tcW w:w="1356" w:type="dxa"/>
            <w:tcBorders>
              <w:top w:val="nil"/>
              <w:left w:val="nil"/>
              <w:bottom w:val="nil"/>
              <w:right w:val="nil"/>
            </w:tcBorders>
            <w:shd w:val="clear" w:color="auto" w:fill="auto"/>
            <w:vAlign w:val="bottom"/>
          </w:tcPr>
          <w:p w14:paraId="000002CC" w14:textId="77777777" w:rsidR="00B80DDD" w:rsidRDefault="00842101">
            <w:pPr>
              <w:keepNext/>
              <w:keepLines/>
              <w:spacing w:after="0" w:line="240" w:lineRule="auto"/>
              <w:jc w:val="right"/>
              <w:rPr>
                <w:color w:val="000000"/>
              </w:rPr>
            </w:pPr>
            <w:r>
              <w:rPr>
                <w:color w:val="000000"/>
              </w:rPr>
              <w:t>1064,8</w:t>
            </w:r>
          </w:p>
        </w:tc>
      </w:tr>
      <w:tr w:rsidR="00B80DDD" w14:paraId="18EEA4BB" w14:textId="77777777">
        <w:trPr>
          <w:trHeight w:val="300"/>
        </w:trPr>
        <w:tc>
          <w:tcPr>
            <w:tcW w:w="2127" w:type="dxa"/>
            <w:tcBorders>
              <w:top w:val="nil"/>
              <w:left w:val="nil"/>
              <w:bottom w:val="nil"/>
              <w:right w:val="nil"/>
            </w:tcBorders>
            <w:shd w:val="clear" w:color="auto" w:fill="auto"/>
            <w:vAlign w:val="bottom"/>
          </w:tcPr>
          <w:p w14:paraId="000002CD" w14:textId="77777777" w:rsidR="00B80DDD" w:rsidRDefault="00842101">
            <w:pPr>
              <w:keepNext/>
              <w:keepLines/>
              <w:spacing w:after="0" w:line="240" w:lineRule="auto"/>
              <w:rPr>
                <w:color w:val="000000"/>
              </w:rPr>
            </w:pPr>
            <w:r>
              <w:rPr>
                <w:color w:val="000000"/>
              </w:rPr>
              <w:t>Publicación</w:t>
            </w:r>
          </w:p>
        </w:tc>
        <w:tc>
          <w:tcPr>
            <w:tcW w:w="851" w:type="dxa"/>
            <w:tcBorders>
              <w:top w:val="nil"/>
              <w:left w:val="nil"/>
              <w:bottom w:val="nil"/>
              <w:right w:val="nil"/>
            </w:tcBorders>
            <w:shd w:val="clear" w:color="auto" w:fill="auto"/>
            <w:vAlign w:val="bottom"/>
          </w:tcPr>
          <w:p w14:paraId="000002CE" w14:textId="77777777" w:rsidR="00B80DDD" w:rsidRDefault="00842101">
            <w:pPr>
              <w:keepNext/>
              <w:keepLines/>
              <w:spacing w:after="0" w:line="240" w:lineRule="auto"/>
              <w:jc w:val="right"/>
              <w:rPr>
                <w:color w:val="000000"/>
              </w:rPr>
            </w:pPr>
            <w:r>
              <w:rPr>
                <w:color w:val="000000"/>
              </w:rPr>
              <w:t>4</w:t>
            </w:r>
          </w:p>
        </w:tc>
        <w:tc>
          <w:tcPr>
            <w:tcW w:w="1401" w:type="dxa"/>
            <w:tcBorders>
              <w:top w:val="nil"/>
              <w:left w:val="nil"/>
              <w:bottom w:val="nil"/>
              <w:right w:val="nil"/>
            </w:tcBorders>
            <w:shd w:val="clear" w:color="auto" w:fill="auto"/>
            <w:vAlign w:val="bottom"/>
          </w:tcPr>
          <w:p w14:paraId="000002CF" w14:textId="77777777" w:rsidR="00B80DDD" w:rsidRDefault="00842101">
            <w:pPr>
              <w:keepNext/>
              <w:keepLines/>
              <w:spacing w:after="0" w:line="240" w:lineRule="auto"/>
              <w:jc w:val="right"/>
              <w:rPr>
                <w:color w:val="000000"/>
              </w:rPr>
            </w:pPr>
            <w:r>
              <w:rPr>
                <w:color w:val="000000"/>
              </w:rPr>
              <w:t>0,0</w:t>
            </w:r>
          </w:p>
        </w:tc>
        <w:tc>
          <w:tcPr>
            <w:tcW w:w="1063" w:type="dxa"/>
            <w:tcBorders>
              <w:top w:val="nil"/>
              <w:left w:val="nil"/>
              <w:bottom w:val="nil"/>
              <w:right w:val="nil"/>
            </w:tcBorders>
            <w:shd w:val="clear" w:color="auto" w:fill="auto"/>
            <w:vAlign w:val="bottom"/>
          </w:tcPr>
          <w:p w14:paraId="000002D0" w14:textId="77777777" w:rsidR="00B80DDD" w:rsidRDefault="00842101">
            <w:pPr>
              <w:keepNext/>
              <w:keepLines/>
              <w:spacing w:after="0" w:line="240" w:lineRule="auto"/>
              <w:jc w:val="right"/>
              <w:rPr>
                <w:color w:val="000000"/>
              </w:rPr>
            </w:pPr>
            <w:r>
              <w:rPr>
                <w:color w:val="000000"/>
              </w:rPr>
              <w:t>6,0</w:t>
            </w:r>
          </w:p>
        </w:tc>
        <w:tc>
          <w:tcPr>
            <w:tcW w:w="851" w:type="dxa"/>
            <w:tcBorders>
              <w:top w:val="nil"/>
              <w:left w:val="nil"/>
              <w:bottom w:val="nil"/>
              <w:right w:val="nil"/>
            </w:tcBorders>
            <w:shd w:val="clear" w:color="auto" w:fill="auto"/>
            <w:vAlign w:val="bottom"/>
          </w:tcPr>
          <w:p w14:paraId="000002D1" w14:textId="77777777" w:rsidR="00B80DDD" w:rsidRDefault="00842101">
            <w:pPr>
              <w:keepNext/>
              <w:keepLines/>
              <w:spacing w:after="0" w:line="240" w:lineRule="auto"/>
              <w:jc w:val="right"/>
              <w:rPr>
                <w:color w:val="000000"/>
              </w:rPr>
            </w:pPr>
            <w:r>
              <w:rPr>
                <w:color w:val="000000"/>
              </w:rPr>
              <w:t>16,3</w:t>
            </w:r>
          </w:p>
        </w:tc>
        <w:tc>
          <w:tcPr>
            <w:tcW w:w="1356" w:type="dxa"/>
            <w:tcBorders>
              <w:top w:val="nil"/>
              <w:left w:val="nil"/>
              <w:bottom w:val="nil"/>
              <w:right w:val="nil"/>
            </w:tcBorders>
            <w:shd w:val="clear" w:color="auto" w:fill="auto"/>
            <w:vAlign w:val="bottom"/>
          </w:tcPr>
          <w:p w14:paraId="000002D2" w14:textId="77777777" w:rsidR="00B80DDD" w:rsidRDefault="00842101">
            <w:pPr>
              <w:keepNext/>
              <w:keepLines/>
              <w:spacing w:after="0" w:line="240" w:lineRule="auto"/>
              <w:jc w:val="right"/>
              <w:rPr>
                <w:color w:val="000000"/>
              </w:rPr>
            </w:pPr>
            <w:r>
              <w:rPr>
                <w:color w:val="000000"/>
              </w:rPr>
              <w:t>633,8</w:t>
            </w:r>
          </w:p>
        </w:tc>
      </w:tr>
      <w:tr w:rsidR="00B80DDD" w14:paraId="16325A4D" w14:textId="77777777">
        <w:trPr>
          <w:trHeight w:val="300"/>
        </w:trPr>
        <w:tc>
          <w:tcPr>
            <w:tcW w:w="2127" w:type="dxa"/>
            <w:tcBorders>
              <w:top w:val="nil"/>
              <w:left w:val="nil"/>
              <w:bottom w:val="nil"/>
              <w:right w:val="nil"/>
            </w:tcBorders>
            <w:shd w:val="clear" w:color="auto" w:fill="auto"/>
            <w:vAlign w:val="bottom"/>
          </w:tcPr>
          <w:p w14:paraId="000002D3" w14:textId="77777777" w:rsidR="00B80DDD" w:rsidRDefault="00842101">
            <w:pPr>
              <w:keepNext/>
              <w:keepLines/>
              <w:spacing w:after="0" w:line="240" w:lineRule="auto"/>
              <w:rPr>
                <w:color w:val="000000"/>
              </w:rPr>
            </w:pPr>
            <w:proofErr w:type="spellStart"/>
            <w:r>
              <w:rPr>
                <w:color w:val="000000"/>
              </w:rPr>
              <w:t>SiB</w:t>
            </w:r>
            <w:proofErr w:type="spellEnd"/>
            <w:r>
              <w:rPr>
                <w:color w:val="000000"/>
              </w:rPr>
              <w:t xml:space="preserve"> Colombia</w:t>
            </w:r>
          </w:p>
        </w:tc>
        <w:tc>
          <w:tcPr>
            <w:tcW w:w="851" w:type="dxa"/>
            <w:tcBorders>
              <w:top w:val="nil"/>
              <w:left w:val="nil"/>
              <w:bottom w:val="nil"/>
              <w:right w:val="nil"/>
            </w:tcBorders>
            <w:shd w:val="clear" w:color="auto" w:fill="auto"/>
            <w:vAlign w:val="bottom"/>
          </w:tcPr>
          <w:p w14:paraId="000002D4" w14:textId="77777777" w:rsidR="00B80DDD" w:rsidRDefault="00842101">
            <w:pPr>
              <w:keepNext/>
              <w:keepLines/>
              <w:spacing w:after="0" w:line="240" w:lineRule="auto"/>
              <w:jc w:val="right"/>
              <w:rPr>
                <w:color w:val="000000"/>
              </w:rPr>
            </w:pPr>
            <w:r>
              <w:rPr>
                <w:color w:val="000000"/>
              </w:rPr>
              <w:t>6</w:t>
            </w:r>
          </w:p>
        </w:tc>
        <w:tc>
          <w:tcPr>
            <w:tcW w:w="1401" w:type="dxa"/>
            <w:tcBorders>
              <w:top w:val="nil"/>
              <w:left w:val="nil"/>
              <w:bottom w:val="nil"/>
              <w:right w:val="nil"/>
            </w:tcBorders>
            <w:shd w:val="clear" w:color="auto" w:fill="auto"/>
            <w:vAlign w:val="bottom"/>
          </w:tcPr>
          <w:p w14:paraId="000002D5" w14:textId="77777777" w:rsidR="00B80DDD" w:rsidRDefault="00842101">
            <w:pPr>
              <w:keepNext/>
              <w:keepLines/>
              <w:spacing w:after="0" w:line="240" w:lineRule="auto"/>
              <w:jc w:val="right"/>
              <w:rPr>
                <w:color w:val="000000"/>
              </w:rPr>
            </w:pPr>
            <w:r>
              <w:rPr>
                <w:color w:val="000000"/>
              </w:rPr>
              <w:t>0,2</w:t>
            </w:r>
          </w:p>
        </w:tc>
        <w:tc>
          <w:tcPr>
            <w:tcW w:w="1063" w:type="dxa"/>
            <w:tcBorders>
              <w:top w:val="nil"/>
              <w:left w:val="nil"/>
              <w:bottom w:val="nil"/>
              <w:right w:val="nil"/>
            </w:tcBorders>
            <w:shd w:val="clear" w:color="auto" w:fill="auto"/>
            <w:vAlign w:val="bottom"/>
          </w:tcPr>
          <w:p w14:paraId="000002D6" w14:textId="77777777" w:rsidR="00B80DDD" w:rsidRDefault="00842101">
            <w:pPr>
              <w:keepNext/>
              <w:keepLines/>
              <w:spacing w:after="0" w:line="240" w:lineRule="auto"/>
              <w:jc w:val="right"/>
              <w:rPr>
                <w:color w:val="000000"/>
              </w:rPr>
            </w:pPr>
            <w:r>
              <w:rPr>
                <w:color w:val="000000"/>
              </w:rPr>
              <w:t>2,8</w:t>
            </w:r>
          </w:p>
        </w:tc>
        <w:tc>
          <w:tcPr>
            <w:tcW w:w="851" w:type="dxa"/>
            <w:tcBorders>
              <w:top w:val="nil"/>
              <w:left w:val="nil"/>
              <w:bottom w:val="nil"/>
              <w:right w:val="nil"/>
            </w:tcBorders>
            <w:shd w:val="clear" w:color="auto" w:fill="auto"/>
            <w:vAlign w:val="bottom"/>
          </w:tcPr>
          <w:p w14:paraId="000002D7" w14:textId="77777777" w:rsidR="00B80DDD" w:rsidRDefault="00842101">
            <w:pPr>
              <w:keepNext/>
              <w:keepLines/>
              <w:spacing w:after="0" w:line="240" w:lineRule="auto"/>
              <w:jc w:val="right"/>
              <w:rPr>
                <w:color w:val="000000"/>
              </w:rPr>
            </w:pPr>
            <w:r>
              <w:rPr>
                <w:color w:val="000000"/>
              </w:rPr>
              <w:t>9,7</w:t>
            </w:r>
          </w:p>
        </w:tc>
        <w:tc>
          <w:tcPr>
            <w:tcW w:w="1356" w:type="dxa"/>
            <w:tcBorders>
              <w:top w:val="nil"/>
              <w:left w:val="nil"/>
              <w:bottom w:val="nil"/>
              <w:right w:val="nil"/>
            </w:tcBorders>
            <w:shd w:val="clear" w:color="auto" w:fill="auto"/>
            <w:vAlign w:val="bottom"/>
          </w:tcPr>
          <w:p w14:paraId="000002D8" w14:textId="77777777" w:rsidR="00B80DDD" w:rsidRDefault="00842101">
            <w:pPr>
              <w:keepNext/>
              <w:keepLines/>
              <w:spacing w:after="0" w:line="240" w:lineRule="auto"/>
              <w:jc w:val="right"/>
              <w:rPr>
                <w:color w:val="000000"/>
              </w:rPr>
            </w:pPr>
            <w:r>
              <w:rPr>
                <w:color w:val="000000"/>
              </w:rPr>
              <w:t>359,2</w:t>
            </w:r>
          </w:p>
        </w:tc>
      </w:tr>
      <w:tr w:rsidR="00B80DDD" w14:paraId="24BEF093" w14:textId="77777777">
        <w:trPr>
          <w:trHeight w:val="300"/>
        </w:trPr>
        <w:tc>
          <w:tcPr>
            <w:tcW w:w="2127" w:type="dxa"/>
            <w:tcBorders>
              <w:top w:val="nil"/>
              <w:left w:val="nil"/>
              <w:bottom w:val="nil"/>
              <w:right w:val="nil"/>
            </w:tcBorders>
            <w:shd w:val="clear" w:color="auto" w:fill="auto"/>
            <w:vAlign w:val="bottom"/>
          </w:tcPr>
          <w:p w14:paraId="000002D9" w14:textId="77777777" w:rsidR="00B80DDD" w:rsidRDefault="00842101">
            <w:pPr>
              <w:keepNext/>
              <w:keepLines/>
              <w:spacing w:after="0" w:line="240" w:lineRule="auto"/>
              <w:rPr>
                <w:color w:val="000000"/>
              </w:rPr>
            </w:pPr>
            <w:r>
              <w:rPr>
                <w:color w:val="000000"/>
              </w:rPr>
              <w:t>GBIF.org</w:t>
            </w:r>
          </w:p>
        </w:tc>
        <w:tc>
          <w:tcPr>
            <w:tcW w:w="851" w:type="dxa"/>
            <w:tcBorders>
              <w:top w:val="nil"/>
              <w:left w:val="nil"/>
              <w:bottom w:val="nil"/>
              <w:right w:val="nil"/>
            </w:tcBorders>
            <w:shd w:val="clear" w:color="auto" w:fill="auto"/>
            <w:vAlign w:val="bottom"/>
          </w:tcPr>
          <w:p w14:paraId="000002DA" w14:textId="77777777" w:rsidR="00B80DDD" w:rsidRDefault="00842101">
            <w:pPr>
              <w:keepNext/>
              <w:keepLines/>
              <w:spacing w:after="0" w:line="240" w:lineRule="auto"/>
              <w:jc w:val="right"/>
              <w:rPr>
                <w:color w:val="000000"/>
              </w:rPr>
            </w:pPr>
            <w:r>
              <w:rPr>
                <w:color w:val="000000"/>
              </w:rPr>
              <w:t>3</w:t>
            </w:r>
          </w:p>
        </w:tc>
        <w:tc>
          <w:tcPr>
            <w:tcW w:w="1401" w:type="dxa"/>
            <w:tcBorders>
              <w:top w:val="nil"/>
              <w:left w:val="nil"/>
              <w:bottom w:val="nil"/>
              <w:right w:val="nil"/>
            </w:tcBorders>
            <w:shd w:val="clear" w:color="auto" w:fill="auto"/>
            <w:vAlign w:val="bottom"/>
          </w:tcPr>
          <w:p w14:paraId="000002DB" w14:textId="77777777" w:rsidR="00B80DDD" w:rsidRDefault="00842101">
            <w:pPr>
              <w:keepNext/>
              <w:keepLines/>
              <w:spacing w:after="0" w:line="240" w:lineRule="auto"/>
              <w:jc w:val="right"/>
              <w:rPr>
                <w:color w:val="000000"/>
              </w:rPr>
            </w:pPr>
            <w:r>
              <w:rPr>
                <w:color w:val="000000"/>
              </w:rPr>
              <w:t>0,0</w:t>
            </w:r>
          </w:p>
        </w:tc>
        <w:tc>
          <w:tcPr>
            <w:tcW w:w="1063" w:type="dxa"/>
            <w:tcBorders>
              <w:top w:val="nil"/>
              <w:left w:val="nil"/>
              <w:bottom w:val="nil"/>
              <w:right w:val="nil"/>
            </w:tcBorders>
            <w:shd w:val="clear" w:color="auto" w:fill="auto"/>
            <w:vAlign w:val="bottom"/>
          </w:tcPr>
          <w:p w14:paraId="000002DC" w14:textId="77777777" w:rsidR="00B80DDD" w:rsidRDefault="00842101">
            <w:pPr>
              <w:keepNext/>
              <w:keepLines/>
              <w:spacing w:after="0" w:line="240" w:lineRule="auto"/>
              <w:jc w:val="right"/>
              <w:rPr>
                <w:color w:val="000000"/>
              </w:rPr>
            </w:pPr>
            <w:r>
              <w:rPr>
                <w:color w:val="000000"/>
              </w:rPr>
              <w:t>13,3</w:t>
            </w:r>
          </w:p>
        </w:tc>
        <w:tc>
          <w:tcPr>
            <w:tcW w:w="851" w:type="dxa"/>
            <w:tcBorders>
              <w:top w:val="nil"/>
              <w:left w:val="nil"/>
              <w:bottom w:val="nil"/>
              <w:right w:val="nil"/>
            </w:tcBorders>
            <w:shd w:val="clear" w:color="auto" w:fill="auto"/>
            <w:vAlign w:val="bottom"/>
          </w:tcPr>
          <w:p w14:paraId="000002DD" w14:textId="77777777" w:rsidR="00B80DDD" w:rsidRDefault="00842101">
            <w:pPr>
              <w:keepNext/>
              <w:keepLines/>
              <w:spacing w:after="0" w:line="240" w:lineRule="auto"/>
              <w:jc w:val="right"/>
              <w:rPr>
                <w:color w:val="000000"/>
              </w:rPr>
            </w:pPr>
            <w:r>
              <w:rPr>
                <w:color w:val="000000"/>
              </w:rPr>
              <w:t>38,7</w:t>
            </w:r>
          </w:p>
        </w:tc>
        <w:tc>
          <w:tcPr>
            <w:tcW w:w="1356" w:type="dxa"/>
            <w:tcBorders>
              <w:top w:val="nil"/>
              <w:left w:val="nil"/>
              <w:bottom w:val="nil"/>
              <w:right w:val="nil"/>
            </w:tcBorders>
            <w:shd w:val="clear" w:color="auto" w:fill="auto"/>
            <w:vAlign w:val="bottom"/>
          </w:tcPr>
          <w:p w14:paraId="000002DE" w14:textId="77777777" w:rsidR="00B80DDD" w:rsidRDefault="00842101">
            <w:pPr>
              <w:keepNext/>
              <w:keepLines/>
              <w:spacing w:after="0" w:line="240" w:lineRule="auto"/>
              <w:jc w:val="right"/>
              <w:rPr>
                <w:color w:val="000000"/>
              </w:rPr>
            </w:pPr>
            <w:r>
              <w:rPr>
                <w:color w:val="000000"/>
              </w:rPr>
              <w:t>1773,3</w:t>
            </w:r>
          </w:p>
        </w:tc>
      </w:tr>
      <w:tr w:rsidR="00B80DDD" w14:paraId="4C1FFE82" w14:textId="77777777">
        <w:trPr>
          <w:trHeight w:val="300"/>
        </w:trPr>
        <w:tc>
          <w:tcPr>
            <w:tcW w:w="2127" w:type="dxa"/>
            <w:tcBorders>
              <w:top w:val="single" w:sz="4" w:space="0" w:color="8EA9DB"/>
              <w:left w:val="nil"/>
              <w:bottom w:val="nil"/>
              <w:right w:val="nil"/>
            </w:tcBorders>
            <w:shd w:val="clear" w:color="auto" w:fill="D9E1F2"/>
            <w:vAlign w:val="bottom"/>
          </w:tcPr>
          <w:p w14:paraId="000002DF" w14:textId="77777777" w:rsidR="00B80DDD" w:rsidRDefault="00842101">
            <w:pPr>
              <w:keepNext/>
              <w:keepLines/>
              <w:spacing w:after="0" w:line="240" w:lineRule="auto"/>
              <w:rPr>
                <w:color w:val="000000"/>
              </w:rPr>
            </w:pPr>
            <w:proofErr w:type="gramStart"/>
            <w:r>
              <w:rPr>
                <w:b/>
                <w:color w:val="000000"/>
              </w:rPr>
              <w:t>Total</w:t>
            </w:r>
            <w:proofErr w:type="gramEnd"/>
            <w:r>
              <w:rPr>
                <w:b/>
                <w:color w:val="000000"/>
              </w:rPr>
              <w:t xml:space="preserve"> general</w:t>
            </w:r>
          </w:p>
        </w:tc>
        <w:tc>
          <w:tcPr>
            <w:tcW w:w="851" w:type="dxa"/>
            <w:tcBorders>
              <w:top w:val="single" w:sz="4" w:space="0" w:color="8EA9DB"/>
              <w:left w:val="nil"/>
              <w:bottom w:val="nil"/>
              <w:right w:val="nil"/>
            </w:tcBorders>
            <w:shd w:val="clear" w:color="auto" w:fill="D9E1F2"/>
            <w:vAlign w:val="bottom"/>
          </w:tcPr>
          <w:p w14:paraId="000002E0" w14:textId="77777777" w:rsidR="00B80DDD" w:rsidRDefault="00842101">
            <w:pPr>
              <w:keepNext/>
              <w:keepLines/>
              <w:spacing w:after="0" w:line="240" w:lineRule="auto"/>
              <w:jc w:val="right"/>
              <w:rPr>
                <w:color w:val="000000"/>
              </w:rPr>
            </w:pPr>
            <w:r>
              <w:rPr>
                <w:b/>
                <w:color w:val="000000"/>
              </w:rPr>
              <w:t>30</w:t>
            </w:r>
          </w:p>
        </w:tc>
        <w:tc>
          <w:tcPr>
            <w:tcW w:w="1401" w:type="dxa"/>
            <w:tcBorders>
              <w:top w:val="single" w:sz="4" w:space="0" w:color="8EA9DB"/>
              <w:left w:val="nil"/>
              <w:bottom w:val="nil"/>
              <w:right w:val="nil"/>
            </w:tcBorders>
            <w:shd w:val="clear" w:color="auto" w:fill="D9E1F2"/>
            <w:vAlign w:val="bottom"/>
          </w:tcPr>
          <w:p w14:paraId="000002E1" w14:textId="77777777" w:rsidR="00B80DDD" w:rsidRDefault="00842101">
            <w:pPr>
              <w:keepNext/>
              <w:keepLines/>
              <w:spacing w:after="0" w:line="240" w:lineRule="auto"/>
              <w:jc w:val="right"/>
              <w:rPr>
                <w:color w:val="000000"/>
              </w:rPr>
            </w:pPr>
            <w:r>
              <w:rPr>
                <w:b/>
                <w:color w:val="000000"/>
              </w:rPr>
              <w:t>0,2</w:t>
            </w:r>
          </w:p>
        </w:tc>
        <w:tc>
          <w:tcPr>
            <w:tcW w:w="1063" w:type="dxa"/>
            <w:tcBorders>
              <w:top w:val="single" w:sz="4" w:space="0" w:color="8EA9DB"/>
              <w:left w:val="nil"/>
              <w:bottom w:val="nil"/>
              <w:right w:val="nil"/>
            </w:tcBorders>
            <w:shd w:val="clear" w:color="auto" w:fill="D9E1F2"/>
            <w:vAlign w:val="bottom"/>
          </w:tcPr>
          <w:p w14:paraId="000002E2" w14:textId="77777777" w:rsidR="00B80DDD" w:rsidRDefault="00842101">
            <w:pPr>
              <w:keepNext/>
              <w:keepLines/>
              <w:spacing w:after="0" w:line="240" w:lineRule="auto"/>
              <w:jc w:val="right"/>
              <w:rPr>
                <w:color w:val="000000"/>
              </w:rPr>
            </w:pPr>
            <w:r>
              <w:rPr>
                <w:b/>
                <w:color w:val="000000"/>
              </w:rPr>
              <w:t>8,9</w:t>
            </w:r>
          </w:p>
        </w:tc>
        <w:tc>
          <w:tcPr>
            <w:tcW w:w="851" w:type="dxa"/>
            <w:tcBorders>
              <w:top w:val="single" w:sz="4" w:space="0" w:color="8EA9DB"/>
              <w:left w:val="nil"/>
              <w:bottom w:val="nil"/>
              <w:right w:val="nil"/>
            </w:tcBorders>
            <w:shd w:val="clear" w:color="auto" w:fill="D9E1F2"/>
            <w:vAlign w:val="bottom"/>
          </w:tcPr>
          <w:p w14:paraId="000002E3" w14:textId="77777777" w:rsidR="00B80DDD" w:rsidRDefault="00842101">
            <w:pPr>
              <w:keepNext/>
              <w:keepLines/>
              <w:spacing w:after="0" w:line="240" w:lineRule="auto"/>
              <w:jc w:val="right"/>
              <w:rPr>
                <w:color w:val="000000"/>
              </w:rPr>
            </w:pPr>
            <w:r>
              <w:rPr>
                <w:b/>
                <w:color w:val="000000"/>
              </w:rPr>
              <w:t>25,2</w:t>
            </w:r>
          </w:p>
        </w:tc>
        <w:tc>
          <w:tcPr>
            <w:tcW w:w="1356" w:type="dxa"/>
            <w:tcBorders>
              <w:top w:val="single" w:sz="4" w:space="0" w:color="8EA9DB"/>
              <w:left w:val="nil"/>
              <w:bottom w:val="nil"/>
              <w:right w:val="nil"/>
            </w:tcBorders>
            <w:shd w:val="clear" w:color="auto" w:fill="D9E1F2"/>
            <w:vAlign w:val="bottom"/>
          </w:tcPr>
          <w:p w14:paraId="000002E4" w14:textId="77777777" w:rsidR="00B80DDD" w:rsidRDefault="00842101">
            <w:pPr>
              <w:keepNext/>
              <w:keepLines/>
              <w:spacing w:after="0" w:line="240" w:lineRule="auto"/>
              <w:jc w:val="right"/>
              <w:rPr>
                <w:color w:val="000000"/>
              </w:rPr>
            </w:pPr>
            <w:r>
              <w:rPr>
                <w:b/>
                <w:color w:val="000000"/>
              </w:rPr>
              <w:t>934,3</w:t>
            </w:r>
          </w:p>
        </w:tc>
      </w:tr>
    </w:tbl>
    <w:p w14:paraId="000002E5" w14:textId="77777777" w:rsidR="00B80DDD" w:rsidRDefault="00842101">
      <w:pPr>
        <w:spacing w:before="240"/>
        <w:ind w:left="426"/>
      </w:pPr>
      <w:r>
        <w:t xml:space="preserve">Tabla: estadísticas de 30 </w:t>
      </w:r>
      <w:r>
        <w:rPr>
          <w:i/>
        </w:rPr>
        <w:t>posts</w:t>
      </w:r>
      <w:r>
        <w:t xml:space="preserve"> publicados por </w:t>
      </w:r>
      <w:proofErr w:type="spellStart"/>
      <w:r>
        <w:t>SiB</w:t>
      </w:r>
      <w:proofErr w:type="spellEnd"/>
      <w:r>
        <w:t xml:space="preserve"> Colombia entre el 16 de abril y el 27 de agosto de 2024</w:t>
      </w:r>
    </w:p>
    <w:p w14:paraId="000002E6" w14:textId="77777777" w:rsidR="00B80DDD" w:rsidRDefault="00842101">
      <w:pPr>
        <w:spacing w:before="240"/>
        <w:ind w:left="426"/>
      </w:pPr>
      <w:r>
        <w:t xml:space="preserve">De estas estadísticas de </w:t>
      </w:r>
      <w:proofErr w:type="spellStart"/>
      <w:r>
        <w:t>SiB</w:t>
      </w:r>
      <w:proofErr w:type="spellEnd"/>
      <w:r>
        <w:t xml:space="preserve"> Colombia en X/Twitter se puede destacar:</w:t>
      </w:r>
    </w:p>
    <w:p w14:paraId="000002E7" w14:textId="77777777" w:rsidR="00B80DDD" w:rsidRDefault="00842101">
      <w:pPr>
        <w:numPr>
          <w:ilvl w:val="0"/>
          <w:numId w:val="6"/>
        </w:numPr>
        <w:pBdr>
          <w:top w:val="nil"/>
          <w:left w:val="nil"/>
          <w:bottom w:val="nil"/>
          <w:right w:val="nil"/>
          <w:between w:val="nil"/>
        </w:pBdr>
        <w:spacing w:before="240" w:after="0"/>
        <w:rPr>
          <w:color w:val="000000"/>
        </w:rPr>
      </w:pPr>
      <w:r>
        <w:rPr>
          <w:color w:val="000000"/>
        </w:rPr>
        <w:t xml:space="preserve">Predominan los posts sobre </w:t>
      </w:r>
      <w:r>
        <w:rPr>
          <w:b/>
          <w:color w:val="000000"/>
        </w:rPr>
        <w:t>noticias</w:t>
      </w:r>
      <w:r>
        <w:rPr>
          <w:color w:val="000000"/>
        </w:rPr>
        <w:t xml:space="preserve"> (43 %).</w:t>
      </w:r>
    </w:p>
    <w:p w14:paraId="000002E8" w14:textId="77777777" w:rsidR="00B80DDD" w:rsidRDefault="00842101">
      <w:pPr>
        <w:keepNext/>
        <w:numPr>
          <w:ilvl w:val="0"/>
          <w:numId w:val="6"/>
        </w:numPr>
        <w:pBdr>
          <w:top w:val="nil"/>
          <w:left w:val="nil"/>
          <w:bottom w:val="nil"/>
          <w:right w:val="nil"/>
          <w:between w:val="nil"/>
        </w:pBdr>
        <w:rPr>
          <w:color w:val="000000"/>
        </w:rPr>
      </w:pPr>
      <w:r>
        <w:rPr>
          <w:color w:val="000000"/>
        </w:rPr>
        <w:t>Los KPI de @</w:t>
      </w:r>
      <w:proofErr w:type="spellStart"/>
      <w:r>
        <w:rPr>
          <w:color w:val="000000"/>
        </w:rPr>
        <w:t>SiBColombia</w:t>
      </w:r>
      <w:proofErr w:type="spellEnd"/>
      <w:r>
        <w:rPr>
          <w:color w:val="000000"/>
        </w:rPr>
        <w:t xml:space="preserve"> para esta muestra superan a los de @GbifEs, excepto en Comentarios/post, que es similar. El factor aproximado en que los superan oscila entre 1,6 para las impresiones y 2,7 para los "me gusta", valores equiparables a los de @GbifEs si se tiene en cuenta que la proporción entre los respectivos números de seguidores es de 2,18:</w:t>
      </w:r>
    </w:p>
    <w:tbl>
      <w:tblPr>
        <w:tblStyle w:val="aff"/>
        <w:tblW w:w="7790"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370"/>
        <w:gridCol w:w="1538"/>
        <w:gridCol w:w="1293"/>
        <w:gridCol w:w="1084"/>
        <w:gridCol w:w="1505"/>
      </w:tblGrid>
      <w:tr w:rsidR="00B80DDD" w14:paraId="0273A988" w14:textId="77777777">
        <w:tc>
          <w:tcPr>
            <w:tcW w:w="2370" w:type="dxa"/>
            <w:tcBorders>
              <w:bottom w:val="single" w:sz="8" w:space="0" w:color="8496B0"/>
            </w:tcBorders>
            <w:shd w:val="clear" w:color="auto" w:fill="D9E2F3"/>
            <w:vAlign w:val="bottom"/>
          </w:tcPr>
          <w:p w14:paraId="000002E9" w14:textId="77777777" w:rsidR="00B80DDD" w:rsidRDefault="00842101">
            <w:pPr>
              <w:rPr>
                <w:b/>
                <w:color w:val="000000"/>
              </w:rPr>
            </w:pPr>
            <w:r>
              <w:rPr>
                <w:b/>
                <w:color w:val="000000"/>
              </w:rPr>
              <w:t>Cuenta</w:t>
            </w:r>
          </w:p>
        </w:tc>
        <w:tc>
          <w:tcPr>
            <w:tcW w:w="1538" w:type="dxa"/>
            <w:tcBorders>
              <w:bottom w:val="single" w:sz="8" w:space="0" w:color="8496B0"/>
            </w:tcBorders>
            <w:shd w:val="clear" w:color="auto" w:fill="D9E2F3"/>
            <w:vAlign w:val="bottom"/>
          </w:tcPr>
          <w:p w14:paraId="000002EA" w14:textId="77777777" w:rsidR="00B80DDD" w:rsidRDefault="00842101">
            <w:pPr>
              <w:rPr>
                <w:b/>
                <w:color w:val="000000"/>
              </w:rPr>
            </w:pPr>
            <w:r>
              <w:rPr>
                <w:b/>
                <w:color w:val="000000"/>
              </w:rPr>
              <w:t>Comentarios/</w:t>
            </w:r>
            <w:r>
              <w:rPr>
                <w:b/>
                <w:color w:val="000000"/>
              </w:rPr>
              <w:br/>
              <w:t>post</w:t>
            </w:r>
          </w:p>
        </w:tc>
        <w:tc>
          <w:tcPr>
            <w:tcW w:w="1293" w:type="dxa"/>
            <w:tcBorders>
              <w:bottom w:val="single" w:sz="8" w:space="0" w:color="8496B0"/>
            </w:tcBorders>
            <w:shd w:val="clear" w:color="auto" w:fill="D9E2F3"/>
            <w:vAlign w:val="bottom"/>
          </w:tcPr>
          <w:p w14:paraId="000002EB" w14:textId="77777777" w:rsidR="00B80DDD" w:rsidRDefault="00842101">
            <w:pPr>
              <w:rPr>
                <w:b/>
                <w:color w:val="000000"/>
              </w:rPr>
            </w:pPr>
            <w:r>
              <w:rPr>
                <w:b/>
                <w:color w:val="000000"/>
              </w:rPr>
              <w:t>Reenvíos/</w:t>
            </w:r>
            <w:r>
              <w:rPr>
                <w:b/>
                <w:color w:val="000000"/>
              </w:rPr>
              <w:br/>
              <w:t>post</w:t>
            </w:r>
          </w:p>
        </w:tc>
        <w:tc>
          <w:tcPr>
            <w:tcW w:w="1084" w:type="dxa"/>
            <w:tcBorders>
              <w:bottom w:val="single" w:sz="8" w:space="0" w:color="8496B0"/>
            </w:tcBorders>
            <w:shd w:val="clear" w:color="auto" w:fill="D9E2F3"/>
            <w:vAlign w:val="bottom"/>
          </w:tcPr>
          <w:p w14:paraId="000002EC" w14:textId="77777777" w:rsidR="00B80DDD" w:rsidRDefault="00842101">
            <w:pPr>
              <w:rPr>
                <w:b/>
                <w:color w:val="000000"/>
              </w:rPr>
            </w:pPr>
            <w:r>
              <w:rPr>
                <w:b/>
                <w:color w:val="000000"/>
              </w:rPr>
              <w:t>Me gusta/</w:t>
            </w:r>
            <w:r>
              <w:rPr>
                <w:b/>
                <w:color w:val="000000"/>
              </w:rPr>
              <w:br/>
              <w:t>post</w:t>
            </w:r>
          </w:p>
        </w:tc>
        <w:tc>
          <w:tcPr>
            <w:tcW w:w="1505" w:type="dxa"/>
            <w:tcBorders>
              <w:bottom w:val="single" w:sz="8" w:space="0" w:color="8496B0"/>
            </w:tcBorders>
            <w:shd w:val="clear" w:color="auto" w:fill="D9E2F3"/>
            <w:vAlign w:val="bottom"/>
          </w:tcPr>
          <w:p w14:paraId="000002ED" w14:textId="77777777" w:rsidR="00B80DDD" w:rsidRDefault="00842101">
            <w:pPr>
              <w:rPr>
                <w:b/>
                <w:color w:val="000000"/>
              </w:rPr>
            </w:pPr>
            <w:r>
              <w:rPr>
                <w:b/>
                <w:color w:val="000000"/>
              </w:rPr>
              <w:t>Impresiones/</w:t>
            </w:r>
            <w:r>
              <w:rPr>
                <w:b/>
                <w:color w:val="000000"/>
              </w:rPr>
              <w:br/>
              <w:t>post</w:t>
            </w:r>
          </w:p>
        </w:tc>
      </w:tr>
      <w:tr w:rsidR="00B80DDD" w14:paraId="2A3B73E4" w14:textId="77777777">
        <w:tc>
          <w:tcPr>
            <w:tcW w:w="2370" w:type="dxa"/>
            <w:tcBorders>
              <w:top w:val="single" w:sz="8" w:space="0" w:color="8496B0"/>
            </w:tcBorders>
            <w:vAlign w:val="bottom"/>
          </w:tcPr>
          <w:p w14:paraId="000002EE" w14:textId="77777777" w:rsidR="00B80DDD" w:rsidRDefault="00842101">
            <w:pPr>
              <w:rPr>
                <w:color w:val="000000"/>
              </w:rPr>
            </w:pPr>
            <w:r>
              <w:t>@</w:t>
            </w:r>
            <w:proofErr w:type="spellStart"/>
            <w:r>
              <w:t>SiBColombia</w:t>
            </w:r>
            <w:proofErr w:type="spellEnd"/>
          </w:p>
        </w:tc>
        <w:tc>
          <w:tcPr>
            <w:tcW w:w="1538" w:type="dxa"/>
            <w:tcBorders>
              <w:top w:val="single" w:sz="8" w:space="0" w:color="8496B0"/>
            </w:tcBorders>
            <w:vAlign w:val="bottom"/>
          </w:tcPr>
          <w:p w14:paraId="000002EF" w14:textId="77777777" w:rsidR="00B80DDD" w:rsidRDefault="00842101">
            <w:pPr>
              <w:jc w:val="right"/>
              <w:rPr>
                <w:b/>
                <w:color w:val="000000"/>
              </w:rPr>
            </w:pPr>
            <w:r>
              <w:rPr>
                <w:b/>
                <w:color w:val="000000"/>
              </w:rPr>
              <w:t>0,2</w:t>
            </w:r>
          </w:p>
        </w:tc>
        <w:tc>
          <w:tcPr>
            <w:tcW w:w="1293" w:type="dxa"/>
            <w:tcBorders>
              <w:top w:val="single" w:sz="8" w:space="0" w:color="8496B0"/>
            </w:tcBorders>
            <w:vAlign w:val="bottom"/>
          </w:tcPr>
          <w:p w14:paraId="000002F0" w14:textId="77777777" w:rsidR="00B80DDD" w:rsidRDefault="00842101">
            <w:pPr>
              <w:jc w:val="right"/>
              <w:rPr>
                <w:b/>
                <w:color w:val="000000"/>
              </w:rPr>
            </w:pPr>
            <w:r>
              <w:rPr>
                <w:b/>
                <w:color w:val="000000"/>
              </w:rPr>
              <w:t>8,9</w:t>
            </w:r>
          </w:p>
        </w:tc>
        <w:tc>
          <w:tcPr>
            <w:tcW w:w="1084" w:type="dxa"/>
            <w:tcBorders>
              <w:top w:val="single" w:sz="8" w:space="0" w:color="8496B0"/>
            </w:tcBorders>
            <w:vAlign w:val="bottom"/>
          </w:tcPr>
          <w:p w14:paraId="000002F1" w14:textId="77777777" w:rsidR="00B80DDD" w:rsidRDefault="00842101">
            <w:pPr>
              <w:jc w:val="right"/>
              <w:rPr>
                <w:b/>
                <w:color w:val="000000"/>
              </w:rPr>
            </w:pPr>
            <w:r>
              <w:rPr>
                <w:b/>
                <w:color w:val="000000"/>
              </w:rPr>
              <w:t>25,2</w:t>
            </w:r>
          </w:p>
        </w:tc>
        <w:tc>
          <w:tcPr>
            <w:tcW w:w="1505" w:type="dxa"/>
            <w:tcBorders>
              <w:top w:val="single" w:sz="8" w:space="0" w:color="8496B0"/>
            </w:tcBorders>
            <w:vAlign w:val="bottom"/>
          </w:tcPr>
          <w:p w14:paraId="000002F2" w14:textId="77777777" w:rsidR="00B80DDD" w:rsidRDefault="00842101">
            <w:pPr>
              <w:jc w:val="right"/>
              <w:rPr>
                <w:b/>
                <w:color w:val="000000"/>
              </w:rPr>
            </w:pPr>
            <w:r>
              <w:rPr>
                <w:b/>
                <w:color w:val="000000"/>
              </w:rPr>
              <w:t>1044</w:t>
            </w:r>
          </w:p>
        </w:tc>
      </w:tr>
      <w:tr w:rsidR="00B80DDD" w14:paraId="45D9AF1F" w14:textId="77777777">
        <w:tc>
          <w:tcPr>
            <w:tcW w:w="2370" w:type="dxa"/>
            <w:tcBorders>
              <w:bottom w:val="single" w:sz="4" w:space="0" w:color="000000"/>
            </w:tcBorders>
            <w:vAlign w:val="bottom"/>
          </w:tcPr>
          <w:p w14:paraId="000002F3" w14:textId="77777777" w:rsidR="00B80DDD" w:rsidRDefault="00842101">
            <w:r>
              <w:t>@GbifEs</w:t>
            </w:r>
          </w:p>
        </w:tc>
        <w:tc>
          <w:tcPr>
            <w:tcW w:w="1538" w:type="dxa"/>
            <w:tcBorders>
              <w:bottom w:val="single" w:sz="4" w:space="0" w:color="000000"/>
            </w:tcBorders>
            <w:vAlign w:val="bottom"/>
          </w:tcPr>
          <w:p w14:paraId="000002F4" w14:textId="77777777" w:rsidR="00B80DDD" w:rsidRDefault="00842101">
            <w:pPr>
              <w:jc w:val="right"/>
              <w:rPr>
                <w:b/>
                <w:color w:val="000000"/>
              </w:rPr>
            </w:pPr>
            <w:r>
              <w:rPr>
                <w:b/>
                <w:color w:val="000000"/>
              </w:rPr>
              <w:t>0,2</w:t>
            </w:r>
          </w:p>
        </w:tc>
        <w:tc>
          <w:tcPr>
            <w:tcW w:w="1293" w:type="dxa"/>
            <w:tcBorders>
              <w:bottom w:val="single" w:sz="4" w:space="0" w:color="000000"/>
            </w:tcBorders>
            <w:vAlign w:val="bottom"/>
          </w:tcPr>
          <w:p w14:paraId="000002F5" w14:textId="77777777" w:rsidR="00B80DDD" w:rsidRDefault="00842101">
            <w:pPr>
              <w:jc w:val="right"/>
              <w:rPr>
                <w:b/>
                <w:color w:val="000000"/>
              </w:rPr>
            </w:pPr>
            <w:r>
              <w:rPr>
                <w:b/>
                <w:color w:val="000000"/>
              </w:rPr>
              <w:t>4,0</w:t>
            </w:r>
          </w:p>
        </w:tc>
        <w:tc>
          <w:tcPr>
            <w:tcW w:w="1084" w:type="dxa"/>
            <w:tcBorders>
              <w:bottom w:val="single" w:sz="4" w:space="0" w:color="000000"/>
            </w:tcBorders>
            <w:vAlign w:val="bottom"/>
          </w:tcPr>
          <w:p w14:paraId="000002F6" w14:textId="77777777" w:rsidR="00B80DDD" w:rsidRDefault="00842101">
            <w:pPr>
              <w:jc w:val="right"/>
              <w:rPr>
                <w:b/>
                <w:color w:val="000000"/>
              </w:rPr>
            </w:pPr>
            <w:r>
              <w:rPr>
                <w:b/>
                <w:color w:val="000000"/>
              </w:rPr>
              <w:t>9,3</w:t>
            </w:r>
          </w:p>
        </w:tc>
        <w:tc>
          <w:tcPr>
            <w:tcW w:w="1505" w:type="dxa"/>
            <w:tcBorders>
              <w:bottom w:val="single" w:sz="4" w:space="0" w:color="000000"/>
            </w:tcBorders>
            <w:vAlign w:val="bottom"/>
          </w:tcPr>
          <w:p w14:paraId="000002F7" w14:textId="77777777" w:rsidR="00B80DDD" w:rsidRDefault="00842101">
            <w:pPr>
              <w:jc w:val="right"/>
              <w:rPr>
                <w:b/>
                <w:color w:val="000000"/>
              </w:rPr>
            </w:pPr>
            <w:r>
              <w:rPr>
                <w:b/>
                <w:color w:val="000000"/>
              </w:rPr>
              <w:t>670</w:t>
            </w:r>
          </w:p>
        </w:tc>
      </w:tr>
      <w:tr w:rsidR="00B80DDD" w14:paraId="4B201912" w14:textId="77777777">
        <w:tc>
          <w:tcPr>
            <w:tcW w:w="2370" w:type="dxa"/>
            <w:tcBorders>
              <w:top w:val="single" w:sz="4" w:space="0" w:color="000000"/>
            </w:tcBorders>
            <w:vAlign w:val="bottom"/>
          </w:tcPr>
          <w:p w14:paraId="000002F8" w14:textId="77777777" w:rsidR="00B80DDD" w:rsidRDefault="00842101">
            <w:pPr>
              <w:rPr>
                <w:i/>
              </w:rPr>
            </w:pPr>
            <w:r>
              <w:rPr>
                <w:i/>
              </w:rPr>
              <w:lastRenderedPageBreak/>
              <w:t>Proporción @</w:t>
            </w:r>
            <w:proofErr w:type="spellStart"/>
            <w:r>
              <w:rPr>
                <w:i/>
              </w:rPr>
              <w:t>SiBColombia</w:t>
            </w:r>
            <w:proofErr w:type="spellEnd"/>
            <w:r>
              <w:rPr>
                <w:i/>
              </w:rPr>
              <w:t>/@GbifEs</w:t>
            </w:r>
          </w:p>
        </w:tc>
        <w:tc>
          <w:tcPr>
            <w:tcW w:w="1538" w:type="dxa"/>
            <w:tcBorders>
              <w:top w:val="single" w:sz="4" w:space="0" w:color="000000"/>
            </w:tcBorders>
            <w:vAlign w:val="bottom"/>
          </w:tcPr>
          <w:p w14:paraId="000002F9" w14:textId="77777777" w:rsidR="00B80DDD" w:rsidRDefault="00842101">
            <w:pPr>
              <w:jc w:val="right"/>
              <w:rPr>
                <w:b/>
                <w:i/>
                <w:color w:val="000000"/>
              </w:rPr>
            </w:pPr>
            <w:r>
              <w:rPr>
                <w:b/>
                <w:i/>
                <w:color w:val="000000"/>
              </w:rPr>
              <w:t>1,0</w:t>
            </w:r>
          </w:p>
        </w:tc>
        <w:tc>
          <w:tcPr>
            <w:tcW w:w="1293" w:type="dxa"/>
            <w:tcBorders>
              <w:top w:val="single" w:sz="4" w:space="0" w:color="000000"/>
            </w:tcBorders>
            <w:vAlign w:val="bottom"/>
          </w:tcPr>
          <w:p w14:paraId="000002FA" w14:textId="77777777" w:rsidR="00B80DDD" w:rsidRDefault="00842101">
            <w:pPr>
              <w:jc w:val="right"/>
              <w:rPr>
                <w:b/>
                <w:i/>
                <w:color w:val="000000"/>
              </w:rPr>
            </w:pPr>
            <w:r>
              <w:rPr>
                <w:b/>
                <w:i/>
                <w:color w:val="000000"/>
              </w:rPr>
              <w:t>2,2</w:t>
            </w:r>
          </w:p>
        </w:tc>
        <w:tc>
          <w:tcPr>
            <w:tcW w:w="1084" w:type="dxa"/>
            <w:tcBorders>
              <w:top w:val="single" w:sz="4" w:space="0" w:color="000000"/>
            </w:tcBorders>
            <w:vAlign w:val="bottom"/>
          </w:tcPr>
          <w:p w14:paraId="000002FB" w14:textId="77777777" w:rsidR="00B80DDD" w:rsidRDefault="00842101">
            <w:pPr>
              <w:jc w:val="right"/>
              <w:rPr>
                <w:b/>
                <w:i/>
                <w:color w:val="000000"/>
              </w:rPr>
            </w:pPr>
            <w:r>
              <w:rPr>
                <w:b/>
                <w:i/>
                <w:color w:val="000000"/>
              </w:rPr>
              <w:t>2,7</w:t>
            </w:r>
          </w:p>
        </w:tc>
        <w:tc>
          <w:tcPr>
            <w:tcW w:w="1505" w:type="dxa"/>
            <w:tcBorders>
              <w:top w:val="single" w:sz="4" w:space="0" w:color="000000"/>
            </w:tcBorders>
            <w:vAlign w:val="bottom"/>
          </w:tcPr>
          <w:p w14:paraId="000002FC" w14:textId="77777777" w:rsidR="00B80DDD" w:rsidRDefault="00842101">
            <w:pPr>
              <w:jc w:val="right"/>
              <w:rPr>
                <w:b/>
                <w:i/>
                <w:color w:val="000000"/>
              </w:rPr>
            </w:pPr>
            <w:r>
              <w:rPr>
                <w:b/>
                <w:i/>
                <w:color w:val="000000"/>
              </w:rPr>
              <w:t>1,6</w:t>
            </w:r>
          </w:p>
        </w:tc>
      </w:tr>
    </w:tbl>
    <w:p w14:paraId="000002FD" w14:textId="77777777" w:rsidR="00B80DDD" w:rsidRDefault="00842101">
      <w:pPr>
        <w:numPr>
          <w:ilvl w:val="0"/>
          <w:numId w:val="6"/>
        </w:numPr>
        <w:pBdr>
          <w:top w:val="nil"/>
          <w:left w:val="nil"/>
          <w:bottom w:val="nil"/>
          <w:right w:val="nil"/>
          <w:between w:val="nil"/>
        </w:pBdr>
        <w:spacing w:before="240"/>
        <w:rPr>
          <w:color w:val="000000"/>
        </w:rPr>
      </w:pPr>
      <w:r>
        <w:rPr>
          <w:color w:val="000000"/>
        </w:rPr>
        <w:t>Las categorías en las que publica @</w:t>
      </w:r>
      <w:proofErr w:type="spellStart"/>
      <w:r>
        <w:rPr>
          <w:color w:val="000000"/>
        </w:rPr>
        <w:t>SiBColombia</w:t>
      </w:r>
      <w:proofErr w:type="spellEnd"/>
      <w:r>
        <w:rPr>
          <w:color w:val="000000"/>
        </w:rPr>
        <w:t xml:space="preserve"> son similares en general a las de @GbifEs. En la muestra reducida de </w:t>
      </w:r>
      <w:r>
        <w:rPr>
          <w:i/>
          <w:color w:val="000000"/>
        </w:rPr>
        <w:t>posts</w:t>
      </w:r>
      <w:r>
        <w:rPr>
          <w:color w:val="000000"/>
        </w:rPr>
        <w:t xml:space="preserve"> de @</w:t>
      </w:r>
      <w:proofErr w:type="spellStart"/>
      <w:r>
        <w:rPr>
          <w:color w:val="000000"/>
        </w:rPr>
        <w:t>SiBColombia</w:t>
      </w:r>
      <w:proofErr w:type="spellEnd"/>
      <w:r>
        <w:rPr>
          <w:color w:val="000000"/>
        </w:rPr>
        <w:t xml:space="preserve"> que hemos considerado no hay publicaciones sobre </w:t>
      </w:r>
      <w:r>
        <w:rPr>
          <w:b/>
          <w:color w:val="000000"/>
        </w:rPr>
        <w:t>Artículos</w:t>
      </w:r>
      <w:r>
        <w:rPr>
          <w:color w:val="000000"/>
        </w:rPr>
        <w:t xml:space="preserve">, </w:t>
      </w:r>
      <w:r>
        <w:rPr>
          <w:b/>
          <w:color w:val="000000"/>
        </w:rPr>
        <w:t>Talleres</w:t>
      </w:r>
      <w:r>
        <w:rPr>
          <w:color w:val="000000"/>
        </w:rPr>
        <w:t xml:space="preserve">, </w:t>
      </w:r>
      <w:r>
        <w:rPr>
          <w:b/>
          <w:color w:val="000000"/>
        </w:rPr>
        <w:t>Premios</w:t>
      </w:r>
      <w:r>
        <w:rPr>
          <w:color w:val="000000"/>
        </w:rPr>
        <w:t xml:space="preserve"> ni </w:t>
      </w:r>
      <w:r>
        <w:rPr>
          <w:b/>
          <w:color w:val="000000"/>
        </w:rPr>
        <w:t>Divulgación</w:t>
      </w:r>
      <w:r>
        <w:rPr>
          <w:color w:val="000000"/>
        </w:rPr>
        <w:t xml:space="preserve">; la proporción de publicaciones sobre </w:t>
      </w:r>
      <w:r>
        <w:rPr>
          <w:b/>
          <w:color w:val="000000"/>
        </w:rPr>
        <w:t>Publicación</w:t>
      </w:r>
      <w:r>
        <w:rPr>
          <w:color w:val="000000"/>
        </w:rPr>
        <w:t xml:space="preserve"> de datos y sobre las actividades de cada Nodo nacional es similar; y @</w:t>
      </w:r>
      <w:proofErr w:type="spellStart"/>
      <w:r>
        <w:rPr>
          <w:color w:val="000000"/>
        </w:rPr>
        <w:t>SiBColombia</w:t>
      </w:r>
      <w:proofErr w:type="spellEnd"/>
      <w:r>
        <w:rPr>
          <w:color w:val="000000"/>
        </w:rPr>
        <w:t xml:space="preserve"> publica más sobre </w:t>
      </w:r>
      <w:r>
        <w:rPr>
          <w:b/>
          <w:color w:val="000000"/>
        </w:rPr>
        <w:t>Noticias</w:t>
      </w:r>
      <w:r>
        <w:rPr>
          <w:color w:val="000000"/>
        </w:rPr>
        <w:t xml:space="preserve">, </w:t>
      </w:r>
      <w:r>
        <w:rPr>
          <w:b/>
          <w:color w:val="000000"/>
        </w:rPr>
        <w:t>GBIF.org</w:t>
      </w:r>
      <w:r>
        <w:rPr>
          <w:color w:val="000000"/>
        </w:rPr>
        <w:t xml:space="preserve"> y </w:t>
      </w:r>
      <w:r>
        <w:rPr>
          <w:b/>
          <w:color w:val="000000"/>
        </w:rPr>
        <w:t>Ciencia ciudadana</w:t>
      </w:r>
      <w:r>
        <w:rPr>
          <w:color w:val="000000"/>
        </w:rPr>
        <w:t>.</w:t>
      </w:r>
    </w:p>
    <w:p w14:paraId="000002FE" w14:textId="77777777" w:rsidR="00B80DDD" w:rsidRDefault="00842101">
      <w:pPr>
        <w:pStyle w:val="Ttulo3"/>
        <w:numPr>
          <w:ilvl w:val="2"/>
          <w:numId w:val="28"/>
        </w:numPr>
        <w:rPr>
          <w:sz w:val="22"/>
          <w:szCs w:val="22"/>
        </w:rPr>
      </w:pPr>
      <w:bookmarkStart w:id="11" w:name="_heading=h.1u2wp0vsbslz" w:colFirst="0" w:colLast="0"/>
      <w:bookmarkEnd w:id="11"/>
      <w:r>
        <w:rPr>
          <w:sz w:val="22"/>
          <w:szCs w:val="22"/>
        </w:rPr>
        <w:t>Conclusiones del estudio de casos de instituciones comparables</w:t>
      </w:r>
    </w:p>
    <w:p w14:paraId="000002FF" w14:textId="77777777" w:rsidR="00B80DDD" w:rsidRDefault="00842101">
      <w:pPr>
        <w:numPr>
          <w:ilvl w:val="0"/>
          <w:numId w:val="7"/>
        </w:numPr>
        <w:pBdr>
          <w:top w:val="nil"/>
          <w:left w:val="nil"/>
          <w:bottom w:val="nil"/>
          <w:right w:val="nil"/>
          <w:between w:val="nil"/>
        </w:pBdr>
        <w:spacing w:after="0"/>
      </w:pPr>
      <w:r>
        <w:rPr>
          <w:color w:val="000000"/>
        </w:rPr>
        <w:t xml:space="preserve">El </w:t>
      </w:r>
      <w:r>
        <w:rPr>
          <w:b/>
          <w:color w:val="000000"/>
        </w:rPr>
        <w:t>número de seguidores</w:t>
      </w:r>
      <w:r>
        <w:rPr>
          <w:color w:val="000000"/>
        </w:rPr>
        <w:t xml:space="preserve"> de @</w:t>
      </w:r>
      <w:proofErr w:type="spellStart"/>
      <w:r>
        <w:rPr>
          <w:color w:val="000000"/>
        </w:rPr>
        <w:t>BioDataCentre</w:t>
      </w:r>
      <w:proofErr w:type="spellEnd"/>
      <w:r>
        <w:rPr>
          <w:color w:val="000000"/>
        </w:rPr>
        <w:t xml:space="preserve"> es desproporcionadamente superior al de @GbifEs: nos supera en un factor de 8 con una población 9 veces inferior. La diferencia se puede deber a la orientación aparente de la cuenta hacia la ciencia ciudadana o a motivos culturales, pero no cabe duda de que en este aspecto concreto se puede aprender de ellos. El rendimiento de sus publicaciones, sin embargo, no guarda la misma proporción.</w:t>
      </w:r>
      <w:r>
        <w:rPr>
          <w:color w:val="000000"/>
        </w:rPr>
        <w:br/>
        <w:t>En la comparación con @</w:t>
      </w:r>
      <w:proofErr w:type="spellStart"/>
      <w:r>
        <w:rPr>
          <w:color w:val="000000"/>
        </w:rPr>
        <w:t>SiBColombia</w:t>
      </w:r>
      <w:proofErr w:type="spellEnd"/>
      <w:r>
        <w:rPr>
          <w:color w:val="000000"/>
        </w:rPr>
        <w:t>, un país con una población ligeramente mayor que la de España, la diferencia de seguidores no es tan acusada, aunque también puede mostrarnos el camino hacia una mejora.</w:t>
      </w:r>
    </w:p>
    <w:p w14:paraId="00000300" w14:textId="77777777" w:rsidR="00B80DDD" w:rsidRDefault="00842101">
      <w:pPr>
        <w:numPr>
          <w:ilvl w:val="0"/>
          <w:numId w:val="7"/>
        </w:numPr>
        <w:pBdr>
          <w:top w:val="nil"/>
          <w:left w:val="nil"/>
          <w:bottom w:val="nil"/>
          <w:right w:val="nil"/>
          <w:between w:val="nil"/>
        </w:pBdr>
        <w:spacing w:after="0"/>
      </w:pPr>
      <w:r>
        <w:rPr>
          <w:color w:val="000000"/>
        </w:rPr>
        <w:t xml:space="preserve">El </w:t>
      </w:r>
      <w:r>
        <w:rPr>
          <w:b/>
          <w:color w:val="000000"/>
        </w:rPr>
        <w:t>rendimiento</w:t>
      </w:r>
      <w:r>
        <w:rPr>
          <w:color w:val="000000"/>
        </w:rPr>
        <w:t xml:space="preserve"> de los posts de @GbifEs es en general equiparable o superior al de los nodos nacionales estudiados. Si se utiliza como indicador de la audiencia del nodo el número de seguidores, los KPI de @GbifEs son equiparables a los de @</w:t>
      </w:r>
      <w:proofErr w:type="spellStart"/>
      <w:r>
        <w:rPr>
          <w:color w:val="000000"/>
        </w:rPr>
        <w:t>BioDataCentre</w:t>
      </w:r>
      <w:proofErr w:type="spellEnd"/>
      <w:r>
        <w:rPr>
          <w:color w:val="000000"/>
        </w:rPr>
        <w:t>, que supera a @GbifEs en seguidores en un factor de 8,0; los KPI de @</w:t>
      </w:r>
      <w:proofErr w:type="spellStart"/>
      <w:r>
        <w:rPr>
          <w:color w:val="000000"/>
        </w:rPr>
        <w:t>SiBColombia</w:t>
      </w:r>
      <w:proofErr w:type="spellEnd"/>
      <w:r>
        <w:rPr>
          <w:color w:val="000000"/>
        </w:rPr>
        <w:t xml:space="preserve"> son ligeramente superiores en un factor de entre 1,5 y 2,2, con un número de seguidores 2,18 mayor.</w:t>
      </w:r>
    </w:p>
    <w:p w14:paraId="00000301" w14:textId="77777777" w:rsidR="00B80DDD" w:rsidRDefault="00842101">
      <w:pPr>
        <w:numPr>
          <w:ilvl w:val="0"/>
          <w:numId w:val="7"/>
        </w:numPr>
        <w:pBdr>
          <w:top w:val="nil"/>
          <w:left w:val="nil"/>
          <w:bottom w:val="nil"/>
          <w:right w:val="nil"/>
          <w:between w:val="nil"/>
        </w:pBdr>
      </w:pPr>
      <w:r>
        <w:rPr>
          <w:color w:val="000000"/>
        </w:rPr>
        <w:t xml:space="preserve">Por </w:t>
      </w:r>
      <w:r>
        <w:rPr>
          <w:b/>
          <w:color w:val="000000"/>
        </w:rPr>
        <w:t>categorías</w:t>
      </w:r>
      <w:r>
        <w:rPr>
          <w:color w:val="000000"/>
        </w:rPr>
        <w:t>: si se utiliza como indicador de rendimiento la proporción de "Me gusta"/post, en valor absoluto y en valor ponderado por número de seguidores,  se obtienen los indicadores siguientes:</w:t>
      </w:r>
    </w:p>
    <w:tbl>
      <w:tblPr>
        <w:tblStyle w:val="aff0"/>
        <w:tblW w:w="7774"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9"/>
        <w:gridCol w:w="1047"/>
        <w:gridCol w:w="1017"/>
        <w:gridCol w:w="1362"/>
        <w:gridCol w:w="1017"/>
        <w:gridCol w:w="1362"/>
      </w:tblGrid>
      <w:tr w:rsidR="00B80DDD" w14:paraId="296E9517" w14:textId="77777777">
        <w:tc>
          <w:tcPr>
            <w:tcW w:w="1969" w:type="dxa"/>
            <w:vMerge w:val="restart"/>
            <w:vAlign w:val="bottom"/>
          </w:tcPr>
          <w:p w14:paraId="00000302" w14:textId="77777777" w:rsidR="00B80DDD" w:rsidRDefault="00842101">
            <w:pPr>
              <w:pBdr>
                <w:top w:val="nil"/>
                <w:left w:val="nil"/>
                <w:bottom w:val="nil"/>
                <w:right w:val="nil"/>
                <w:between w:val="nil"/>
              </w:pBdr>
              <w:spacing w:after="160" w:line="259" w:lineRule="auto"/>
              <w:rPr>
                <w:b/>
                <w:color w:val="000000"/>
              </w:rPr>
            </w:pPr>
            <w:r>
              <w:rPr>
                <w:b/>
                <w:color w:val="000000"/>
              </w:rPr>
              <w:t>Categoría</w:t>
            </w:r>
          </w:p>
        </w:tc>
        <w:tc>
          <w:tcPr>
            <w:tcW w:w="1047" w:type="dxa"/>
            <w:vMerge w:val="restart"/>
            <w:vAlign w:val="bottom"/>
          </w:tcPr>
          <w:p w14:paraId="00000303" w14:textId="77777777" w:rsidR="00B80DDD" w:rsidRDefault="00842101">
            <w:pPr>
              <w:pBdr>
                <w:top w:val="nil"/>
                <w:left w:val="nil"/>
                <w:bottom w:val="nil"/>
                <w:right w:val="nil"/>
                <w:between w:val="nil"/>
              </w:pBdr>
              <w:spacing w:after="160" w:line="259" w:lineRule="auto"/>
              <w:rPr>
                <w:b/>
                <w:color w:val="000000"/>
              </w:rPr>
            </w:pPr>
            <w:r>
              <w:rPr>
                <w:b/>
                <w:color w:val="000000"/>
              </w:rPr>
              <w:t>@GbifEs</w:t>
            </w:r>
          </w:p>
        </w:tc>
        <w:tc>
          <w:tcPr>
            <w:tcW w:w="2379" w:type="dxa"/>
            <w:gridSpan w:val="2"/>
          </w:tcPr>
          <w:p w14:paraId="00000304" w14:textId="77777777" w:rsidR="00B80DDD" w:rsidRDefault="00842101">
            <w:pPr>
              <w:pBdr>
                <w:top w:val="nil"/>
                <w:left w:val="nil"/>
                <w:bottom w:val="nil"/>
                <w:right w:val="nil"/>
                <w:between w:val="nil"/>
              </w:pBdr>
              <w:spacing w:after="160" w:line="259" w:lineRule="auto"/>
              <w:rPr>
                <w:b/>
                <w:color w:val="000000"/>
              </w:rPr>
            </w:pPr>
            <w:r>
              <w:rPr>
                <w:b/>
                <w:color w:val="000000"/>
              </w:rPr>
              <w:t>@</w:t>
            </w:r>
            <w:proofErr w:type="spellStart"/>
            <w:r>
              <w:rPr>
                <w:b/>
                <w:color w:val="000000"/>
              </w:rPr>
              <w:t>BioDataCentre</w:t>
            </w:r>
            <w:proofErr w:type="spellEnd"/>
          </w:p>
        </w:tc>
        <w:tc>
          <w:tcPr>
            <w:tcW w:w="2379" w:type="dxa"/>
            <w:gridSpan w:val="2"/>
          </w:tcPr>
          <w:p w14:paraId="00000306" w14:textId="77777777" w:rsidR="00B80DDD" w:rsidRDefault="00842101">
            <w:pPr>
              <w:pBdr>
                <w:top w:val="nil"/>
                <w:left w:val="nil"/>
                <w:bottom w:val="nil"/>
                <w:right w:val="nil"/>
                <w:between w:val="nil"/>
              </w:pBdr>
              <w:spacing w:after="160" w:line="259" w:lineRule="auto"/>
              <w:rPr>
                <w:b/>
                <w:color w:val="000000"/>
              </w:rPr>
            </w:pPr>
            <w:r>
              <w:rPr>
                <w:b/>
                <w:color w:val="000000"/>
              </w:rPr>
              <w:t>@</w:t>
            </w:r>
            <w:proofErr w:type="spellStart"/>
            <w:r>
              <w:rPr>
                <w:b/>
                <w:color w:val="000000"/>
              </w:rPr>
              <w:t>SiBColombia</w:t>
            </w:r>
            <w:proofErr w:type="spellEnd"/>
          </w:p>
        </w:tc>
      </w:tr>
      <w:tr w:rsidR="00B80DDD" w14:paraId="125A6D1F" w14:textId="77777777">
        <w:tc>
          <w:tcPr>
            <w:tcW w:w="1969" w:type="dxa"/>
            <w:vMerge/>
            <w:vAlign w:val="bottom"/>
          </w:tcPr>
          <w:p w14:paraId="00000308" w14:textId="77777777" w:rsidR="00B80DDD" w:rsidRDefault="00B80DDD">
            <w:pPr>
              <w:widowControl w:val="0"/>
              <w:pBdr>
                <w:top w:val="nil"/>
                <w:left w:val="nil"/>
                <w:bottom w:val="nil"/>
                <w:right w:val="nil"/>
                <w:between w:val="nil"/>
              </w:pBdr>
              <w:spacing w:line="276" w:lineRule="auto"/>
              <w:rPr>
                <w:b/>
                <w:color w:val="000000"/>
              </w:rPr>
            </w:pPr>
          </w:p>
        </w:tc>
        <w:tc>
          <w:tcPr>
            <w:tcW w:w="1047" w:type="dxa"/>
            <w:vMerge/>
            <w:vAlign w:val="bottom"/>
          </w:tcPr>
          <w:p w14:paraId="00000309" w14:textId="77777777" w:rsidR="00B80DDD" w:rsidRDefault="00B80DDD">
            <w:pPr>
              <w:widowControl w:val="0"/>
              <w:pBdr>
                <w:top w:val="nil"/>
                <w:left w:val="nil"/>
                <w:bottom w:val="nil"/>
                <w:right w:val="nil"/>
                <w:between w:val="nil"/>
              </w:pBdr>
              <w:spacing w:line="276" w:lineRule="auto"/>
              <w:rPr>
                <w:b/>
                <w:color w:val="000000"/>
              </w:rPr>
            </w:pPr>
          </w:p>
        </w:tc>
        <w:tc>
          <w:tcPr>
            <w:tcW w:w="1017" w:type="dxa"/>
          </w:tcPr>
          <w:p w14:paraId="0000030A" w14:textId="77777777" w:rsidR="00B80DDD" w:rsidRDefault="00842101">
            <w:pPr>
              <w:pBdr>
                <w:top w:val="nil"/>
                <w:left w:val="nil"/>
                <w:bottom w:val="nil"/>
                <w:right w:val="nil"/>
                <w:between w:val="nil"/>
              </w:pBdr>
              <w:spacing w:after="160" w:line="259" w:lineRule="auto"/>
              <w:rPr>
                <w:color w:val="000000"/>
              </w:rPr>
            </w:pPr>
            <w:r>
              <w:rPr>
                <w:color w:val="000000"/>
              </w:rPr>
              <w:t>Absoluto</w:t>
            </w:r>
          </w:p>
        </w:tc>
        <w:tc>
          <w:tcPr>
            <w:tcW w:w="1362" w:type="dxa"/>
          </w:tcPr>
          <w:p w14:paraId="0000030B" w14:textId="77777777" w:rsidR="00B80DDD" w:rsidRDefault="00842101">
            <w:pPr>
              <w:pBdr>
                <w:top w:val="nil"/>
                <w:left w:val="nil"/>
                <w:bottom w:val="nil"/>
                <w:right w:val="nil"/>
                <w:between w:val="nil"/>
              </w:pBdr>
              <w:spacing w:after="160" w:line="259" w:lineRule="auto"/>
              <w:rPr>
                <w:color w:val="000000"/>
              </w:rPr>
            </w:pPr>
            <w:r>
              <w:rPr>
                <w:color w:val="000000"/>
              </w:rPr>
              <w:t>Proporcional</w:t>
            </w:r>
          </w:p>
        </w:tc>
        <w:tc>
          <w:tcPr>
            <w:tcW w:w="1017" w:type="dxa"/>
          </w:tcPr>
          <w:p w14:paraId="0000030C" w14:textId="77777777" w:rsidR="00B80DDD" w:rsidRDefault="00842101">
            <w:pPr>
              <w:pBdr>
                <w:top w:val="nil"/>
                <w:left w:val="nil"/>
                <w:bottom w:val="nil"/>
                <w:right w:val="nil"/>
                <w:between w:val="nil"/>
              </w:pBdr>
              <w:spacing w:after="160" w:line="259" w:lineRule="auto"/>
              <w:rPr>
                <w:color w:val="000000"/>
              </w:rPr>
            </w:pPr>
            <w:r>
              <w:rPr>
                <w:color w:val="000000"/>
              </w:rPr>
              <w:t>Absoluto</w:t>
            </w:r>
          </w:p>
        </w:tc>
        <w:tc>
          <w:tcPr>
            <w:tcW w:w="1362" w:type="dxa"/>
          </w:tcPr>
          <w:p w14:paraId="0000030D" w14:textId="77777777" w:rsidR="00B80DDD" w:rsidRDefault="00842101">
            <w:pPr>
              <w:pBdr>
                <w:top w:val="nil"/>
                <w:left w:val="nil"/>
                <w:bottom w:val="nil"/>
                <w:right w:val="nil"/>
                <w:between w:val="nil"/>
              </w:pBdr>
              <w:spacing w:after="160" w:line="259" w:lineRule="auto"/>
              <w:rPr>
                <w:color w:val="000000"/>
              </w:rPr>
            </w:pPr>
            <w:r>
              <w:rPr>
                <w:color w:val="000000"/>
              </w:rPr>
              <w:t>Proporcional</w:t>
            </w:r>
          </w:p>
        </w:tc>
      </w:tr>
      <w:tr w:rsidR="00B80DDD" w14:paraId="321908F7" w14:textId="77777777">
        <w:tc>
          <w:tcPr>
            <w:tcW w:w="1969" w:type="dxa"/>
            <w:tcBorders>
              <w:right w:val="single" w:sz="12" w:space="0" w:color="000000"/>
            </w:tcBorders>
          </w:tcPr>
          <w:p w14:paraId="0000030E" w14:textId="77777777" w:rsidR="00B80DDD" w:rsidRDefault="00842101">
            <w:pPr>
              <w:pBdr>
                <w:top w:val="nil"/>
                <w:left w:val="nil"/>
                <w:bottom w:val="nil"/>
                <w:right w:val="nil"/>
                <w:between w:val="nil"/>
              </w:pBdr>
              <w:spacing w:after="160" w:line="259" w:lineRule="auto"/>
              <w:rPr>
                <w:color w:val="000000"/>
              </w:rPr>
            </w:pPr>
            <w:r>
              <w:rPr>
                <w:color w:val="000000"/>
              </w:rPr>
              <w:t>Ciencia ciudadana</w:t>
            </w:r>
          </w:p>
        </w:tc>
        <w:tc>
          <w:tcPr>
            <w:tcW w:w="1047" w:type="dxa"/>
            <w:tcBorders>
              <w:top w:val="single" w:sz="12" w:space="0" w:color="000000"/>
              <w:left w:val="single" w:sz="12" w:space="0" w:color="000000"/>
              <w:bottom w:val="single" w:sz="12" w:space="0" w:color="000000"/>
              <w:right w:val="single" w:sz="12" w:space="0" w:color="000000"/>
            </w:tcBorders>
            <w:shd w:val="clear" w:color="auto" w:fill="92D050"/>
          </w:tcPr>
          <w:p w14:paraId="0000030F" w14:textId="77777777" w:rsidR="00B80DDD" w:rsidRDefault="00842101">
            <w:pPr>
              <w:pBdr>
                <w:top w:val="nil"/>
                <w:left w:val="nil"/>
                <w:bottom w:val="nil"/>
                <w:right w:val="nil"/>
                <w:between w:val="nil"/>
              </w:pBdr>
              <w:spacing w:after="160" w:line="259" w:lineRule="auto"/>
              <w:jc w:val="right"/>
              <w:rPr>
                <w:color w:val="000000"/>
              </w:rPr>
            </w:pPr>
            <w:r>
              <w:rPr>
                <w:color w:val="000000"/>
              </w:rPr>
              <w:t>16,6</w:t>
            </w:r>
          </w:p>
        </w:tc>
        <w:tc>
          <w:tcPr>
            <w:tcW w:w="1017" w:type="dxa"/>
            <w:tcBorders>
              <w:left w:val="single" w:sz="12" w:space="0" w:color="000000"/>
            </w:tcBorders>
          </w:tcPr>
          <w:p w14:paraId="00000310" w14:textId="77777777" w:rsidR="00B80DDD" w:rsidRDefault="00842101">
            <w:pPr>
              <w:pBdr>
                <w:top w:val="nil"/>
                <w:left w:val="nil"/>
                <w:bottom w:val="nil"/>
                <w:right w:val="nil"/>
                <w:between w:val="nil"/>
              </w:pBdr>
              <w:spacing w:after="160" w:line="259" w:lineRule="auto"/>
              <w:jc w:val="right"/>
              <w:rPr>
                <w:color w:val="000000"/>
              </w:rPr>
            </w:pPr>
            <w:r>
              <w:rPr>
                <w:color w:val="000000"/>
              </w:rPr>
              <w:t>12,7</w:t>
            </w:r>
          </w:p>
        </w:tc>
        <w:tc>
          <w:tcPr>
            <w:tcW w:w="1362" w:type="dxa"/>
          </w:tcPr>
          <w:p w14:paraId="00000311" w14:textId="77777777" w:rsidR="00B80DDD" w:rsidRDefault="00842101">
            <w:pPr>
              <w:pBdr>
                <w:top w:val="nil"/>
                <w:left w:val="nil"/>
                <w:bottom w:val="nil"/>
                <w:right w:val="nil"/>
                <w:between w:val="nil"/>
              </w:pBdr>
              <w:spacing w:after="160" w:line="259" w:lineRule="auto"/>
              <w:jc w:val="right"/>
              <w:rPr>
                <w:color w:val="000000"/>
              </w:rPr>
            </w:pPr>
            <w:r>
              <w:rPr>
                <w:color w:val="000000"/>
              </w:rPr>
              <w:t>1,6</w:t>
            </w:r>
          </w:p>
        </w:tc>
        <w:tc>
          <w:tcPr>
            <w:tcW w:w="1017" w:type="dxa"/>
          </w:tcPr>
          <w:p w14:paraId="00000312" w14:textId="77777777" w:rsidR="00B80DDD" w:rsidRDefault="00842101">
            <w:pPr>
              <w:pBdr>
                <w:top w:val="nil"/>
                <w:left w:val="nil"/>
                <w:bottom w:val="nil"/>
                <w:right w:val="nil"/>
                <w:between w:val="nil"/>
              </w:pBdr>
              <w:spacing w:after="160" w:line="259" w:lineRule="auto"/>
              <w:jc w:val="right"/>
              <w:rPr>
                <w:color w:val="000000"/>
              </w:rPr>
            </w:pPr>
            <w:r>
              <w:rPr>
                <w:color w:val="000000"/>
              </w:rPr>
              <w:t>21,5</w:t>
            </w:r>
          </w:p>
        </w:tc>
        <w:tc>
          <w:tcPr>
            <w:tcW w:w="1362" w:type="dxa"/>
          </w:tcPr>
          <w:p w14:paraId="00000313" w14:textId="77777777" w:rsidR="00B80DDD" w:rsidRDefault="00842101">
            <w:pPr>
              <w:pBdr>
                <w:top w:val="nil"/>
                <w:left w:val="nil"/>
                <w:bottom w:val="nil"/>
                <w:right w:val="nil"/>
                <w:between w:val="nil"/>
              </w:pBdr>
              <w:spacing w:after="160" w:line="259" w:lineRule="auto"/>
              <w:jc w:val="right"/>
              <w:rPr>
                <w:color w:val="000000"/>
              </w:rPr>
            </w:pPr>
            <w:r>
              <w:rPr>
                <w:color w:val="000000"/>
              </w:rPr>
              <w:t>9,8</w:t>
            </w:r>
          </w:p>
        </w:tc>
      </w:tr>
      <w:tr w:rsidR="00B80DDD" w14:paraId="0579C93F" w14:textId="77777777">
        <w:tc>
          <w:tcPr>
            <w:tcW w:w="1969" w:type="dxa"/>
            <w:tcBorders>
              <w:right w:val="single" w:sz="12" w:space="0" w:color="000000"/>
            </w:tcBorders>
          </w:tcPr>
          <w:p w14:paraId="00000314" w14:textId="77777777" w:rsidR="00B80DDD" w:rsidRDefault="00842101">
            <w:pPr>
              <w:pBdr>
                <w:top w:val="nil"/>
                <w:left w:val="nil"/>
                <w:bottom w:val="nil"/>
                <w:right w:val="nil"/>
                <w:between w:val="nil"/>
              </w:pBdr>
              <w:spacing w:after="160" w:line="259" w:lineRule="auto"/>
              <w:rPr>
                <w:color w:val="000000"/>
              </w:rPr>
            </w:pPr>
            <w:r>
              <w:rPr>
                <w:color w:val="000000"/>
              </w:rPr>
              <w:t>Publicación</w:t>
            </w:r>
          </w:p>
        </w:tc>
        <w:tc>
          <w:tcPr>
            <w:tcW w:w="1047" w:type="dxa"/>
            <w:tcBorders>
              <w:top w:val="single" w:sz="12" w:space="0" w:color="000000"/>
              <w:left w:val="single" w:sz="12" w:space="0" w:color="000000"/>
              <w:bottom w:val="single" w:sz="12" w:space="0" w:color="000000"/>
              <w:right w:val="single" w:sz="12" w:space="0" w:color="000000"/>
            </w:tcBorders>
            <w:shd w:val="clear" w:color="auto" w:fill="92D050"/>
          </w:tcPr>
          <w:p w14:paraId="00000315" w14:textId="77777777" w:rsidR="00B80DDD" w:rsidRDefault="00842101">
            <w:pPr>
              <w:pBdr>
                <w:top w:val="nil"/>
                <w:left w:val="nil"/>
                <w:bottom w:val="nil"/>
                <w:right w:val="nil"/>
                <w:between w:val="nil"/>
              </w:pBdr>
              <w:spacing w:after="160" w:line="259" w:lineRule="auto"/>
              <w:jc w:val="right"/>
              <w:rPr>
                <w:color w:val="000000"/>
              </w:rPr>
            </w:pPr>
            <w:r>
              <w:rPr>
                <w:color w:val="000000"/>
              </w:rPr>
              <w:t>10,0</w:t>
            </w:r>
          </w:p>
        </w:tc>
        <w:tc>
          <w:tcPr>
            <w:tcW w:w="1017" w:type="dxa"/>
            <w:tcBorders>
              <w:left w:val="single" w:sz="12" w:space="0" w:color="000000"/>
            </w:tcBorders>
          </w:tcPr>
          <w:p w14:paraId="00000316" w14:textId="77777777" w:rsidR="00B80DDD" w:rsidRDefault="00842101">
            <w:pPr>
              <w:pBdr>
                <w:top w:val="nil"/>
                <w:left w:val="nil"/>
                <w:bottom w:val="nil"/>
                <w:right w:val="nil"/>
                <w:between w:val="nil"/>
              </w:pBdr>
              <w:spacing w:after="160" w:line="259" w:lineRule="auto"/>
              <w:jc w:val="right"/>
              <w:rPr>
                <w:color w:val="000000"/>
              </w:rPr>
            </w:pPr>
            <w:r>
              <w:rPr>
                <w:color w:val="000000"/>
              </w:rPr>
              <w:t>18,0</w:t>
            </w:r>
          </w:p>
        </w:tc>
        <w:tc>
          <w:tcPr>
            <w:tcW w:w="1362" w:type="dxa"/>
          </w:tcPr>
          <w:p w14:paraId="00000317" w14:textId="77777777" w:rsidR="00B80DDD" w:rsidRDefault="00842101">
            <w:pPr>
              <w:pBdr>
                <w:top w:val="nil"/>
                <w:left w:val="nil"/>
                <w:bottom w:val="nil"/>
                <w:right w:val="nil"/>
                <w:between w:val="nil"/>
              </w:pBdr>
              <w:spacing w:after="160" w:line="259" w:lineRule="auto"/>
              <w:jc w:val="right"/>
              <w:rPr>
                <w:color w:val="000000"/>
              </w:rPr>
            </w:pPr>
            <w:r>
              <w:rPr>
                <w:color w:val="000000"/>
              </w:rPr>
              <w:t>2,2</w:t>
            </w:r>
          </w:p>
        </w:tc>
        <w:tc>
          <w:tcPr>
            <w:tcW w:w="1017" w:type="dxa"/>
          </w:tcPr>
          <w:p w14:paraId="00000318" w14:textId="77777777" w:rsidR="00B80DDD" w:rsidRDefault="00842101">
            <w:pPr>
              <w:pBdr>
                <w:top w:val="nil"/>
                <w:left w:val="nil"/>
                <w:bottom w:val="nil"/>
                <w:right w:val="nil"/>
                <w:between w:val="nil"/>
              </w:pBdr>
              <w:spacing w:after="160" w:line="259" w:lineRule="auto"/>
              <w:jc w:val="right"/>
              <w:rPr>
                <w:color w:val="000000"/>
              </w:rPr>
            </w:pPr>
            <w:r>
              <w:rPr>
                <w:color w:val="000000"/>
              </w:rPr>
              <w:t>16,3</w:t>
            </w:r>
          </w:p>
        </w:tc>
        <w:tc>
          <w:tcPr>
            <w:tcW w:w="1362" w:type="dxa"/>
            <w:tcBorders>
              <w:bottom w:val="single" w:sz="12" w:space="0" w:color="000000"/>
            </w:tcBorders>
          </w:tcPr>
          <w:p w14:paraId="00000319" w14:textId="77777777" w:rsidR="00B80DDD" w:rsidRDefault="00842101">
            <w:pPr>
              <w:pBdr>
                <w:top w:val="nil"/>
                <w:left w:val="nil"/>
                <w:bottom w:val="nil"/>
                <w:right w:val="nil"/>
                <w:between w:val="nil"/>
              </w:pBdr>
              <w:spacing w:after="160" w:line="259" w:lineRule="auto"/>
              <w:jc w:val="right"/>
              <w:rPr>
                <w:color w:val="000000"/>
              </w:rPr>
            </w:pPr>
            <w:r>
              <w:rPr>
                <w:color w:val="000000"/>
              </w:rPr>
              <w:t>7,5</w:t>
            </w:r>
          </w:p>
        </w:tc>
      </w:tr>
      <w:tr w:rsidR="00B80DDD" w14:paraId="2C2A1D60" w14:textId="77777777">
        <w:tc>
          <w:tcPr>
            <w:tcW w:w="1969" w:type="dxa"/>
          </w:tcPr>
          <w:p w14:paraId="0000031A" w14:textId="77777777" w:rsidR="00B80DDD" w:rsidRDefault="00842101">
            <w:pPr>
              <w:pBdr>
                <w:top w:val="nil"/>
                <w:left w:val="nil"/>
                <w:bottom w:val="nil"/>
                <w:right w:val="nil"/>
                <w:between w:val="nil"/>
              </w:pBdr>
              <w:spacing w:after="160" w:line="259" w:lineRule="auto"/>
              <w:rPr>
                <w:color w:val="000000"/>
              </w:rPr>
            </w:pPr>
            <w:r>
              <w:rPr>
                <w:color w:val="000000"/>
              </w:rPr>
              <w:t>Noticias</w:t>
            </w:r>
          </w:p>
        </w:tc>
        <w:tc>
          <w:tcPr>
            <w:tcW w:w="1047" w:type="dxa"/>
            <w:tcBorders>
              <w:top w:val="single" w:sz="12" w:space="0" w:color="000000"/>
              <w:bottom w:val="single" w:sz="12" w:space="0" w:color="000000"/>
            </w:tcBorders>
          </w:tcPr>
          <w:p w14:paraId="0000031B" w14:textId="77777777" w:rsidR="00B80DDD" w:rsidRDefault="00842101">
            <w:pPr>
              <w:pBdr>
                <w:top w:val="nil"/>
                <w:left w:val="nil"/>
                <w:bottom w:val="nil"/>
                <w:right w:val="nil"/>
                <w:between w:val="nil"/>
              </w:pBdr>
              <w:spacing w:after="160" w:line="259" w:lineRule="auto"/>
              <w:jc w:val="right"/>
              <w:rPr>
                <w:color w:val="000000"/>
              </w:rPr>
            </w:pPr>
            <w:r>
              <w:rPr>
                <w:color w:val="000000"/>
              </w:rPr>
              <w:t>8,8</w:t>
            </w:r>
          </w:p>
        </w:tc>
        <w:tc>
          <w:tcPr>
            <w:tcW w:w="1017" w:type="dxa"/>
          </w:tcPr>
          <w:p w14:paraId="0000031C" w14:textId="77777777" w:rsidR="00B80DDD" w:rsidRDefault="00842101">
            <w:pPr>
              <w:pBdr>
                <w:top w:val="nil"/>
                <w:left w:val="nil"/>
                <w:bottom w:val="nil"/>
                <w:right w:val="nil"/>
                <w:between w:val="nil"/>
              </w:pBdr>
              <w:spacing w:after="160" w:line="259" w:lineRule="auto"/>
              <w:jc w:val="right"/>
              <w:rPr>
                <w:color w:val="000000"/>
              </w:rPr>
            </w:pPr>
            <w:r>
              <w:rPr>
                <w:color w:val="000000"/>
              </w:rPr>
              <w:t>35,3</w:t>
            </w:r>
          </w:p>
        </w:tc>
        <w:tc>
          <w:tcPr>
            <w:tcW w:w="1362" w:type="dxa"/>
          </w:tcPr>
          <w:p w14:paraId="0000031D" w14:textId="77777777" w:rsidR="00B80DDD" w:rsidRDefault="00842101">
            <w:pPr>
              <w:pBdr>
                <w:top w:val="nil"/>
                <w:left w:val="nil"/>
                <w:bottom w:val="nil"/>
                <w:right w:val="nil"/>
                <w:between w:val="nil"/>
              </w:pBdr>
              <w:spacing w:after="160" w:line="259" w:lineRule="auto"/>
              <w:jc w:val="right"/>
              <w:rPr>
                <w:color w:val="000000"/>
              </w:rPr>
            </w:pPr>
            <w:r>
              <w:rPr>
                <w:color w:val="000000"/>
              </w:rPr>
              <w:t>4,4</w:t>
            </w:r>
          </w:p>
        </w:tc>
        <w:tc>
          <w:tcPr>
            <w:tcW w:w="1017" w:type="dxa"/>
            <w:tcBorders>
              <w:right w:val="single" w:sz="12" w:space="0" w:color="000000"/>
            </w:tcBorders>
          </w:tcPr>
          <w:p w14:paraId="0000031E" w14:textId="77777777" w:rsidR="00B80DDD" w:rsidRDefault="00842101">
            <w:pPr>
              <w:pBdr>
                <w:top w:val="nil"/>
                <w:left w:val="nil"/>
                <w:bottom w:val="nil"/>
                <w:right w:val="nil"/>
                <w:between w:val="nil"/>
              </w:pBdr>
              <w:spacing w:after="160" w:line="259" w:lineRule="auto"/>
              <w:jc w:val="right"/>
              <w:rPr>
                <w:color w:val="000000"/>
              </w:rPr>
            </w:pPr>
            <w:r>
              <w:rPr>
                <w:color w:val="000000"/>
              </w:rPr>
              <w:t>33,2</w:t>
            </w:r>
          </w:p>
        </w:tc>
        <w:tc>
          <w:tcPr>
            <w:tcW w:w="1362" w:type="dxa"/>
            <w:tcBorders>
              <w:top w:val="single" w:sz="12" w:space="0" w:color="000000"/>
              <w:left w:val="single" w:sz="12" w:space="0" w:color="000000"/>
              <w:bottom w:val="single" w:sz="12" w:space="0" w:color="000000"/>
              <w:right w:val="single" w:sz="12" w:space="0" w:color="000000"/>
            </w:tcBorders>
            <w:shd w:val="clear" w:color="auto" w:fill="92D050"/>
          </w:tcPr>
          <w:p w14:paraId="0000031F" w14:textId="77777777" w:rsidR="00B80DDD" w:rsidRDefault="00842101">
            <w:pPr>
              <w:pBdr>
                <w:top w:val="nil"/>
                <w:left w:val="nil"/>
                <w:bottom w:val="nil"/>
                <w:right w:val="nil"/>
                <w:between w:val="nil"/>
              </w:pBdr>
              <w:spacing w:after="160" w:line="259" w:lineRule="auto"/>
              <w:jc w:val="right"/>
              <w:rPr>
                <w:color w:val="000000"/>
              </w:rPr>
            </w:pPr>
            <w:r>
              <w:rPr>
                <w:color w:val="000000"/>
              </w:rPr>
              <w:t>15,2</w:t>
            </w:r>
          </w:p>
        </w:tc>
      </w:tr>
      <w:tr w:rsidR="00B80DDD" w14:paraId="66B5BB26" w14:textId="77777777">
        <w:tc>
          <w:tcPr>
            <w:tcW w:w="1969" w:type="dxa"/>
            <w:tcBorders>
              <w:right w:val="single" w:sz="12" w:space="0" w:color="000000"/>
            </w:tcBorders>
          </w:tcPr>
          <w:p w14:paraId="00000320" w14:textId="77777777" w:rsidR="00B80DDD" w:rsidRDefault="00842101">
            <w:pPr>
              <w:pBdr>
                <w:top w:val="nil"/>
                <w:left w:val="nil"/>
                <w:bottom w:val="nil"/>
                <w:right w:val="nil"/>
                <w:between w:val="nil"/>
              </w:pBdr>
              <w:spacing w:after="160" w:line="259" w:lineRule="auto"/>
              <w:rPr>
                <w:color w:val="000000"/>
              </w:rPr>
            </w:pPr>
            <w:r>
              <w:rPr>
                <w:color w:val="000000"/>
              </w:rPr>
              <w:t>Nodo</w:t>
            </w:r>
          </w:p>
        </w:tc>
        <w:tc>
          <w:tcPr>
            <w:tcW w:w="1047" w:type="dxa"/>
            <w:tcBorders>
              <w:top w:val="single" w:sz="12" w:space="0" w:color="000000"/>
              <w:left w:val="single" w:sz="12" w:space="0" w:color="000000"/>
              <w:bottom w:val="single" w:sz="12" w:space="0" w:color="000000"/>
              <w:right w:val="single" w:sz="12" w:space="0" w:color="000000"/>
            </w:tcBorders>
            <w:shd w:val="clear" w:color="auto" w:fill="92D050"/>
          </w:tcPr>
          <w:p w14:paraId="00000321" w14:textId="77777777" w:rsidR="00B80DDD" w:rsidRDefault="00842101">
            <w:pPr>
              <w:pBdr>
                <w:top w:val="nil"/>
                <w:left w:val="nil"/>
                <w:bottom w:val="nil"/>
                <w:right w:val="nil"/>
                <w:between w:val="nil"/>
              </w:pBdr>
              <w:spacing w:after="160" w:line="259" w:lineRule="auto"/>
              <w:jc w:val="right"/>
              <w:rPr>
                <w:color w:val="000000"/>
              </w:rPr>
            </w:pPr>
            <w:r>
              <w:rPr>
                <w:color w:val="000000"/>
              </w:rPr>
              <w:t>5,3</w:t>
            </w:r>
          </w:p>
        </w:tc>
        <w:tc>
          <w:tcPr>
            <w:tcW w:w="1017" w:type="dxa"/>
            <w:tcBorders>
              <w:left w:val="single" w:sz="12" w:space="0" w:color="000000"/>
            </w:tcBorders>
          </w:tcPr>
          <w:p w14:paraId="00000322" w14:textId="77777777" w:rsidR="00B80DDD" w:rsidRDefault="00842101">
            <w:pPr>
              <w:pBdr>
                <w:top w:val="nil"/>
                <w:left w:val="nil"/>
                <w:bottom w:val="nil"/>
                <w:right w:val="nil"/>
                <w:between w:val="nil"/>
              </w:pBdr>
              <w:spacing w:after="160" w:line="259" w:lineRule="auto"/>
              <w:jc w:val="right"/>
              <w:rPr>
                <w:color w:val="000000"/>
              </w:rPr>
            </w:pPr>
            <w:r>
              <w:rPr>
                <w:color w:val="000000"/>
              </w:rPr>
              <w:t>16,0</w:t>
            </w:r>
          </w:p>
        </w:tc>
        <w:tc>
          <w:tcPr>
            <w:tcW w:w="1362" w:type="dxa"/>
          </w:tcPr>
          <w:p w14:paraId="00000323" w14:textId="77777777" w:rsidR="00B80DDD" w:rsidRDefault="00842101">
            <w:pPr>
              <w:pBdr>
                <w:top w:val="nil"/>
                <w:left w:val="nil"/>
                <w:bottom w:val="nil"/>
                <w:right w:val="nil"/>
                <w:between w:val="nil"/>
              </w:pBdr>
              <w:spacing w:after="160" w:line="259" w:lineRule="auto"/>
              <w:jc w:val="right"/>
              <w:rPr>
                <w:color w:val="000000"/>
              </w:rPr>
            </w:pPr>
            <w:r>
              <w:rPr>
                <w:color w:val="000000"/>
              </w:rPr>
              <w:t>2,0</w:t>
            </w:r>
          </w:p>
        </w:tc>
        <w:tc>
          <w:tcPr>
            <w:tcW w:w="1017" w:type="dxa"/>
          </w:tcPr>
          <w:p w14:paraId="00000324" w14:textId="77777777" w:rsidR="00B80DDD" w:rsidRDefault="00842101">
            <w:pPr>
              <w:pBdr>
                <w:top w:val="nil"/>
                <w:left w:val="nil"/>
                <w:bottom w:val="nil"/>
                <w:right w:val="nil"/>
                <w:between w:val="nil"/>
              </w:pBdr>
              <w:spacing w:after="160" w:line="259" w:lineRule="auto"/>
              <w:jc w:val="right"/>
              <w:rPr>
                <w:color w:val="000000"/>
              </w:rPr>
            </w:pPr>
            <w:r>
              <w:rPr>
                <w:color w:val="000000"/>
              </w:rPr>
              <w:t>9,7</w:t>
            </w:r>
          </w:p>
        </w:tc>
        <w:tc>
          <w:tcPr>
            <w:tcW w:w="1362" w:type="dxa"/>
            <w:tcBorders>
              <w:top w:val="single" w:sz="12" w:space="0" w:color="000000"/>
              <w:bottom w:val="single" w:sz="12" w:space="0" w:color="000000"/>
            </w:tcBorders>
          </w:tcPr>
          <w:p w14:paraId="00000325" w14:textId="77777777" w:rsidR="00B80DDD" w:rsidRDefault="00842101">
            <w:pPr>
              <w:pBdr>
                <w:top w:val="nil"/>
                <w:left w:val="nil"/>
                <w:bottom w:val="nil"/>
                <w:right w:val="nil"/>
                <w:between w:val="nil"/>
              </w:pBdr>
              <w:spacing w:after="160" w:line="259" w:lineRule="auto"/>
              <w:jc w:val="right"/>
              <w:rPr>
                <w:color w:val="000000"/>
              </w:rPr>
            </w:pPr>
            <w:r>
              <w:rPr>
                <w:color w:val="000000"/>
              </w:rPr>
              <w:t>4,4</w:t>
            </w:r>
          </w:p>
        </w:tc>
      </w:tr>
      <w:tr w:rsidR="00B80DDD" w14:paraId="64D98163" w14:textId="77777777">
        <w:tc>
          <w:tcPr>
            <w:tcW w:w="1969" w:type="dxa"/>
          </w:tcPr>
          <w:p w14:paraId="00000326" w14:textId="77777777" w:rsidR="00B80DDD" w:rsidRDefault="00842101">
            <w:pPr>
              <w:pBdr>
                <w:top w:val="nil"/>
                <w:left w:val="nil"/>
                <w:bottom w:val="nil"/>
                <w:right w:val="nil"/>
                <w:between w:val="nil"/>
              </w:pBdr>
              <w:spacing w:after="160" w:line="259" w:lineRule="auto"/>
              <w:rPr>
                <w:color w:val="000000"/>
              </w:rPr>
            </w:pPr>
            <w:r>
              <w:rPr>
                <w:color w:val="000000"/>
              </w:rPr>
              <w:t>GBIF.org</w:t>
            </w:r>
          </w:p>
        </w:tc>
        <w:tc>
          <w:tcPr>
            <w:tcW w:w="1047" w:type="dxa"/>
            <w:tcBorders>
              <w:top w:val="single" w:sz="12" w:space="0" w:color="000000"/>
            </w:tcBorders>
          </w:tcPr>
          <w:p w14:paraId="00000327" w14:textId="77777777" w:rsidR="00B80DDD" w:rsidRDefault="00842101">
            <w:pPr>
              <w:pBdr>
                <w:top w:val="nil"/>
                <w:left w:val="nil"/>
                <w:bottom w:val="nil"/>
                <w:right w:val="nil"/>
                <w:between w:val="nil"/>
              </w:pBdr>
              <w:spacing w:after="160" w:line="259" w:lineRule="auto"/>
              <w:jc w:val="right"/>
              <w:rPr>
                <w:color w:val="000000"/>
              </w:rPr>
            </w:pPr>
            <w:r>
              <w:rPr>
                <w:color w:val="000000"/>
              </w:rPr>
              <w:t>10,0</w:t>
            </w:r>
          </w:p>
        </w:tc>
        <w:tc>
          <w:tcPr>
            <w:tcW w:w="1017" w:type="dxa"/>
          </w:tcPr>
          <w:p w14:paraId="00000328" w14:textId="77777777" w:rsidR="00B80DDD" w:rsidRDefault="00B80DDD">
            <w:pPr>
              <w:pBdr>
                <w:top w:val="nil"/>
                <w:left w:val="nil"/>
                <w:bottom w:val="nil"/>
                <w:right w:val="nil"/>
                <w:between w:val="nil"/>
              </w:pBdr>
              <w:spacing w:after="160" w:line="259" w:lineRule="auto"/>
              <w:jc w:val="right"/>
              <w:rPr>
                <w:color w:val="000000"/>
              </w:rPr>
            </w:pPr>
          </w:p>
        </w:tc>
        <w:tc>
          <w:tcPr>
            <w:tcW w:w="1362" w:type="dxa"/>
          </w:tcPr>
          <w:p w14:paraId="00000329" w14:textId="77777777" w:rsidR="00B80DDD" w:rsidRDefault="00B80DDD">
            <w:pPr>
              <w:pBdr>
                <w:top w:val="nil"/>
                <w:left w:val="nil"/>
                <w:bottom w:val="nil"/>
                <w:right w:val="nil"/>
                <w:between w:val="nil"/>
              </w:pBdr>
              <w:spacing w:after="160" w:line="259" w:lineRule="auto"/>
              <w:jc w:val="right"/>
              <w:rPr>
                <w:color w:val="000000"/>
              </w:rPr>
            </w:pPr>
          </w:p>
        </w:tc>
        <w:tc>
          <w:tcPr>
            <w:tcW w:w="1017" w:type="dxa"/>
            <w:tcBorders>
              <w:right w:val="single" w:sz="12" w:space="0" w:color="000000"/>
            </w:tcBorders>
          </w:tcPr>
          <w:p w14:paraId="0000032A" w14:textId="77777777" w:rsidR="00B80DDD" w:rsidRDefault="00842101">
            <w:pPr>
              <w:pBdr>
                <w:top w:val="nil"/>
                <w:left w:val="nil"/>
                <w:bottom w:val="nil"/>
                <w:right w:val="nil"/>
                <w:between w:val="nil"/>
              </w:pBdr>
              <w:spacing w:after="160" w:line="259" w:lineRule="auto"/>
              <w:jc w:val="right"/>
              <w:rPr>
                <w:color w:val="000000"/>
              </w:rPr>
            </w:pPr>
            <w:r>
              <w:rPr>
                <w:color w:val="000000"/>
              </w:rPr>
              <w:t>38,7</w:t>
            </w:r>
          </w:p>
        </w:tc>
        <w:tc>
          <w:tcPr>
            <w:tcW w:w="1362" w:type="dxa"/>
            <w:tcBorders>
              <w:top w:val="single" w:sz="12" w:space="0" w:color="000000"/>
              <w:left w:val="single" w:sz="12" w:space="0" w:color="000000"/>
              <w:bottom w:val="single" w:sz="12" w:space="0" w:color="000000"/>
              <w:right w:val="single" w:sz="12" w:space="0" w:color="000000"/>
            </w:tcBorders>
            <w:shd w:val="clear" w:color="auto" w:fill="92D050"/>
          </w:tcPr>
          <w:p w14:paraId="0000032B" w14:textId="77777777" w:rsidR="00B80DDD" w:rsidRDefault="00842101">
            <w:pPr>
              <w:pBdr>
                <w:top w:val="nil"/>
                <w:left w:val="nil"/>
                <w:bottom w:val="nil"/>
                <w:right w:val="nil"/>
                <w:between w:val="nil"/>
              </w:pBdr>
              <w:spacing w:after="160" w:line="259" w:lineRule="auto"/>
              <w:jc w:val="right"/>
              <w:rPr>
                <w:color w:val="000000"/>
              </w:rPr>
            </w:pPr>
            <w:r>
              <w:rPr>
                <w:color w:val="000000"/>
              </w:rPr>
              <w:t>17,7</w:t>
            </w:r>
          </w:p>
        </w:tc>
      </w:tr>
      <w:tr w:rsidR="00B80DDD" w14:paraId="074591FA" w14:textId="77777777">
        <w:tc>
          <w:tcPr>
            <w:tcW w:w="1969" w:type="dxa"/>
          </w:tcPr>
          <w:p w14:paraId="0000032C" w14:textId="77777777" w:rsidR="00B80DDD" w:rsidRDefault="00842101">
            <w:pPr>
              <w:pBdr>
                <w:top w:val="nil"/>
                <w:left w:val="nil"/>
                <w:bottom w:val="nil"/>
                <w:right w:val="nil"/>
                <w:between w:val="nil"/>
              </w:pBdr>
              <w:spacing w:after="160" w:line="259" w:lineRule="auto"/>
              <w:rPr>
                <w:color w:val="000000"/>
              </w:rPr>
            </w:pPr>
            <w:r>
              <w:rPr>
                <w:color w:val="000000"/>
              </w:rPr>
              <w:t>Divulgación</w:t>
            </w:r>
          </w:p>
        </w:tc>
        <w:tc>
          <w:tcPr>
            <w:tcW w:w="1047" w:type="dxa"/>
          </w:tcPr>
          <w:p w14:paraId="0000032D" w14:textId="77777777" w:rsidR="00B80DDD" w:rsidRDefault="00842101">
            <w:pPr>
              <w:pBdr>
                <w:top w:val="nil"/>
                <w:left w:val="nil"/>
                <w:bottom w:val="nil"/>
                <w:right w:val="nil"/>
                <w:between w:val="nil"/>
              </w:pBdr>
              <w:spacing w:after="160" w:line="259" w:lineRule="auto"/>
              <w:jc w:val="right"/>
              <w:rPr>
                <w:color w:val="000000"/>
              </w:rPr>
            </w:pPr>
            <w:r>
              <w:rPr>
                <w:color w:val="000000"/>
              </w:rPr>
              <w:t>2,3</w:t>
            </w:r>
          </w:p>
        </w:tc>
        <w:tc>
          <w:tcPr>
            <w:tcW w:w="1017" w:type="dxa"/>
          </w:tcPr>
          <w:p w14:paraId="0000032E" w14:textId="77777777" w:rsidR="00B80DDD" w:rsidRDefault="00842101">
            <w:pPr>
              <w:pBdr>
                <w:top w:val="nil"/>
                <w:left w:val="nil"/>
                <w:bottom w:val="nil"/>
                <w:right w:val="nil"/>
                <w:between w:val="nil"/>
              </w:pBdr>
              <w:spacing w:after="160" w:line="259" w:lineRule="auto"/>
              <w:jc w:val="right"/>
              <w:rPr>
                <w:color w:val="000000"/>
              </w:rPr>
            </w:pPr>
            <w:r>
              <w:rPr>
                <w:color w:val="000000"/>
              </w:rPr>
              <w:t>6,0</w:t>
            </w:r>
          </w:p>
        </w:tc>
        <w:tc>
          <w:tcPr>
            <w:tcW w:w="1362" w:type="dxa"/>
          </w:tcPr>
          <w:p w14:paraId="0000032F" w14:textId="77777777" w:rsidR="00B80DDD" w:rsidRDefault="00842101">
            <w:pPr>
              <w:pBdr>
                <w:top w:val="nil"/>
                <w:left w:val="nil"/>
                <w:bottom w:val="nil"/>
                <w:right w:val="nil"/>
                <w:between w:val="nil"/>
              </w:pBdr>
              <w:spacing w:after="160" w:line="259" w:lineRule="auto"/>
              <w:jc w:val="right"/>
              <w:rPr>
                <w:color w:val="000000"/>
              </w:rPr>
            </w:pPr>
            <w:r>
              <w:rPr>
                <w:color w:val="000000"/>
              </w:rPr>
              <w:t>0,7</w:t>
            </w:r>
          </w:p>
        </w:tc>
        <w:tc>
          <w:tcPr>
            <w:tcW w:w="1017" w:type="dxa"/>
          </w:tcPr>
          <w:p w14:paraId="00000330" w14:textId="77777777" w:rsidR="00B80DDD" w:rsidRDefault="00B80DDD">
            <w:pPr>
              <w:pBdr>
                <w:top w:val="nil"/>
                <w:left w:val="nil"/>
                <w:bottom w:val="nil"/>
                <w:right w:val="nil"/>
                <w:between w:val="nil"/>
              </w:pBdr>
              <w:spacing w:after="160" w:line="259" w:lineRule="auto"/>
              <w:jc w:val="right"/>
              <w:rPr>
                <w:color w:val="000000"/>
              </w:rPr>
            </w:pPr>
          </w:p>
        </w:tc>
        <w:tc>
          <w:tcPr>
            <w:tcW w:w="1362" w:type="dxa"/>
            <w:tcBorders>
              <w:top w:val="single" w:sz="12" w:space="0" w:color="000000"/>
            </w:tcBorders>
          </w:tcPr>
          <w:p w14:paraId="00000331" w14:textId="77777777" w:rsidR="00B80DDD" w:rsidRDefault="00B80DDD">
            <w:pPr>
              <w:pBdr>
                <w:top w:val="nil"/>
                <w:left w:val="nil"/>
                <w:bottom w:val="nil"/>
                <w:right w:val="nil"/>
                <w:between w:val="nil"/>
              </w:pBdr>
              <w:spacing w:after="160" w:line="259" w:lineRule="auto"/>
              <w:jc w:val="right"/>
              <w:rPr>
                <w:color w:val="000000"/>
              </w:rPr>
            </w:pPr>
          </w:p>
        </w:tc>
      </w:tr>
    </w:tbl>
    <w:p w14:paraId="00000332" w14:textId="77777777" w:rsidR="00B80DDD" w:rsidRDefault="00842101">
      <w:pPr>
        <w:pBdr>
          <w:top w:val="nil"/>
          <w:left w:val="nil"/>
          <w:bottom w:val="nil"/>
          <w:right w:val="nil"/>
          <w:between w:val="nil"/>
        </w:pBdr>
        <w:ind w:left="720"/>
        <w:rPr>
          <w:color w:val="000000"/>
        </w:rPr>
      </w:pPr>
      <w:r>
        <w:rPr>
          <w:color w:val="000000"/>
        </w:rPr>
        <w:t>El rendimiento de @GbifEs es superior al de @</w:t>
      </w:r>
      <w:proofErr w:type="spellStart"/>
      <w:r>
        <w:rPr>
          <w:color w:val="000000"/>
        </w:rPr>
        <w:t>BioDataCentre</w:t>
      </w:r>
      <w:proofErr w:type="spellEnd"/>
      <w:r>
        <w:rPr>
          <w:color w:val="000000"/>
        </w:rPr>
        <w:t xml:space="preserve"> en todas las categorías equiparables. Cabe aprender de @</w:t>
      </w:r>
      <w:proofErr w:type="spellStart"/>
      <w:r>
        <w:rPr>
          <w:color w:val="000000"/>
        </w:rPr>
        <w:t>SiBColombia</w:t>
      </w:r>
      <w:proofErr w:type="spellEnd"/>
      <w:r>
        <w:rPr>
          <w:color w:val="000000"/>
        </w:rPr>
        <w:t>, por tanto, en las categorías de Noticias y GBIF.org, aunque su importancia es secundaria.</w:t>
      </w:r>
    </w:p>
    <w:p w14:paraId="00000333" w14:textId="77777777" w:rsidR="00B80DDD" w:rsidRDefault="00842101">
      <w:pPr>
        <w:pStyle w:val="Ttulo2"/>
        <w:keepNext w:val="0"/>
        <w:keepLines w:val="0"/>
        <w:widowControl w:val="0"/>
        <w:numPr>
          <w:ilvl w:val="1"/>
          <w:numId w:val="28"/>
        </w:numPr>
        <w:spacing w:before="240"/>
        <w:ind w:left="578" w:hanging="578"/>
      </w:pPr>
      <w:bookmarkStart w:id="12" w:name="_heading=h.jeeilgxsijbf" w:colFirst="0" w:colLast="0"/>
      <w:bookmarkEnd w:id="12"/>
      <w:r>
        <w:t>Análisis DAFO</w:t>
      </w:r>
    </w:p>
    <w:p w14:paraId="00000334" w14:textId="77777777" w:rsidR="00B80DDD" w:rsidRDefault="00842101">
      <w:pPr>
        <w:pStyle w:val="Ttulo2"/>
        <w:numPr>
          <w:ilvl w:val="1"/>
          <w:numId w:val="28"/>
        </w:numPr>
      </w:pPr>
      <w:bookmarkStart w:id="13" w:name="_heading=h.ytdz52s2c0ze" w:colFirst="0" w:colLast="0"/>
      <w:bookmarkEnd w:id="13"/>
      <w:r>
        <w:lastRenderedPageBreak/>
        <w:t>Análisis DAFO actualizado de GBIF España en redes sociales (abril 2025)</w:t>
      </w:r>
    </w:p>
    <w:p w14:paraId="00000335" w14:textId="77777777" w:rsidR="00B80DDD" w:rsidRDefault="00842101">
      <w:pPr>
        <w:pStyle w:val="Ttulo3"/>
        <w:numPr>
          <w:ilvl w:val="2"/>
          <w:numId w:val="28"/>
        </w:numPr>
        <w:rPr>
          <w:sz w:val="22"/>
          <w:szCs w:val="22"/>
        </w:rPr>
      </w:pPr>
      <w:bookmarkStart w:id="14" w:name="_heading=h.hols8vzfoi2i" w:colFirst="0" w:colLast="0"/>
      <w:bookmarkEnd w:id="14"/>
      <w:r>
        <w:rPr>
          <w:sz w:val="22"/>
          <w:szCs w:val="22"/>
        </w:rPr>
        <w:t>Fortalezas</w:t>
      </w:r>
    </w:p>
    <w:p w14:paraId="00000336" w14:textId="77777777" w:rsidR="00B80DDD" w:rsidRDefault="00842101">
      <w:pPr>
        <w:numPr>
          <w:ilvl w:val="0"/>
          <w:numId w:val="9"/>
        </w:numPr>
        <w:spacing w:before="280" w:after="0" w:line="240" w:lineRule="auto"/>
      </w:pPr>
      <w:r>
        <w:rPr>
          <w:b/>
        </w:rPr>
        <w:t>Contenido de alto rendimiento</w:t>
      </w:r>
      <w:r>
        <w:t>: los posts sobre artículos científicos y ciencia ciudadana generan las mayores tasas de interacción e impresiones por post.</w:t>
      </w:r>
    </w:p>
    <w:p w14:paraId="00000337" w14:textId="77777777" w:rsidR="00B80DDD" w:rsidRDefault="00842101">
      <w:pPr>
        <w:numPr>
          <w:ilvl w:val="0"/>
          <w:numId w:val="9"/>
        </w:numPr>
        <w:spacing w:after="0" w:line="240" w:lineRule="auto"/>
      </w:pPr>
      <w:r>
        <w:rPr>
          <w:b/>
        </w:rPr>
        <w:t>Presencia multicanal consolidada</w:t>
      </w:r>
      <w:r>
        <w:t xml:space="preserve">: activa en </w:t>
      </w:r>
      <w:proofErr w:type="spellStart"/>
      <w:r>
        <w:t>Bluesky</w:t>
      </w:r>
      <w:proofErr w:type="spellEnd"/>
      <w:r>
        <w:t xml:space="preserve">, Instagram, LinkedIn, Mastodon y </w:t>
      </w:r>
      <w:proofErr w:type="spellStart"/>
      <w:r>
        <w:t>Threads</w:t>
      </w:r>
      <w:proofErr w:type="spellEnd"/>
      <w:r>
        <w:t>, lo que diversifica su alcance y reduce la dependencia de una sola plataforma.</w:t>
      </w:r>
    </w:p>
    <w:p w14:paraId="00000338" w14:textId="77777777" w:rsidR="00B80DDD" w:rsidRDefault="00842101">
      <w:pPr>
        <w:numPr>
          <w:ilvl w:val="0"/>
          <w:numId w:val="9"/>
        </w:numPr>
        <w:spacing w:after="0" w:line="240" w:lineRule="auto"/>
      </w:pPr>
      <w:r>
        <w:rPr>
          <w:b/>
        </w:rPr>
        <w:t>Coherencia con la estrategia de GBIF.org</w:t>
      </w:r>
      <w:r>
        <w:t>: la categorización del contenido y su alineación con audiencias clave de GBIF internacional fortalecen la identidad del nodo.</w:t>
      </w:r>
    </w:p>
    <w:p w14:paraId="00000339" w14:textId="77777777" w:rsidR="00B80DDD" w:rsidRDefault="00842101">
      <w:pPr>
        <w:numPr>
          <w:ilvl w:val="0"/>
          <w:numId w:val="9"/>
        </w:numPr>
        <w:spacing w:after="280" w:line="240" w:lineRule="auto"/>
      </w:pPr>
      <w:r>
        <w:rPr>
          <w:b/>
        </w:rPr>
        <w:t>Canal de YouTube con contenido formativo</w:t>
      </w:r>
      <w:r>
        <w:t>: el canal de YouTube de GBIF España ofrece recursos educativos que se pueden reutilizar y promover en otras plataformas.</w:t>
      </w:r>
    </w:p>
    <w:p w14:paraId="0000033A" w14:textId="77777777" w:rsidR="00B80DDD" w:rsidRDefault="00842101">
      <w:pPr>
        <w:pStyle w:val="Ttulo3"/>
        <w:numPr>
          <w:ilvl w:val="2"/>
          <w:numId w:val="28"/>
        </w:numPr>
        <w:rPr>
          <w:sz w:val="22"/>
          <w:szCs w:val="22"/>
        </w:rPr>
      </w:pPr>
      <w:bookmarkStart w:id="15" w:name="_heading=h.y2purkxcdbad" w:colFirst="0" w:colLast="0"/>
      <w:bookmarkEnd w:id="15"/>
      <w:r>
        <w:rPr>
          <w:sz w:val="22"/>
          <w:szCs w:val="22"/>
        </w:rPr>
        <w:t>Oportunidades</w:t>
      </w:r>
    </w:p>
    <w:p w14:paraId="0000033B" w14:textId="77777777" w:rsidR="00B80DDD" w:rsidRDefault="00842101">
      <w:pPr>
        <w:numPr>
          <w:ilvl w:val="0"/>
          <w:numId w:val="10"/>
        </w:numPr>
        <w:spacing w:before="280" w:after="0" w:line="240" w:lineRule="auto"/>
      </w:pPr>
      <w:r>
        <w:rPr>
          <w:b/>
        </w:rPr>
        <w:t>Liderazgo en plataformas descentralizadas</w:t>
      </w:r>
      <w:r>
        <w:t xml:space="preserve">: </w:t>
      </w:r>
      <w:proofErr w:type="spellStart"/>
      <w:r>
        <w:t>Bluesky</w:t>
      </w:r>
      <w:proofErr w:type="spellEnd"/>
      <w:r>
        <w:t xml:space="preserve"> y Mastodon presentan oportunidades para posicionarse como referente entre los nodos de GBIF, dada la escasa </w:t>
      </w:r>
      <w:sdt>
        <w:sdtPr>
          <w:tag w:val="goog_rdk_12"/>
          <w:id w:val="-1315922538"/>
        </w:sdtPr>
        <w:sdtContent/>
      </w:sdt>
      <w:r>
        <w:t>competencia actual.</w:t>
      </w:r>
    </w:p>
    <w:p w14:paraId="0000033C" w14:textId="77777777" w:rsidR="00B80DDD" w:rsidRDefault="00842101">
      <w:pPr>
        <w:numPr>
          <w:ilvl w:val="0"/>
          <w:numId w:val="10"/>
        </w:numPr>
        <w:spacing w:after="0" w:line="240" w:lineRule="auto"/>
      </w:pPr>
      <w:r>
        <w:rPr>
          <w:b/>
        </w:rPr>
        <w:t>Diversificación de formatos y enfoques</w:t>
      </w:r>
      <w:r>
        <w:t>: incorporar formatos didácticos o fichas informativas puede ampliar audiencias no expertas.</w:t>
      </w:r>
    </w:p>
    <w:p w14:paraId="0000033D" w14:textId="77777777" w:rsidR="00B80DDD" w:rsidRDefault="00842101">
      <w:pPr>
        <w:numPr>
          <w:ilvl w:val="0"/>
          <w:numId w:val="10"/>
        </w:numPr>
        <w:spacing w:after="0" w:line="240" w:lineRule="auto"/>
      </w:pPr>
      <w:r>
        <w:rPr>
          <w:b/>
        </w:rPr>
        <w:t>Colaboración con otras cuentas del entorno GBIF</w:t>
      </w:r>
      <w:r>
        <w:t>: reforzar la interacción con nodos como NLBIF, GBIF.org o iniciativas ciudadanas puede aumentar el alcance.</w:t>
      </w:r>
    </w:p>
    <w:p w14:paraId="0000033E" w14:textId="77777777" w:rsidR="00B80DDD" w:rsidRDefault="00842101">
      <w:pPr>
        <w:numPr>
          <w:ilvl w:val="0"/>
          <w:numId w:val="10"/>
        </w:numPr>
        <w:spacing w:after="0" w:line="240" w:lineRule="auto"/>
      </w:pPr>
      <w:r>
        <w:rPr>
          <w:b/>
        </w:rPr>
        <w:t>Reutilización cruzada de contenidos</w:t>
      </w:r>
      <w:r>
        <w:t xml:space="preserve">: replicar publicaciones de alto rendimiento en múltiples plataformas puede mejorar la eficiencia comunicativa. En general, sería recomendable republicar en Instagram todos los contenidos de </w:t>
      </w:r>
      <w:proofErr w:type="spellStart"/>
      <w:r>
        <w:t>Bluesky</w:t>
      </w:r>
      <w:proofErr w:type="spellEnd"/>
      <w:r>
        <w:t xml:space="preserve"> que resulten adecuados para Instagram. También, publicar en </w:t>
      </w:r>
      <w:proofErr w:type="spellStart"/>
      <w:r>
        <w:t>Linkedin</w:t>
      </w:r>
      <w:proofErr w:type="spellEnd"/>
      <w:r>
        <w:t xml:space="preserve"> los contenidos que obtengan más repercusión en </w:t>
      </w:r>
      <w:proofErr w:type="spellStart"/>
      <w:r>
        <w:t>Bluesky</w:t>
      </w:r>
      <w:proofErr w:type="spellEnd"/>
      <w:r>
        <w:t xml:space="preserve">, al margen de que la orientación de </w:t>
      </w:r>
      <w:proofErr w:type="spellStart"/>
      <w:r>
        <w:t>Linkedin</w:t>
      </w:r>
      <w:proofErr w:type="spellEnd"/>
      <w:r>
        <w:t xml:space="preserve"> sea en principio más práctica y profesional, para hacer más activo y atractivo este canal.</w:t>
      </w:r>
    </w:p>
    <w:p w14:paraId="0000033F" w14:textId="77777777" w:rsidR="00B80DDD" w:rsidRDefault="00842101">
      <w:pPr>
        <w:numPr>
          <w:ilvl w:val="0"/>
          <w:numId w:val="10"/>
        </w:numPr>
        <w:spacing w:after="280" w:line="240" w:lineRule="auto"/>
      </w:pPr>
      <w:r>
        <w:rPr>
          <w:b/>
        </w:rPr>
        <w:t>Visibilidad institucional a través de premios y datos destacados</w:t>
      </w:r>
      <w:r>
        <w:t>: ampliar el contenido informativo sobre los premios GBIF y su contexto puede atraer más atención e interacción.</w:t>
      </w:r>
    </w:p>
    <w:p w14:paraId="00000340" w14:textId="77777777" w:rsidR="00B80DDD" w:rsidRDefault="00842101">
      <w:pPr>
        <w:pStyle w:val="Ttulo3"/>
        <w:numPr>
          <w:ilvl w:val="2"/>
          <w:numId w:val="28"/>
        </w:numPr>
        <w:rPr>
          <w:sz w:val="22"/>
          <w:szCs w:val="22"/>
        </w:rPr>
      </w:pPr>
      <w:bookmarkStart w:id="16" w:name="_heading=h.p2y2g13p0e2x" w:colFirst="0" w:colLast="0"/>
      <w:bookmarkEnd w:id="16"/>
      <w:r>
        <w:rPr>
          <w:sz w:val="22"/>
          <w:szCs w:val="22"/>
        </w:rPr>
        <w:t>Debilidades</w:t>
      </w:r>
    </w:p>
    <w:p w14:paraId="00000341" w14:textId="77777777" w:rsidR="00B80DDD" w:rsidRDefault="00842101">
      <w:pPr>
        <w:numPr>
          <w:ilvl w:val="0"/>
          <w:numId w:val="11"/>
        </w:numPr>
        <w:spacing w:before="280" w:after="0" w:line="240" w:lineRule="auto"/>
      </w:pPr>
      <w:r>
        <w:rPr>
          <w:b/>
        </w:rPr>
        <w:t>Dependencia de X/Twitter</w:t>
      </w:r>
      <w:r>
        <w:t>: la salida de X/Twitter implica la pérdida de una audiencia consolidada y requiere estrategias para migrar a los seguidores a nuevas plataformas.</w:t>
      </w:r>
    </w:p>
    <w:p w14:paraId="00000342" w14:textId="77777777" w:rsidR="00B80DDD" w:rsidRDefault="00842101">
      <w:pPr>
        <w:numPr>
          <w:ilvl w:val="0"/>
          <w:numId w:val="11"/>
        </w:numPr>
        <w:spacing w:after="0" w:line="240" w:lineRule="auto"/>
      </w:pPr>
      <w:r>
        <w:rPr>
          <w:b/>
        </w:rPr>
        <w:t>Frecuencia de publicación limitada en comparación con otros nodos nacionales</w:t>
      </w:r>
      <w:r>
        <w:t>: nodos como Irlanda o Colombia publican hasta 2,5 veces más por mes, lo que puede influir en su mayor visibilidad traducida en mayor número de seguidores.</w:t>
      </w:r>
    </w:p>
    <w:p w14:paraId="00000343" w14:textId="77777777" w:rsidR="00B80DDD" w:rsidRDefault="00842101">
      <w:pPr>
        <w:numPr>
          <w:ilvl w:val="0"/>
          <w:numId w:val="11"/>
        </w:numPr>
        <w:spacing w:after="0" w:line="240" w:lineRule="auto"/>
      </w:pPr>
      <w:r>
        <w:rPr>
          <w:b/>
        </w:rPr>
        <w:t>Recursos humanos limitados</w:t>
      </w:r>
      <w:r>
        <w:t>: la gestión multicanal requiere planificación y priorización continua con personal técnico reducido.</w:t>
      </w:r>
    </w:p>
    <w:p w14:paraId="00000344" w14:textId="77777777" w:rsidR="00B80DDD" w:rsidRDefault="00842101">
      <w:pPr>
        <w:numPr>
          <w:ilvl w:val="0"/>
          <w:numId w:val="11"/>
        </w:numPr>
        <w:spacing w:after="280" w:line="240" w:lineRule="auto"/>
      </w:pPr>
      <w:r>
        <w:rPr>
          <w:b/>
        </w:rPr>
        <w:t>Escasa diferenciación en ciertos tipos de contenidos</w:t>
      </w:r>
      <w:r>
        <w:t>: algunas categorías, como “GBIF.es” o “Divulgación”, generan menor interés, lo que sugiere la necesidad de una revisión temática o de estilo.</w:t>
      </w:r>
    </w:p>
    <w:p w14:paraId="00000345" w14:textId="77777777" w:rsidR="00B80DDD" w:rsidRDefault="00842101">
      <w:pPr>
        <w:pStyle w:val="Ttulo3"/>
        <w:numPr>
          <w:ilvl w:val="2"/>
          <w:numId w:val="28"/>
        </w:numPr>
        <w:rPr>
          <w:sz w:val="22"/>
          <w:szCs w:val="22"/>
        </w:rPr>
      </w:pPr>
      <w:bookmarkStart w:id="17" w:name="_heading=h.urbrrklyok8y" w:colFirst="0" w:colLast="0"/>
      <w:bookmarkEnd w:id="17"/>
      <w:r>
        <w:rPr>
          <w:sz w:val="22"/>
          <w:szCs w:val="22"/>
        </w:rPr>
        <w:t>Amenazas</w:t>
      </w:r>
    </w:p>
    <w:p w14:paraId="00000346" w14:textId="77777777" w:rsidR="00B80DDD" w:rsidRDefault="00842101">
      <w:pPr>
        <w:numPr>
          <w:ilvl w:val="0"/>
          <w:numId w:val="12"/>
        </w:numPr>
        <w:spacing w:before="280" w:after="0" w:line="240" w:lineRule="auto"/>
      </w:pPr>
      <w:r>
        <w:rPr>
          <w:b/>
        </w:rPr>
        <w:t>Saturación y fragmentación de audiencias</w:t>
      </w:r>
      <w:r>
        <w:t>: la proliferación de plataformas nuevas puede dispersar el esfuerzo comunicativo si no se establece una jerarquía clara.</w:t>
      </w:r>
    </w:p>
    <w:p w14:paraId="00000347" w14:textId="77777777" w:rsidR="00B80DDD" w:rsidRDefault="00842101">
      <w:pPr>
        <w:numPr>
          <w:ilvl w:val="0"/>
          <w:numId w:val="12"/>
        </w:numPr>
        <w:spacing w:after="0" w:line="240" w:lineRule="auto"/>
      </w:pPr>
      <w:r>
        <w:rPr>
          <w:b/>
        </w:rPr>
        <w:t>Cambios en algoritmos y políticas de plataformas</w:t>
      </w:r>
      <w:r>
        <w:t xml:space="preserve">: especialmente en </w:t>
      </w:r>
      <w:proofErr w:type="spellStart"/>
      <w:r>
        <w:t>Threads</w:t>
      </w:r>
      <w:proofErr w:type="spellEnd"/>
      <w:r>
        <w:t xml:space="preserve"> y LinkedIn, pero en general en todas las plataformas, pueden afectar el alcance orgánico de las publicaciones.</w:t>
      </w:r>
    </w:p>
    <w:p w14:paraId="00000348" w14:textId="77777777" w:rsidR="00B80DDD" w:rsidRDefault="00842101">
      <w:pPr>
        <w:numPr>
          <w:ilvl w:val="0"/>
          <w:numId w:val="12"/>
        </w:numPr>
        <w:spacing w:after="0" w:line="240" w:lineRule="auto"/>
      </w:pPr>
      <w:r>
        <w:rPr>
          <w:b/>
        </w:rPr>
        <w:lastRenderedPageBreak/>
        <w:t>Competencia por la atención en ciencia ciudadana</w:t>
      </w:r>
      <w:r>
        <w:t>: otros actores con una orientación más especializada, en el caso de la ciencia ciudadana, compiten por las mismas audiencias clave.</w:t>
      </w:r>
    </w:p>
    <w:p w14:paraId="00000349" w14:textId="77777777" w:rsidR="00B80DDD" w:rsidRDefault="00842101">
      <w:pPr>
        <w:numPr>
          <w:ilvl w:val="0"/>
          <w:numId w:val="12"/>
        </w:numPr>
        <w:spacing w:after="280" w:line="240" w:lineRule="auto"/>
      </w:pPr>
      <w:r>
        <w:rPr>
          <w:b/>
        </w:rPr>
        <w:t>Desigualdad entre nodos</w:t>
      </w:r>
      <w:r>
        <w:t>: nodos con más personal o apoyo institucional podrían condicionar las expectativas de rendimiento.</w:t>
      </w:r>
    </w:p>
    <w:p w14:paraId="0000034A" w14:textId="77777777" w:rsidR="00B80DDD" w:rsidRDefault="00842101">
      <w:pPr>
        <w:pStyle w:val="Ttulo1"/>
        <w:keepNext w:val="0"/>
        <w:keepLines w:val="0"/>
        <w:widowControl w:val="0"/>
        <w:numPr>
          <w:ilvl w:val="0"/>
          <w:numId w:val="28"/>
        </w:numPr>
      </w:pPr>
      <w:bookmarkStart w:id="18" w:name="_heading=h.2wci2iebh9u1" w:colFirst="0" w:colLast="0"/>
      <w:bookmarkEnd w:id="18"/>
      <w:r>
        <w:t>Identificación del público objetivo y objetivos de comunicación</w:t>
      </w:r>
    </w:p>
    <w:p w14:paraId="0000034B" w14:textId="77777777" w:rsidR="00B80DDD" w:rsidRDefault="00842101">
      <w:pPr>
        <w:pStyle w:val="Ttulo2"/>
        <w:numPr>
          <w:ilvl w:val="1"/>
          <w:numId w:val="28"/>
        </w:numPr>
      </w:pPr>
      <w:bookmarkStart w:id="19" w:name="_heading=h.orjykit31vbs" w:colFirst="0" w:colLast="0"/>
      <w:bookmarkEnd w:id="19"/>
      <w:r>
        <w:t>Audiencias según la estrategia de comunicación de GBIF.ORG</w:t>
      </w:r>
    </w:p>
    <w:p w14:paraId="0000034C" w14:textId="77777777" w:rsidR="00B80DDD" w:rsidRDefault="00842101">
      <w:r>
        <w:t>En la Estrategia de comunicación de GBIF (</w:t>
      </w:r>
      <w:hyperlink r:id="rId103">
        <w:r>
          <w:rPr>
            <w:color w:val="0563C1"/>
            <w:u w:val="single"/>
          </w:rPr>
          <w:t xml:space="preserve">GBIF </w:t>
        </w:r>
        <w:proofErr w:type="spellStart"/>
        <w:r>
          <w:rPr>
            <w:color w:val="0563C1"/>
            <w:u w:val="single"/>
          </w:rPr>
          <w:t>Communications</w:t>
        </w:r>
        <w:proofErr w:type="spellEnd"/>
        <w:r>
          <w:rPr>
            <w:color w:val="0563C1"/>
            <w:u w:val="single"/>
          </w:rPr>
          <w:t xml:space="preserve"> </w:t>
        </w:r>
        <w:proofErr w:type="spellStart"/>
        <w:r>
          <w:rPr>
            <w:color w:val="0563C1"/>
            <w:u w:val="single"/>
          </w:rPr>
          <w:t>Strategy</w:t>
        </w:r>
        <w:proofErr w:type="spellEnd"/>
      </w:hyperlink>
      <w:r>
        <w:t>) se detalla una segmentación de las audiencias que puede servir como base para el Plan de medios de GBIF España. En la versión 1.0, que debe revisarse a lo largo de 2024, se distinguen cinco audiencias principales:</w:t>
      </w:r>
    </w:p>
    <w:p w14:paraId="0000034D" w14:textId="77777777" w:rsidR="00B80DDD" w:rsidRDefault="00842101">
      <w:pPr>
        <w:numPr>
          <w:ilvl w:val="0"/>
          <w:numId w:val="30"/>
        </w:numPr>
        <w:pBdr>
          <w:top w:val="nil"/>
          <w:left w:val="nil"/>
          <w:bottom w:val="nil"/>
          <w:right w:val="nil"/>
          <w:between w:val="nil"/>
        </w:pBdr>
        <w:spacing w:after="0"/>
      </w:pPr>
      <w:r>
        <w:rPr>
          <w:color w:val="000000"/>
        </w:rPr>
        <w:t>La red de GBIF</w:t>
      </w:r>
    </w:p>
    <w:p w14:paraId="0000034E" w14:textId="77777777" w:rsidR="00B80DDD" w:rsidRDefault="00842101">
      <w:pPr>
        <w:numPr>
          <w:ilvl w:val="0"/>
          <w:numId w:val="30"/>
        </w:numPr>
        <w:pBdr>
          <w:top w:val="nil"/>
          <w:left w:val="nil"/>
          <w:bottom w:val="nil"/>
          <w:right w:val="nil"/>
          <w:between w:val="nil"/>
        </w:pBdr>
        <w:spacing w:after="0"/>
      </w:pPr>
      <w:r>
        <w:t>Publicador</w:t>
      </w:r>
      <w:r>
        <w:rPr>
          <w:color w:val="000000"/>
        </w:rPr>
        <w:t>es de datos</w:t>
      </w:r>
    </w:p>
    <w:p w14:paraId="0000034F" w14:textId="77777777" w:rsidR="00B80DDD" w:rsidRDefault="00842101">
      <w:pPr>
        <w:numPr>
          <w:ilvl w:val="0"/>
          <w:numId w:val="30"/>
        </w:numPr>
        <w:pBdr>
          <w:top w:val="nil"/>
          <w:left w:val="nil"/>
          <w:bottom w:val="nil"/>
          <w:right w:val="nil"/>
          <w:between w:val="nil"/>
        </w:pBdr>
        <w:spacing w:after="0"/>
      </w:pPr>
      <w:r>
        <w:rPr>
          <w:color w:val="000000"/>
        </w:rPr>
        <w:t>Expertos en conocimiento biológico</w:t>
      </w:r>
    </w:p>
    <w:p w14:paraId="00000350" w14:textId="77777777" w:rsidR="00B80DDD" w:rsidRDefault="00842101">
      <w:pPr>
        <w:numPr>
          <w:ilvl w:val="0"/>
          <w:numId w:val="30"/>
        </w:numPr>
        <w:pBdr>
          <w:top w:val="nil"/>
          <w:left w:val="nil"/>
          <w:bottom w:val="nil"/>
          <w:right w:val="nil"/>
          <w:between w:val="nil"/>
        </w:pBdr>
        <w:spacing w:after="0"/>
      </w:pPr>
      <w:r>
        <w:rPr>
          <w:color w:val="000000"/>
        </w:rPr>
        <w:t>Usuarios de datos</w:t>
      </w:r>
    </w:p>
    <w:p w14:paraId="00000351" w14:textId="77777777" w:rsidR="00B80DDD" w:rsidRDefault="00842101">
      <w:pPr>
        <w:numPr>
          <w:ilvl w:val="0"/>
          <w:numId w:val="30"/>
        </w:numPr>
        <w:pBdr>
          <w:top w:val="nil"/>
          <w:left w:val="nil"/>
          <w:bottom w:val="nil"/>
          <w:right w:val="nil"/>
          <w:between w:val="nil"/>
        </w:pBdr>
        <w:spacing w:after="0"/>
      </w:pPr>
      <w:r>
        <w:rPr>
          <w:color w:val="000000"/>
        </w:rPr>
        <w:t>Responsables de tomar decisiones</w:t>
      </w:r>
    </w:p>
    <w:p w14:paraId="00000352" w14:textId="77777777" w:rsidR="00B80DDD" w:rsidRDefault="00842101">
      <w:pPr>
        <w:numPr>
          <w:ilvl w:val="0"/>
          <w:numId w:val="30"/>
        </w:numPr>
        <w:pBdr>
          <w:top w:val="nil"/>
          <w:left w:val="nil"/>
          <w:bottom w:val="nil"/>
          <w:right w:val="nil"/>
          <w:between w:val="nil"/>
        </w:pBdr>
      </w:pPr>
      <w:r>
        <w:rPr>
          <w:color w:val="000000"/>
        </w:rPr>
        <w:t>Partes interesadas públicas</w:t>
      </w:r>
    </w:p>
    <w:p w14:paraId="00000353" w14:textId="77777777" w:rsidR="00B80DDD" w:rsidRDefault="00842101">
      <w:r>
        <w:t>Para cada una de estas audiencias, se detallan sus segmentos constituyentes, las necesidades principales de comunicación relativas a la audiencia y los mensajes clave para transmitir el valor de GBIF. A continuación, se incluye un resumen en español.</w:t>
      </w:r>
    </w:p>
    <w:p w14:paraId="00000354" w14:textId="77777777" w:rsidR="00B80DDD" w:rsidRDefault="00842101">
      <w:r>
        <w:t>NOTA: Cada tabla está desarrollada en columnas; las filas no indican necesariamente correspondencias entre segmentos constituyentes, necesidades principales y mensajes clave.</w:t>
      </w:r>
    </w:p>
    <w:p w14:paraId="00000355" w14:textId="77777777" w:rsidR="00B80DDD" w:rsidRDefault="00842101">
      <w:pPr>
        <w:pStyle w:val="Ttulo3"/>
        <w:numPr>
          <w:ilvl w:val="2"/>
          <w:numId w:val="28"/>
        </w:numPr>
        <w:rPr>
          <w:sz w:val="22"/>
          <w:szCs w:val="22"/>
        </w:rPr>
      </w:pPr>
      <w:bookmarkStart w:id="20" w:name="_heading=h.h2c0mtc5uim3" w:colFirst="0" w:colLast="0"/>
      <w:bookmarkEnd w:id="20"/>
      <w:r>
        <w:rPr>
          <w:sz w:val="22"/>
          <w:szCs w:val="22"/>
        </w:rPr>
        <w:t>Audiencia A1: La red de GBIF</w:t>
      </w:r>
    </w:p>
    <w:tbl>
      <w:tblPr>
        <w:tblStyle w:val="aff1"/>
        <w:tblW w:w="8760" w:type="dxa"/>
        <w:tblInd w:w="0" w:type="dxa"/>
        <w:tblLayout w:type="fixed"/>
        <w:tblLook w:val="0400" w:firstRow="0" w:lastRow="0" w:firstColumn="0" w:lastColumn="0" w:noHBand="0" w:noVBand="1"/>
      </w:tblPr>
      <w:tblGrid>
        <w:gridCol w:w="520"/>
        <w:gridCol w:w="2440"/>
        <w:gridCol w:w="460"/>
        <w:gridCol w:w="2440"/>
        <w:gridCol w:w="460"/>
        <w:gridCol w:w="2440"/>
      </w:tblGrid>
      <w:tr w:rsidR="00B80DDD" w14:paraId="3110BB13" w14:textId="77777777">
        <w:trPr>
          <w:trHeight w:val="915"/>
        </w:trPr>
        <w:tc>
          <w:tcPr>
            <w:tcW w:w="520" w:type="dxa"/>
            <w:tcBorders>
              <w:top w:val="single" w:sz="4" w:space="0" w:color="000000"/>
              <w:left w:val="single" w:sz="4" w:space="0" w:color="000000"/>
              <w:bottom w:val="single" w:sz="8" w:space="0" w:color="000000"/>
              <w:right w:val="single" w:sz="4" w:space="0" w:color="000000"/>
            </w:tcBorders>
            <w:shd w:val="clear" w:color="auto" w:fill="auto"/>
            <w:vAlign w:val="bottom"/>
          </w:tcPr>
          <w:p w14:paraId="00000356" w14:textId="77777777" w:rsidR="00B80DDD" w:rsidRDefault="00842101">
            <w:pPr>
              <w:spacing w:after="0" w:line="240" w:lineRule="auto"/>
              <w:rPr>
                <w:color w:val="153D64"/>
              </w:rPr>
            </w:pPr>
            <w:r>
              <w:rPr>
                <w:color w:val="153D64"/>
              </w:rPr>
              <w:t> A1</w:t>
            </w:r>
          </w:p>
          <w:p w14:paraId="00000357" w14:textId="77777777" w:rsidR="00B80DDD" w:rsidRDefault="00B80DDD">
            <w:pPr>
              <w:spacing w:after="0" w:line="240" w:lineRule="auto"/>
              <w:rPr>
                <w:color w:val="153D64"/>
              </w:rPr>
            </w:pPr>
          </w:p>
        </w:tc>
        <w:tc>
          <w:tcPr>
            <w:tcW w:w="2440" w:type="dxa"/>
            <w:tcBorders>
              <w:top w:val="single" w:sz="4" w:space="0" w:color="000000"/>
              <w:left w:val="nil"/>
              <w:bottom w:val="single" w:sz="8" w:space="0" w:color="000000"/>
              <w:right w:val="single" w:sz="4" w:space="0" w:color="000000"/>
            </w:tcBorders>
            <w:shd w:val="clear" w:color="auto" w:fill="auto"/>
            <w:vAlign w:val="center"/>
          </w:tcPr>
          <w:p w14:paraId="00000358" w14:textId="77777777" w:rsidR="00B80DDD" w:rsidRDefault="00842101">
            <w:pPr>
              <w:spacing w:after="0" w:line="240" w:lineRule="auto"/>
              <w:jc w:val="center"/>
              <w:rPr>
                <w:color w:val="153D64"/>
              </w:rPr>
            </w:pPr>
            <w:r>
              <w:rPr>
                <w:color w:val="153D64"/>
              </w:rPr>
              <w:t>Segmentos constituyentes</w:t>
            </w:r>
          </w:p>
        </w:tc>
        <w:tc>
          <w:tcPr>
            <w:tcW w:w="460" w:type="dxa"/>
            <w:tcBorders>
              <w:top w:val="single" w:sz="4" w:space="0" w:color="000000"/>
              <w:left w:val="nil"/>
              <w:bottom w:val="single" w:sz="8" w:space="0" w:color="000000"/>
              <w:right w:val="single" w:sz="4" w:space="0" w:color="000000"/>
            </w:tcBorders>
            <w:shd w:val="clear" w:color="auto" w:fill="auto"/>
            <w:vAlign w:val="center"/>
          </w:tcPr>
          <w:p w14:paraId="00000359" w14:textId="77777777" w:rsidR="00B80DDD" w:rsidRDefault="00842101">
            <w:pPr>
              <w:spacing w:after="0" w:line="240" w:lineRule="auto"/>
              <w:jc w:val="center"/>
              <w:rPr>
                <w:color w:val="153D64"/>
              </w:rPr>
            </w:pPr>
            <w:r>
              <w:rPr>
                <w:color w:val="153D64"/>
              </w:rPr>
              <w:t> </w:t>
            </w:r>
          </w:p>
        </w:tc>
        <w:tc>
          <w:tcPr>
            <w:tcW w:w="2440" w:type="dxa"/>
            <w:tcBorders>
              <w:top w:val="single" w:sz="4" w:space="0" w:color="000000"/>
              <w:left w:val="nil"/>
              <w:bottom w:val="single" w:sz="8" w:space="0" w:color="000000"/>
              <w:right w:val="single" w:sz="4" w:space="0" w:color="000000"/>
            </w:tcBorders>
            <w:shd w:val="clear" w:color="auto" w:fill="auto"/>
            <w:vAlign w:val="center"/>
          </w:tcPr>
          <w:p w14:paraId="0000035A" w14:textId="77777777" w:rsidR="00B80DDD" w:rsidRDefault="00842101">
            <w:pPr>
              <w:spacing w:after="0" w:line="240" w:lineRule="auto"/>
              <w:jc w:val="center"/>
              <w:rPr>
                <w:color w:val="153D64"/>
              </w:rPr>
            </w:pPr>
            <w:r>
              <w:rPr>
                <w:color w:val="153D64"/>
              </w:rPr>
              <w:t>Necesidades principales de comunicación</w:t>
            </w:r>
          </w:p>
        </w:tc>
        <w:tc>
          <w:tcPr>
            <w:tcW w:w="460" w:type="dxa"/>
            <w:tcBorders>
              <w:top w:val="single" w:sz="4" w:space="0" w:color="000000"/>
              <w:left w:val="nil"/>
              <w:bottom w:val="single" w:sz="8" w:space="0" w:color="000000"/>
              <w:right w:val="single" w:sz="4" w:space="0" w:color="000000"/>
            </w:tcBorders>
            <w:shd w:val="clear" w:color="auto" w:fill="auto"/>
            <w:vAlign w:val="center"/>
          </w:tcPr>
          <w:p w14:paraId="0000035B" w14:textId="77777777" w:rsidR="00B80DDD" w:rsidRDefault="00842101">
            <w:pPr>
              <w:spacing w:after="0" w:line="240" w:lineRule="auto"/>
              <w:jc w:val="center"/>
              <w:rPr>
                <w:color w:val="153D64"/>
              </w:rPr>
            </w:pPr>
            <w:r>
              <w:rPr>
                <w:color w:val="153D64"/>
              </w:rPr>
              <w:t> </w:t>
            </w:r>
          </w:p>
        </w:tc>
        <w:tc>
          <w:tcPr>
            <w:tcW w:w="2440" w:type="dxa"/>
            <w:tcBorders>
              <w:top w:val="single" w:sz="4" w:space="0" w:color="000000"/>
              <w:left w:val="nil"/>
              <w:bottom w:val="single" w:sz="8" w:space="0" w:color="000000"/>
              <w:right w:val="single" w:sz="4" w:space="0" w:color="000000"/>
            </w:tcBorders>
            <w:shd w:val="clear" w:color="auto" w:fill="auto"/>
            <w:vAlign w:val="center"/>
          </w:tcPr>
          <w:p w14:paraId="0000035C" w14:textId="77777777" w:rsidR="00B80DDD" w:rsidRDefault="00842101">
            <w:pPr>
              <w:spacing w:after="0" w:line="240" w:lineRule="auto"/>
              <w:jc w:val="center"/>
              <w:rPr>
                <w:color w:val="153D64"/>
              </w:rPr>
            </w:pPr>
            <w:r>
              <w:rPr>
                <w:color w:val="153D64"/>
              </w:rPr>
              <w:t>Mensajes clave</w:t>
            </w:r>
          </w:p>
        </w:tc>
      </w:tr>
      <w:tr w:rsidR="00B80DDD" w14:paraId="25DD3157" w14:textId="77777777">
        <w:trPr>
          <w:trHeight w:val="1140"/>
        </w:trPr>
        <w:tc>
          <w:tcPr>
            <w:tcW w:w="520" w:type="dxa"/>
            <w:tcBorders>
              <w:top w:val="nil"/>
              <w:left w:val="single" w:sz="4" w:space="0" w:color="000000"/>
              <w:bottom w:val="single" w:sz="4" w:space="0" w:color="000000"/>
              <w:right w:val="single" w:sz="4" w:space="0" w:color="000000"/>
            </w:tcBorders>
            <w:shd w:val="clear" w:color="auto" w:fill="auto"/>
          </w:tcPr>
          <w:p w14:paraId="0000035D"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S1</w:t>
            </w:r>
          </w:p>
        </w:tc>
        <w:tc>
          <w:tcPr>
            <w:tcW w:w="2440" w:type="dxa"/>
            <w:tcBorders>
              <w:top w:val="nil"/>
              <w:left w:val="nil"/>
              <w:bottom w:val="single" w:sz="4" w:space="0" w:color="000000"/>
              <w:right w:val="single" w:sz="4" w:space="0" w:color="000000"/>
            </w:tcBorders>
            <w:shd w:val="clear" w:color="auto" w:fill="auto"/>
          </w:tcPr>
          <w:p w14:paraId="0000035E"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Responsables de nodo, personal, dirección</w:t>
            </w:r>
          </w:p>
        </w:tc>
        <w:tc>
          <w:tcPr>
            <w:tcW w:w="460" w:type="dxa"/>
            <w:tcBorders>
              <w:top w:val="nil"/>
              <w:left w:val="nil"/>
              <w:bottom w:val="single" w:sz="4" w:space="0" w:color="000000"/>
              <w:right w:val="single" w:sz="4" w:space="0" w:color="000000"/>
            </w:tcBorders>
            <w:shd w:val="clear" w:color="auto" w:fill="auto"/>
          </w:tcPr>
          <w:p w14:paraId="0000035F" w14:textId="77777777" w:rsidR="00B80DDD" w:rsidRDefault="006D4621">
            <w:pPr>
              <w:spacing w:after="0" w:line="240" w:lineRule="auto"/>
              <w:jc w:val="center"/>
              <w:rPr>
                <w:rFonts w:ascii="Aptos Narrow" w:eastAsia="Aptos Narrow" w:hAnsi="Aptos Narrow" w:cs="Aptos Narrow"/>
                <w:color w:val="000000"/>
              </w:rPr>
            </w:pPr>
            <w:sdt>
              <w:sdtPr>
                <w:tag w:val="goog_rdk_13"/>
                <w:id w:val="-881385970"/>
              </w:sdtPr>
              <w:sdtContent/>
            </w:sdt>
            <w:r w:rsidR="00842101">
              <w:rPr>
                <w:rFonts w:ascii="Aptos Narrow" w:eastAsia="Aptos Narrow" w:hAnsi="Aptos Narrow" w:cs="Aptos Narrow"/>
                <w:color w:val="000000"/>
              </w:rPr>
              <w:t>N1</w:t>
            </w:r>
          </w:p>
        </w:tc>
        <w:tc>
          <w:tcPr>
            <w:tcW w:w="2440" w:type="dxa"/>
            <w:tcBorders>
              <w:top w:val="nil"/>
              <w:left w:val="nil"/>
              <w:bottom w:val="single" w:sz="4" w:space="0" w:color="000000"/>
              <w:right w:val="single" w:sz="4" w:space="0" w:color="000000"/>
            </w:tcBorders>
            <w:shd w:val="clear" w:color="auto" w:fill="auto"/>
          </w:tcPr>
          <w:p w14:paraId="00000360"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Información clara sobre cómo participar en GBIF y obtener beneficios de ello</w:t>
            </w:r>
          </w:p>
        </w:tc>
        <w:tc>
          <w:tcPr>
            <w:tcW w:w="460" w:type="dxa"/>
            <w:tcBorders>
              <w:top w:val="nil"/>
              <w:left w:val="nil"/>
              <w:bottom w:val="single" w:sz="4" w:space="0" w:color="000000"/>
              <w:right w:val="single" w:sz="4" w:space="0" w:color="000000"/>
            </w:tcBorders>
            <w:shd w:val="clear" w:color="auto" w:fill="auto"/>
          </w:tcPr>
          <w:p w14:paraId="00000361"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M1</w:t>
            </w:r>
          </w:p>
        </w:tc>
        <w:tc>
          <w:tcPr>
            <w:tcW w:w="2440" w:type="dxa"/>
            <w:tcBorders>
              <w:top w:val="nil"/>
              <w:left w:val="nil"/>
              <w:bottom w:val="single" w:sz="4" w:space="0" w:color="000000"/>
              <w:right w:val="single" w:sz="4" w:space="0" w:color="000000"/>
            </w:tcBorders>
            <w:shd w:val="clear" w:color="auto" w:fill="auto"/>
          </w:tcPr>
          <w:p w14:paraId="00000362"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Resolver problemas y generar impactos positivos</w:t>
            </w:r>
          </w:p>
        </w:tc>
      </w:tr>
      <w:tr w:rsidR="00B80DDD" w14:paraId="5FA2F305" w14:textId="77777777">
        <w:trPr>
          <w:trHeight w:val="1425"/>
        </w:trPr>
        <w:tc>
          <w:tcPr>
            <w:tcW w:w="520" w:type="dxa"/>
            <w:tcBorders>
              <w:top w:val="nil"/>
              <w:left w:val="single" w:sz="4" w:space="0" w:color="000000"/>
              <w:bottom w:val="single" w:sz="4" w:space="0" w:color="000000"/>
              <w:right w:val="single" w:sz="4" w:space="0" w:color="000000"/>
            </w:tcBorders>
            <w:shd w:val="clear" w:color="auto" w:fill="auto"/>
          </w:tcPr>
          <w:p w14:paraId="00000363"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S2</w:t>
            </w:r>
          </w:p>
        </w:tc>
        <w:tc>
          <w:tcPr>
            <w:tcW w:w="2440" w:type="dxa"/>
            <w:tcBorders>
              <w:top w:val="nil"/>
              <w:left w:val="nil"/>
              <w:bottom w:val="single" w:sz="4" w:space="0" w:color="000000"/>
              <w:right w:val="single" w:sz="4" w:space="0" w:color="000000"/>
            </w:tcBorders>
            <w:shd w:val="clear" w:color="auto" w:fill="auto"/>
          </w:tcPr>
          <w:p w14:paraId="00000364"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Jefes de delegación, junta directiva</w:t>
            </w:r>
          </w:p>
        </w:tc>
        <w:tc>
          <w:tcPr>
            <w:tcW w:w="460" w:type="dxa"/>
            <w:tcBorders>
              <w:top w:val="nil"/>
              <w:left w:val="nil"/>
              <w:bottom w:val="single" w:sz="4" w:space="0" w:color="000000"/>
              <w:right w:val="single" w:sz="4" w:space="0" w:color="000000"/>
            </w:tcBorders>
            <w:shd w:val="clear" w:color="auto" w:fill="auto"/>
          </w:tcPr>
          <w:p w14:paraId="00000365" w14:textId="77777777" w:rsidR="00B80DDD" w:rsidRDefault="006D4621">
            <w:pPr>
              <w:spacing w:after="0" w:line="240" w:lineRule="auto"/>
              <w:jc w:val="center"/>
              <w:rPr>
                <w:rFonts w:ascii="Aptos Narrow" w:eastAsia="Aptos Narrow" w:hAnsi="Aptos Narrow" w:cs="Aptos Narrow"/>
                <w:color w:val="000000"/>
              </w:rPr>
            </w:pPr>
            <w:sdt>
              <w:sdtPr>
                <w:tag w:val="goog_rdk_14"/>
                <w:id w:val="1637201086"/>
              </w:sdtPr>
              <w:sdtContent/>
            </w:sdt>
            <w:r w:rsidR="00842101">
              <w:rPr>
                <w:rFonts w:ascii="Aptos Narrow" w:eastAsia="Aptos Narrow" w:hAnsi="Aptos Narrow" w:cs="Aptos Narrow"/>
                <w:color w:val="000000"/>
              </w:rPr>
              <w:t>N2</w:t>
            </w:r>
          </w:p>
        </w:tc>
        <w:tc>
          <w:tcPr>
            <w:tcW w:w="2440" w:type="dxa"/>
            <w:tcBorders>
              <w:top w:val="nil"/>
              <w:left w:val="nil"/>
              <w:bottom w:val="single" w:sz="4" w:space="0" w:color="000000"/>
              <w:right w:val="single" w:sz="4" w:space="0" w:color="000000"/>
            </w:tcBorders>
            <w:shd w:val="clear" w:color="auto" w:fill="auto"/>
          </w:tcPr>
          <w:p w14:paraId="00000366"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Recursos para comunicar los medios y los beneficios de participar a las partes interesadas</w:t>
            </w:r>
          </w:p>
        </w:tc>
        <w:tc>
          <w:tcPr>
            <w:tcW w:w="460" w:type="dxa"/>
            <w:tcBorders>
              <w:top w:val="nil"/>
              <w:left w:val="nil"/>
              <w:bottom w:val="single" w:sz="4" w:space="0" w:color="000000"/>
              <w:right w:val="single" w:sz="4" w:space="0" w:color="000000"/>
            </w:tcBorders>
            <w:shd w:val="clear" w:color="auto" w:fill="auto"/>
          </w:tcPr>
          <w:p w14:paraId="00000367"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M2</w:t>
            </w:r>
          </w:p>
        </w:tc>
        <w:tc>
          <w:tcPr>
            <w:tcW w:w="2440" w:type="dxa"/>
            <w:tcBorders>
              <w:top w:val="nil"/>
              <w:left w:val="nil"/>
              <w:bottom w:val="single" w:sz="4" w:space="0" w:color="000000"/>
              <w:right w:val="single" w:sz="4" w:space="0" w:color="000000"/>
            </w:tcBorders>
            <w:shd w:val="clear" w:color="auto" w:fill="auto"/>
          </w:tcPr>
          <w:p w14:paraId="00000368"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Obtener recursos para satisfacer necesidades de movilización y gestión de datos de biodiversidad</w:t>
            </w:r>
          </w:p>
        </w:tc>
      </w:tr>
      <w:tr w:rsidR="00B80DDD" w14:paraId="0951E801" w14:textId="77777777">
        <w:trPr>
          <w:trHeight w:val="1710"/>
        </w:trPr>
        <w:tc>
          <w:tcPr>
            <w:tcW w:w="520" w:type="dxa"/>
            <w:tcBorders>
              <w:top w:val="nil"/>
              <w:left w:val="single" w:sz="4" w:space="0" w:color="000000"/>
              <w:bottom w:val="single" w:sz="4" w:space="0" w:color="000000"/>
              <w:right w:val="single" w:sz="4" w:space="0" w:color="000000"/>
            </w:tcBorders>
            <w:shd w:val="clear" w:color="auto" w:fill="auto"/>
          </w:tcPr>
          <w:p w14:paraId="00000369"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S3</w:t>
            </w:r>
          </w:p>
        </w:tc>
        <w:tc>
          <w:tcPr>
            <w:tcW w:w="2440" w:type="dxa"/>
            <w:tcBorders>
              <w:top w:val="nil"/>
              <w:left w:val="nil"/>
              <w:bottom w:val="single" w:sz="4" w:space="0" w:color="000000"/>
              <w:right w:val="single" w:sz="4" w:space="0" w:color="000000"/>
            </w:tcBorders>
            <w:shd w:val="clear" w:color="auto" w:fill="auto"/>
          </w:tcPr>
          <w:p w14:paraId="0000036A"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Miembros del comité asesor</w:t>
            </w:r>
          </w:p>
        </w:tc>
        <w:tc>
          <w:tcPr>
            <w:tcW w:w="460" w:type="dxa"/>
            <w:tcBorders>
              <w:top w:val="nil"/>
              <w:left w:val="nil"/>
              <w:bottom w:val="single" w:sz="4" w:space="0" w:color="000000"/>
              <w:right w:val="single" w:sz="4" w:space="0" w:color="000000"/>
            </w:tcBorders>
            <w:shd w:val="clear" w:color="auto" w:fill="auto"/>
          </w:tcPr>
          <w:p w14:paraId="0000036B"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N3</w:t>
            </w:r>
          </w:p>
        </w:tc>
        <w:tc>
          <w:tcPr>
            <w:tcW w:w="2440" w:type="dxa"/>
            <w:tcBorders>
              <w:top w:val="nil"/>
              <w:left w:val="nil"/>
              <w:bottom w:val="single" w:sz="4" w:space="0" w:color="000000"/>
              <w:right w:val="single" w:sz="4" w:space="0" w:color="000000"/>
            </w:tcBorders>
            <w:shd w:val="clear" w:color="auto" w:fill="auto"/>
          </w:tcPr>
          <w:p w14:paraId="0000036C"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Mecanismos eficaces de comunicación bidireccional para compartir la información interna y externamente</w:t>
            </w:r>
          </w:p>
        </w:tc>
        <w:tc>
          <w:tcPr>
            <w:tcW w:w="460" w:type="dxa"/>
            <w:tcBorders>
              <w:top w:val="nil"/>
              <w:left w:val="nil"/>
              <w:bottom w:val="single" w:sz="4" w:space="0" w:color="000000"/>
              <w:right w:val="single" w:sz="4" w:space="0" w:color="000000"/>
            </w:tcBorders>
            <w:shd w:val="clear" w:color="auto" w:fill="auto"/>
          </w:tcPr>
          <w:p w14:paraId="0000036D"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M3</w:t>
            </w:r>
          </w:p>
        </w:tc>
        <w:tc>
          <w:tcPr>
            <w:tcW w:w="2440" w:type="dxa"/>
            <w:tcBorders>
              <w:top w:val="nil"/>
              <w:left w:val="nil"/>
              <w:bottom w:val="single" w:sz="4" w:space="0" w:color="000000"/>
              <w:right w:val="single" w:sz="4" w:space="0" w:color="000000"/>
            </w:tcBorders>
            <w:shd w:val="clear" w:color="auto" w:fill="auto"/>
          </w:tcPr>
          <w:p w14:paraId="0000036E"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Integrar datos nacionales y regionales con otras fuentes</w:t>
            </w:r>
          </w:p>
        </w:tc>
      </w:tr>
      <w:tr w:rsidR="00B80DDD" w14:paraId="263E1208" w14:textId="77777777">
        <w:trPr>
          <w:trHeight w:val="1425"/>
        </w:trPr>
        <w:tc>
          <w:tcPr>
            <w:tcW w:w="520" w:type="dxa"/>
            <w:tcBorders>
              <w:top w:val="nil"/>
              <w:left w:val="single" w:sz="4" w:space="0" w:color="000000"/>
              <w:bottom w:val="single" w:sz="4" w:space="0" w:color="000000"/>
              <w:right w:val="single" w:sz="4" w:space="0" w:color="000000"/>
            </w:tcBorders>
            <w:shd w:val="clear" w:color="auto" w:fill="auto"/>
          </w:tcPr>
          <w:p w14:paraId="0000036F"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lastRenderedPageBreak/>
              <w:t>S4</w:t>
            </w:r>
          </w:p>
        </w:tc>
        <w:tc>
          <w:tcPr>
            <w:tcW w:w="2440" w:type="dxa"/>
            <w:tcBorders>
              <w:top w:val="nil"/>
              <w:left w:val="nil"/>
              <w:bottom w:val="single" w:sz="4" w:space="0" w:color="000000"/>
              <w:right w:val="single" w:sz="4" w:space="0" w:color="000000"/>
            </w:tcBorders>
            <w:shd w:val="clear" w:color="auto" w:fill="auto"/>
          </w:tcPr>
          <w:p w14:paraId="00000370"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xml:space="preserve">Personal y </w:t>
            </w:r>
            <w:r>
              <w:rPr>
                <w:rFonts w:ascii="Aptos Narrow" w:eastAsia="Aptos Narrow" w:hAnsi="Aptos Narrow" w:cs="Aptos Narrow"/>
              </w:rPr>
              <w:t>publicador</w:t>
            </w:r>
            <w:r>
              <w:rPr>
                <w:rFonts w:ascii="Aptos Narrow" w:eastAsia="Aptos Narrow" w:hAnsi="Aptos Narrow" w:cs="Aptos Narrow"/>
                <w:color w:val="000000"/>
              </w:rPr>
              <w:t>es del Secretariado</w:t>
            </w:r>
          </w:p>
        </w:tc>
        <w:tc>
          <w:tcPr>
            <w:tcW w:w="460" w:type="dxa"/>
            <w:tcBorders>
              <w:top w:val="nil"/>
              <w:left w:val="nil"/>
              <w:bottom w:val="single" w:sz="4" w:space="0" w:color="000000"/>
              <w:right w:val="single" w:sz="4" w:space="0" w:color="000000"/>
            </w:tcBorders>
            <w:shd w:val="clear" w:color="auto" w:fill="auto"/>
          </w:tcPr>
          <w:p w14:paraId="00000371"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 </w:t>
            </w:r>
          </w:p>
        </w:tc>
        <w:tc>
          <w:tcPr>
            <w:tcW w:w="2440" w:type="dxa"/>
            <w:tcBorders>
              <w:top w:val="nil"/>
              <w:left w:val="nil"/>
              <w:bottom w:val="single" w:sz="4" w:space="0" w:color="000000"/>
              <w:right w:val="single" w:sz="4" w:space="0" w:color="000000"/>
            </w:tcBorders>
            <w:shd w:val="clear" w:color="auto" w:fill="auto"/>
          </w:tcPr>
          <w:p w14:paraId="00000372"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460" w:type="dxa"/>
            <w:tcBorders>
              <w:top w:val="nil"/>
              <w:left w:val="nil"/>
              <w:bottom w:val="single" w:sz="4" w:space="0" w:color="000000"/>
              <w:right w:val="single" w:sz="4" w:space="0" w:color="000000"/>
            </w:tcBorders>
            <w:shd w:val="clear" w:color="auto" w:fill="auto"/>
          </w:tcPr>
          <w:p w14:paraId="00000373"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M4</w:t>
            </w:r>
          </w:p>
        </w:tc>
        <w:tc>
          <w:tcPr>
            <w:tcW w:w="2440" w:type="dxa"/>
            <w:tcBorders>
              <w:top w:val="nil"/>
              <w:left w:val="nil"/>
              <w:bottom w:val="single" w:sz="4" w:space="0" w:color="000000"/>
              <w:right w:val="single" w:sz="4" w:space="0" w:color="000000"/>
            </w:tcBorders>
            <w:shd w:val="clear" w:color="auto" w:fill="auto"/>
          </w:tcPr>
          <w:p w14:paraId="00000374"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Dar acceso a los investigadores a los datos disponibles sobre especies de manera económica</w:t>
            </w:r>
          </w:p>
        </w:tc>
      </w:tr>
      <w:tr w:rsidR="00B80DDD" w14:paraId="36468211" w14:textId="77777777">
        <w:trPr>
          <w:trHeight w:val="1710"/>
        </w:trPr>
        <w:tc>
          <w:tcPr>
            <w:tcW w:w="520" w:type="dxa"/>
            <w:tcBorders>
              <w:top w:val="nil"/>
              <w:left w:val="single" w:sz="4" w:space="0" w:color="000000"/>
              <w:bottom w:val="single" w:sz="4" w:space="0" w:color="000000"/>
              <w:right w:val="single" w:sz="4" w:space="0" w:color="000000"/>
            </w:tcBorders>
            <w:shd w:val="clear" w:color="auto" w:fill="auto"/>
          </w:tcPr>
          <w:p w14:paraId="00000375"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S5</w:t>
            </w:r>
          </w:p>
        </w:tc>
        <w:tc>
          <w:tcPr>
            <w:tcW w:w="2440" w:type="dxa"/>
            <w:tcBorders>
              <w:top w:val="nil"/>
              <w:left w:val="nil"/>
              <w:bottom w:val="single" w:sz="4" w:space="0" w:color="000000"/>
              <w:right w:val="single" w:sz="4" w:space="0" w:color="000000"/>
            </w:tcBorders>
            <w:shd w:val="clear" w:color="auto" w:fill="auto"/>
          </w:tcPr>
          <w:p w14:paraId="00000376"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Personal relevante de organizaciones colaboradoras</w:t>
            </w:r>
          </w:p>
        </w:tc>
        <w:tc>
          <w:tcPr>
            <w:tcW w:w="460" w:type="dxa"/>
            <w:tcBorders>
              <w:top w:val="nil"/>
              <w:left w:val="nil"/>
              <w:bottom w:val="single" w:sz="4" w:space="0" w:color="000000"/>
              <w:right w:val="single" w:sz="4" w:space="0" w:color="000000"/>
            </w:tcBorders>
            <w:shd w:val="clear" w:color="auto" w:fill="auto"/>
          </w:tcPr>
          <w:p w14:paraId="00000377"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 </w:t>
            </w:r>
          </w:p>
        </w:tc>
        <w:tc>
          <w:tcPr>
            <w:tcW w:w="2440" w:type="dxa"/>
            <w:tcBorders>
              <w:top w:val="nil"/>
              <w:left w:val="nil"/>
              <w:bottom w:val="single" w:sz="4" w:space="0" w:color="000000"/>
              <w:right w:val="single" w:sz="4" w:space="0" w:color="000000"/>
            </w:tcBorders>
            <w:shd w:val="clear" w:color="auto" w:fill="auto"/>
          </w:tcPr>
          <w:p w14:paraId="00000378"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460" w:type="dxa"/>
            <w:tcBorders>
              <w:top w:val="nil"/>
              <w:left w:val="nil"/>
              <w:bottom w:val="single" w:sz="4" w:space="0" w:color="000000"/>
              <w:right w:val="single" w:sz="4" w:space="0" w:color="000000"/>
            </w:tcBorders>
            <w:shd w:val="clear" w:color="auto" w:fill="auto"/>
          </w:tcPr>
          <w:p w14:paraId="00000379"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M5</w:t>
            </w:r>
          </w:p>
        </w:tc>
        <w:tc>
          <w:tcPr>
            <w:tcW w:w="2440" w:type="dxa"/>
            <w:tcBorders>
              <w:top w:val="nil"/>
              <w:left w:val="nil"/>
              <w:bottom w:val="single" w:sz="4" w:space="0" w:color="000000"/>
              <w:right w:val="single" w:sz="4" w:space="0" w:color="000000"/>
            </w:tcBorders>
            <w:shd w:val="clear" w:color="auto" w:fill="auto"/>
          </w:tcPr>
          <w:p w14:paraId="0000037A"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Apoyar compromisos nacionales de conservación y sostenibilidad y promover el acceso abierto</w:t>
            </w:r>
          </w:p>
        </w:tc>
      </w:tr>
      <w:tr w:rsidR="00B80DDD" w14:paraId="49F892C1" w14:textId="77777777">
        <w:trPr>
          <w:trHeight w:val="855"/>
        </w:trPr>
        <w:tc>
          <w:tcPr>
            <w:tcW w:w="520" w:type="dxa"/>
            <w:tcBorders>
              <w:top w:val="nil"/>
              <w:left w:val="single" w:sz="4" w:space="0" w:color="000000"/>
              <w:bottom w:val="single" w:sz="4" w:space="0" w:color="000000"/>
              <w:right w:val="single" w:sz="4" w:space="0" w:color="000000"/>
            </w:tcBorders>
            <w:shd w:val="clear" w:color="auto" w:fill="auto"/>
          </w:tcPr>
          <w:p w14:paraId="0000037B"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2440" w:type="dxa"/>
            <w:tcBorders>
              <w:top w:val="nil"/>
              <w:left w:val="nil"/>
              <w:bottom w:val="single" w:sz="4" w:space="0" w:color="000000"/>
              <w:right w:val="single" w:sz="4" w:space="0" w:color="000000"/>
            </w:tcBorders>
            <w:shd w:val="clear" w:color="auto" w:fill="auto"/>
          </w:tcPr>
          <w:p w14:paraId="0000037C"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460" w:type="dxa"/>
            <w:tcBorders>
              <w:top w:val="nil"/>
              <w:left w:val="nil"/>
              <w:bottom w:val="single" w:sz="4" w:space="0" w:color="000000"/>
              <w:right w:val="single" w:sz="4" w:space="0" w:color="000000"/>
            </w:tcBorders>
            <w:shd w:val="clear" w:color="auto" w:fill="auto"/>
          </w:tcPr>
          <w:p w14:paraId="0000037D"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 </w:t>
            </w:r>
          </w:p>
        </w:tc>
        <w:tc>
          <w:tcPr>
            <w:tcW w:w="2440" w:type="dxa"/>
            <w:tcBorders>
              <w:top w:val="nil"/>
              <w:left w:val="nil"/>
              <w:bottom w:val="single" w:sz="4" w:space="0" w:color="000000"/>
              <w:right w:val="single" w:sz="4" w:space="0" w:color="000000"/>
            </w:tcBorders>
            <w:shd w:val="clear" w:color="auto" w:fill="auto"/>
          </w:tcPr>
          <w:p w14:paraId="0000037E"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460" w:type="dxa"/>
            <w:tcBorders>
              <w:top w:val="nil"/>
              <w:left w:val="nil"/>
              <w:bottom w:val="single" w:sz="4" w:space="0" w:color="000000"/>
              <w:right w:val="single" w:sz="4" w:space="0" w:color="000000"/>
            </w:tcBorders>
            <w:shd w:val="clear" w:color="auto" w:fill="auto"/>
          </w:tcPr>
          <w:p w14:paraId="0000037F"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M6</w:t>
            </w:r>
          </w:p>
        </w:tc>
        <w:tc>
          <w:tcPr>
            <w:tcW w:w="2440" w:type="dxa"/>
            <w:tcBorders>
              <w:top w:val="nil"/>
              <w:left w:val="nil"/>
              <w:bottom w:val="single" w:sz="4" w:space="0" w:color="000000"/>
              <w:right w:val="single" w:sz="4" w:space="0" w:color="000000"/>
            </w:tcBorders>
            <w:shd w:val="clear" w:color="auto" w:fill="auto"/>
          </w:tcPr>
          <w:p w14:paraId="00000380"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Situar las actividades de la red en un contexto global</w:t>
            </w:r>
          </w:p>
        </w:tc>
      </w:tr>
    </w:tbl>
    <w:p w14:paraId="00000381" w14:textId="77777777" w:rsidR="00B80DDD" w:rsidRDefault="00B80DDD"/>
    <w:p w14:paraId="00000382" w14:textId="77777777" w:rsidR="00B80DDD" w:rsidRDefault="00842101">
      <w:pPr>
        <w:pStyle w:val="Ttulo3"/>
        <w:pageBreakBefore/>
        <w:numPr>
          <w:ilvl w:val="2"/>
          <w:numId w:val="28"/>
        </w:numPr>
        <w:rPr>
          <w:sz w:val="22"/>
          <w:szCs w:val="22"/>
        </w:rPr>
      </w:pPr>
      <w:bookmarkStart w:id="21" w:name="_heading=h.j792x3j4ikk7" w:colFirst="0" w:colLast="0"/>
      <w:bookmarkEnd w:id="21"/>
      <w:r>
        <w:rPr>
          <w:sz w:val="22"/>
          <w:szCs w:val="22"/>
        </w:rPr>
        <w:lastRenderedPageBreak/>
        <w:t xml:space="preserve">Audiencia A2: Publicadores de </w:t>
      </w:r>
      <w:sdt>
        <w:sdtPr>
          <w:tag w:val="goog_rdk_15"/>
          <w:id w:val="1472102261"/>
        </w:sdtPr>
        <w:sdtContent/>
      </w:sdt>
      <w:sdt>
        <w:sdtPr>
          <w:tag w:val="goog_rdk_16"/>
          <w:id w:val="-685286907"/>
        </w:sdtPr>
        <w:sdtContent/>
      </w:sdt>
      <w:r>
        <w:rPr>
          <w:sz w:val="22"/>
          <w:szCs w:val="22"/>
        </w:rPr>
        <w:t>datos</w:t>
      </w:r>
    </w:p>
    <w:tbl>
      <w:tblPr>
        <w:tblStyle w:val="aff2"/>
        <w:tblW w:w="8760" w:type="dxa"/>
        <w:tblInd w:w="0" w:type="dxa"/>
        <w:tblLayout w:type="fixed"/>
        <w:tblLook w:val="0400" w:firstRow="0" w:lastRow="0" w:firstColumn="0" w:lastColumn="0" w:noHBand="0" w:noVBand="1"/>
      </w:tblPr>
      <w:tblGrid>
        <w:gridCol w:w="520"/>
        <w:gridCol w:w="2440"/>
        <w:gridCol w:w="460"/>
        <w:gridCol w:w="2440"/>
        <w:gridCol w:w="460"/>
        <w:gridCol w:w="2440"/>
      </w:tblGrid>
      <w:tr w:rsidR="00B80DDD" w14:paraId="509407CA" w14:textId="77777777">
        <w:trPr>
          <w:trHeight w:val="915"/>
        </w:trPr>
        <w:tc>
          <w:tcPr>
            <w:tcW w:w="520" w:type="dxa"/>
            <w:tcBorders>
              <w:top w:val="single" w:sz="4" w:space="0" w:color="000000"/>
              <w:left w:val="single" w:sz="4" w:space="0" w:color="000000"/>
              <w:bottom w:val="single" w:sz="8" w:space="0" w:color="000000"/>
              <w:right w:val="single" w:sz="4" w:space="0" w:color="000000"/>
            </w:tcBorders>
            <w:shd w:val="clear" w:color="auto" w:fill="auto"/>
            <w:vAlign w:val="bottom"/>
          </w:tcPr>
          <w:p w14:paraId="00000383" w14:textId="77777777" w:rsidR="00B80DDD" w:rsidRDefault="00842101">
            <w:pPr>
              <w:spacing w:after="0" w:line="240" w:lineRule="auto"/>
              <w:rPr>
                <w:color w:val="153D64"/>
              </w:rPr>
            </w:pPr>
            <w:r>
              <w:rPr>
                <w:color w:val="153D64"/>
              </w:rPr>
              <w:t> A2</w:t>
            </w:r>
          </w:p>
          <w:p w14:paraId="00000384" w14:textId="77777777" w:rsidR="00B80DDD" w:rsidRDefault="00B80DDD">
            <w:pPr>
              <w:spacing w:after="0" w:line="240" w:lineRule="auto"/>
              <w:rPr>
                <w:color w:val="153D64"/>
              </w:rPr>
            </w:pPr>
          </w:p>
        </w:tc>
        <w:tc>
          <w:tcPr>
            <w:tcW w:w="2440" w:type="dxa"/>
            <w:tcBorders>
              <w:top w:val="single" w:sz="4" w:space="0" w:color="000000"/>
              <w:left w:val="nil"/>
              <w:bottom w:val="single" w:sz="8" w:space="0" w:color="000000"/>
              <w:right w:val="single" w:sz="4" w:space="0" w:color="000000"/>
            </w:tcBorders>
            <w:shd w:val="clear" w:color="auto" w:fill="auto"/>
            <w:vAlign w:val="center"/>
          </w:tcPr>
          <w:p w14:paraId="00000385" w14:textId="77777777" w:rsidR="00B80DDD" w:rsidRDefault="00842101">
            <w:pPr>
              <w:spacing w:after="0" w:line="240" w:lineRule="auto"/>
              <w:jc w:val="center"/>
              <w:rPr>
                <w:color w:val="153D64"/>
              </w:rPr>
            </w:pPr>
            <w:r>
              <w:rPr>
                <w:color w:val="153D64"/>
              </w:rPr>
              <w:t>Segmentos constituyentes</w:t>
            </w:r>
          </w:p>
        </w:tc>
        <w:tc>
          <w:tcPr>
            <w:tcW w:w="460" w:type="dxa"/>
            <w:tcBorders>
              <w:top w:val="single" w:sz="4" w:space="0" w:color="000000"/>
              <w:left w:val="nil"/>
              <w:bottom w:val="single" w:sz="8" w:space="0" w:color="000000"/>
              <w:right w:val="single" w:sz="4" w:space="0" w:color="000000"/>
            </w:tcBorders>
            <w:shd w:val="clear" w:color="auto" w:fill="auto"/>
            <w:vAlign w:val="center"/>
          </w:tcPr>
          <w:p w14:paraId="00000386" w14:textId="77777777" w:rsidR="00B80DDD" w:rsidRDefault="00842101">
            <w:pPr>
              <w:spacing w:after="0" w:line="240" w:lineRule="auto"/>
              <w:jc w:val="center"/>
              <w:rPr>
                <w:color w:val="153D64"/>
              </w:rPr>
            </w:pPr>
            <w:r>
              <w:rPr>
                <w:color w:val="153D64"/>
              </w:rPr>
              <w:t> </w:t>
            </w:r>
          </w:p>
        </w:tc>
        <w:tc>
          <w:tcPr>
            <w:tcW w:w="2440" w:type="dxa"/>
            <w:tcBorders>
              <w:top w:val="single" w:sz="4" w:space="0" w:color="000000"/>
              <w:left w:val="nil"/>
              <w:bottom w:val="single" w:sz="8" w:space="0" w:color="000000"/>
              <w:right w:val="single" w:sz="4" w:space="0" w:color="000000"/>
            </w:tcBorders>
            <w:shd w:val="clear" w:color="auto" w:fill="auto"/>
            <w:vAlign w:val="center"/>
          </w:tcPr>
          <w:p w14:paraId="00000387" w14:textId="77777777" w:rsidR="00B80DDD" w:rsidRDefault="00842101">
            <w:pPr>
              <w:spacing w:after="0" w:line="240" w:lineRule="auto"/>
              <w:jc w:val="center"/>
              <w:rPr>
                <w:color w:val="153D64"/>
              </w:rPr>
            </w:pPr>
            <w:r>
              <w:rPr>
                <w:color w:val="153D64"/>
              </w:rPr>
              <w:t>Necesidades principales de comunicación</w:t>
            </w:r>
          </w:p>
        </w:tc>
        <w:tc>
          <w:tcPr>
            <w:tcW w:w="460" w:type="dxa"/>
            <w:tcBorders>
              <w:top w:val="single" w:sz="4" w:space="0" w:color="000000"/>
              <w:left w:val="nil"/>
              <w:bottom w:val="single" w:sz="8" w:space="0" w:color="000000"/>
              <w:right w:val="single" w:sz="4" w:space="0" w:color="000000"/>
            </w:tcBorders>
            <w:shd w:val="clear" w:color="auto" w:fill="auto"/>
            <w:vAlign w:val="center"/>
          </w:tcPr>
          <w:p w14:paraId="00000388" w14:textId="77777777" w:rsidR="00B80DDD" w:rsidRDefault="00842101">
            <w:pPr>
              <w:spacing w:after="0" w:line="240" w:lineRule="auto"/>
              <w:jc w:val="center"/>
              <w:rPr>
                <w:color w:val="153D64"/>
              </w:rPr>
            </w:pPr>
            <w:r>
              <w:rPr>
                <w:color w:val="153D64"/>
              </w:rPr>
              <w:t> </w:t>
            </w:r>
          </w:p>
        </w:tc>
        <w:tc>
          <w:tcPr>
            <w:tcW w:w="2440" w:type="dxa"/>
            <w:tcBorders>
              <w:top w:val="single" w:sz="4" w:space="0" w:color="000000"/>
              <w:left w:val="nil"/>
              <w:bottom w:val="single" w:sz="8" w:space="0" w:color="000000"/>
              <w:right w:val="single" w:sz="4" w:space="0" w:color="000000"/>
            </w:tcBorders>
            <w:shd w:val="clear" w:color="auto" w:fill="auto"/>
            <w:vAlign w:val="center"/>
          </w:tcPr>
          <w:p w14:paraId="00000389" w14:textId="77777777" w:rsidR="00B80DDD" w:rsidRDefault="00842101">
            <w:pPr>
              <w:spacing w:after="0" w:line="240" w:lineRule="auto"/>
              <w:jc w:val="center"/>
              <w:rPr>
                <w:color w:val="153D64"/>
              </w:rPr>
            </w:pPr>
            <w:r>
              <w:rPr>
                <w:color w:val="153D64"/>
              </w:rPr>
              <w:t>Mensajes clave</w:t>
            </w:r>
          </w:p>
        </w:tc>
      </w:tr>
      <w:tr w:rsidR="00B80DDD" w14:paraId="59FBA5A6" w14:textId="77777777">
        <w:trPr>
          <w:trHeight w:val="1710"/>
        </w:trPr>
        <w:tc>
          <w:tcPr>
            <w:tcW w:w="520" w:type="dxa"/>
            <w:tcBorders>
              <w:top w:val="single" w:sz="4" w:space="0" w:color="000000"/>
              <w:left w:val="single" w:sz="4" w:space="0" w:color="000000"/>
              <w:bottom w:val="single" w:sz="4" w:space="0" w:color="000000"/>
              <w:right w:val="single" w:sz="4" w:space="0" w:color="000000"/>
            </w:tcBorders>
            <w:shd w:val="clear" w:color="auto" w:fill="auto"/>
          </w:tcPr>
          <w:p w14:paraId="0000038A"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S1</w:t>
            </w:r>
          </w:p>
        </w:tc>
        <w:tc>
          <w:tcPr>
            <w:tcW w:w="2440" w:type="dxa"/>
            <w:tcBorders>
              <w:top w:val="single" w:sz="4" w:space="0" w:color="000000"/>
              <w:left w:val="nil"/>
              <w:bottom w:val="single" w:sz="4" w:space="0" w:color="000000"/>
              <w:right w:val="single" w:sz="4" w:space="0" w:color="000000"/>
            </w:tcBorders>
            <w:shd w:val="clear" w:color="auto" w:fill="auto"/>
          </w:tcPr>
          <w:p w14:paraId="0000038B"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Publicadores de datos de GBIF actuales</w:t>
            </w:r>
          </w:p>
        </w:tc>
        <w:tc>
          <w:tcPr>
            <w:tcW w:w="460" w:type="dxa"/>
            <w:tcBorders>
              <w:top w:val="single" w:sz="4" w:space="0" w:color="000000"/>
              <w:left w:val="nil"/>
              <w:bottom w:val="single" w:sz="4" w:space="0" w:color="000000"/>
              <w:right w:val="single" w:sz="4" w:space="0" w:color="000000"/>
            </w:tcBorders>
            <w:shd w:val="clear" w:color="auto" w:fill="auto"/>
          </w:tcPr>
          <w:p w14:paraId="0000038C"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N1</w:t>
            </w:r>
          </w:p>
        </w:tc>
        <w:tc>
          <w:tcPr>
            <w:tcW w:w="2440" w:type="dxa"/>
            <w:tcBorders>
              <w:top w:val="single" w:sz="4" w:space="0" w:color="000000"/>
              <w:left w:val="nil"/>
              <w:bottom w:val="single" w:sz="4" w:space="0" w:color="000000"/>
              <w:right w:val="single" w:sz="4" w:space="0" w:color="000000"/>
            </w:tcBorders>
            <w:shd w:val="clear" w:color="auto" w:fill="auto"/>
          </w:tcPr>
          <w:p w14:paraId="0000038D"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Información sobre la importancia y ventajas de publicar datos en formatos estándar</w:t>
            </w:r>
          </w:p>
        </w:tc>
        <w:tc>
          <w:tcPr>
            <w:tcW w:w="460" w:type="dxa"/>
            <w:tcBorders>
              <w:top w:val="single" w:sz="4" w:space="0" w:color="000000"/>
              <w:left w:val="nil"/>
              <w:bottom w:val="single" w:sz="4" w:space="0" w:color="000000"/>
              <w:right w:val="single" w:sz="4" w:space="0" w:color="000000"/>
            </w:tcBorders>
            <w:shd w:val="clear" w:color="auto" w:fill="auto"/>
          </w:tcPr>
          <w:p w14:paraId="0000038E"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M1</w:t>
            </w:r>
          </w:p>
        </w:tc>
        <w:tc>
          <w:tcPr>
            <w:tcW w:w="2440" w:type="dxa"/>
            <w:tcBorders>
              <w:top w:val="single" w:sz="4" w:space="0" w:color="000000"/>
              <w:left w:val="nil"/>
              <w:bottom w:val="single" w:sz="4" w:space="0" w:color="000000"/>
              <w:right w:val="single" w:sz="4" w:space="0" w:color="000000"/>
            </w:tcBorders>
            <w:shd w:val="clear" w:color="auto" w:fill="auto"/>
          </w:tcPr>
          <w:p w14:paraId="0000038F"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Habilitar medios eficientes de movilización, gestión y publicación de datos de biodiversidad digitales</w:t>
            </w:r>
          </w:p>
        </w:tc>
      </w:tr>
      <w:tr w:rsidR="00B80DDD" w14:paraId="260EC645" w14:textId="77777777">
        <w:trPr>
          <w:trHeight w:val="1140"/>
        </w:trPr>
        <w:tc>
          <w:tcPr>
            <w:tcW w:w="520" w:type="dxa"/>
            <w:tcBorders>
              <w:top w:val="nil"/>
              <w:left w:val="single" w:sz="4" w:space="0" w:color="000000"/>
              <w:bottom w:val="single" w:sz="4" w:space="0" w:color="000000"/>
              <w:right w:val="single" w:sz="4" w:space="0" w:color="000000"/>
            </w:tcBorders>
            <w:shd w:val="clear" w:color="auto" w:fill="auto"/>
          </w:tcPr>
          <w:p w14:paraId="00000390"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S2</w:t>
            </w:r>
          </w:p>
        </w:tc>
        <w:tc>
          <w:tcPr>
            <w:tcW w:w="2440" w:type="dxa"/>
            <w:tcBorders>
              <w:top w:val="nil"/>
              <w:left w:val="nil"/>
              <w:bottom w:val="single" w:sz="4" w:space="0" w:color="000000"/>
              <w:right w:val="single" w:sz="4" w:space="0" w:color="000000"/>
            </w:tcBorders>
            <w:shd w:val="clear" w:color="auto" w:fill="auto"/>
          </w:tcPr>
          <w:p w14:paraId="00000391"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Curadores de colecciones</w:t>
            </w:r>
          </w:p>
        </w:tc>
        <w:tc>
          <w:tcPr>
            <w:tcW w:w="460" w:type="dxa"/>
            <w:tcBorders>
              <w:top w:val="nil"/>
              <w:left w:val="nil"/>
              <w:bottom w:val="single" w:sz="4" w:space="0" w:color="000000"/>
              <w:right w:val="single" w:sz="4" w:space="0" w:color="000000"/>
            </w:tcBorders>
            <w:shd w:val="clear" w:color="auto" w:fill="auto"/>
          </w:tcPr>
          <w:p w14:paraId="00000392"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N2</w:t>
            </w:r>
          </w:p>
        </w:tc>
        <w:tc>
          <w:tcPr>
            <w:tcW w:w="2440" w:type="dxa"/>
            <w:tcBorders>
              <w:top w:val="nil"/>
              <w:left w:val="nil"/>
              <w:bottom w:val="single" w:sz="4" w:space="0" w:color="000000"/>
              <w:right w:val="single" w:sz="4" w:space="0" w:color="000000"/>
            </w:tcBorders>
            <w:shd w:val="clear" w:color="auto" w:fill="auto"/>
          </w:tcPr>
          <w:p w14:paraId="00000393"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Orientaciones claras sobre cómo publicar datos</w:t>
            </w:r>
          </w:p>
        </w:tc>
        <w:tc>
          <w:tcPr>
            <w:tcW w:w="460" w:type="dxa"/>
            <w:tcBorders>
              <w:top w:val="nil"/>
              <w:left w:val="nil"/>
              <w:bottom w:val="single" w:sz="4" w:space="0" w:color="000000"/>
              <w:right w:val="single" w:sz="4" w:space="0" w:color="000000"/>
            </w:tcBorders>
            <w:shd w:val="clear" w:color="auto" w:fill="auto"/>
          </w:tcPr>
          <w:p w14:paraId="00000394"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M2</w:t>
            </w:r>
          </w:p>
        </w:tc>
        <w:tc>
          <w:tcPr>
            <w:tcW w:w="2440" w:type="dxa"/>
            <w:tcBorders>
              <w:top w:val="nil"/>
              <w:left w:val="nil"/>
              <w:bottom w:val="single" w:sz="4" w:space="0" w:color="000000"/>
              <w:right w:val="single" w:sz="4" w:space="0" w:color="000000"/>
            </w:tcBorders>
            <w:shd w:val="clear" w:color="auto" w:fill="auto"/>
          </w:tcPr>
          <w:p w14:paraId="00000395"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Proporcionar visibilidad institucional y reconocimiento por compartir datos</w:t>
            </w:r>
          </w:p>
        </w:tc>
      </w:tr>
      <w:tr w:rsidR="00B80DDD" w14:paraId="1FD90D4D" w14:textId="77777777">
        <w:trPr>
          <w:trHeight w:val="1995"/>
        </w:trPr>
        <w:tc>
          <w:tcPr>
            <w:tcW w:w="520" w:type="dxa"/>
            <w:tcBorders>
              <w:top w:val="nil"/>
              <w:left w:val="single" w:sz="4" w:space="0" w:color="000000"/>
              <w:bottom w:val="single" w:sz="4" w:space="0" w:color="000000"/>
              <w:right w:val="single" w:sz="4" w:space="0" w:color="000000"/>
            </w:tcBorders>
            <w:shd w:val="clear" w:color="auto" w:fill="auto"/>
          </w:tcPr>
          <w:p w14:paraId="00000396"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S3</w:t>
            </w:r>
          </w:p>
        </w:tc>
        <w:tc>
          <w:tcPr>
            <w:tcW w:w="2440" w:type="dxa"/>
            <w:tcBorders>
              <w:top w:val="nil"/>
              <w:left w:val="nil"/>
              <w:bottom w:val="single" w:sz="4" w:space="0" w:color="000000"/>
              <w:right w:val="single" w:sz="4" w:space="0" w:color="000000"/>
            </w:tcBorders>
            <w:shd w:val="clear" w:color="auto" w:fill="auto"/>
          </w:tcPr>
          <w:p w14:paraId="00000397"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Biólogos de campo</w:t>
            </w:r>
          </w:p>
        </w:tc>
        <w:tc>
          <w:tcPr>
            <w:tcW w:w="460" w:type="dxa"/>
            <w:tcBorders>
              <w:top w:val="nil"/>
              <w:left w:val="nil"/>
              <w:bottom w:val="single" w:sz="4" w:space="0" w:color="000000"/>
              <w:right w:val="single" w:sz="4" w:space="0" w:color="000000"/>
            </w:tcBorders>
            <w:shd w:val="clear" w:color="auto" w:fill="auto"/>
          </w:tcPr>
          <w:p w14:paraId="00000398"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N3</w:t>
            </w:r>
          </w:p>
        </w:tc>
        <w:tc>
          <w:tcPr>
            <w:tcW w:w="2440" w:type="dxa"/>
            <w:tcBorders>
              <w:top w:val="nil"/>
              <w:left w:val="nil"/>
              <w:bottom w:val="single" w:sz="4" w:space="0" w:color="000000"/>
              <w:right w:val="single" w:sz="4" w:space="0" w:color="000000"/>
            </w:tcBorders>
            <w:shd w:val="clear" w:color="auto" w:fill="auto"/>
          </w:tcPr>
          <w:p w14:paraId="00000399"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Herramientas de comunicación continuada que respalden la inversión en digitalización y publicación de datos de biodiversidad</w:t>
            </w:r>
          </w:p>
        </w:tc>
        <w:tc>
          <w:tcPr>
            <w:tcW w:w="460" w:type="dxa"/>
            <w:tcBorders>
              <w:top w:val="nil"/>
              <w:left w:val="nil"/>
              <w:bottom w:val="single" w:sz="4" w:space="0" w:color="000000"/>
              <w:right w:val="single" w:sz="4" w:space="0" w:color="000000"/>
            </w:tcBorders>
            <w:shd w:val="clear" w:color="auto" w:fill="auto"/>
          </w:tcPr>
          <w:p w14:paraId="0000039A"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M3</w:t>
            </w:r>
          </w:p>
        </w:tc>
        <w:tc>
          <w:tcPr>
            <w:tcW w:w="2440" w:type="dxa"/>
            <w:tcBorders>
              <w:top w:val="nil"/>
              <w:left w:val="nil"/>
              <w:bottom w:val="single" w:sz="4" w:space="0" w:color="000000"/>
              <w:right w:val="single" w:sz="4" w:space="0" w:color="000000"/>
            </w:tcBorders>
            <w:shd w:val="clear" w:color="auto" w:fill="auto"/>
          </w:tcPr>
          <w:p w14:paraId="0000039B"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xml:space="preserve">Proporcionar orientación y herramientas gratuitas y de acceso abierto para publicar </w:t>
            </w:r>
            <w:proofErr w:type="spellStart"/>
            <w:r>
              <w:rPr>
                <w:rFonts w:ascii="Aptos Narrow" w:eastAsia="Aptos Narrow" w:hAnsi="Aptos Narrow" w:cs="Aptos Narrow"/>
                <w:color w:val="000000"/>
              </w:rPr>
              <w:t>datasets</w:t>
            </w:r>
            <w:proofErr w:type="spellEnd"/>
            <w:r>
              <w:rPr>
                <w:rFonts w:ascii="Aptos Narrow" w:eastAsia="Aptos Narrow" w:hAnsi="Aptos Narrow" w:cs="Aptos Narrow"/>
                <w:color w:val="000000"/>
              </w:rPr>
              <w:t xml:space="preserve"> digitales</w:t>
            </w:r>
          </w:p>
        </w:tc>
      </w:tr>
      <w:tr w:rsidR="00B80DDD" w14:paraId="64DFFA58" w14:textId="77777777">
        <w:trPr>
          <w:trHeight w:val="1425"/>
        </w:trPr>
        <w:tc>
          <w:tcPr>
            <w:tcW w:w="520" w:type="dxa"/>
            <w:tcBorders>
              <w:top w:val="nil"/>
              <w:left w:val="single" w:sz="4" w:space="0" w:color="000000"/>
              <w:bottom w:val="single" w:sz="4" w:space="0" w:color="000000"/>
              <w:right w:val="single" w:sz="4" w:space="0" w:color="000000"/>
            </w:tcBorders>
            <w:shd w:val="clear" w:color="auto" w:fill="auto"/>
          </w:tcPr>
          <w:p w14:paraId="0000039C"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S4</w:t>
            </w:r>
          </w:p>
        </w:tc>
        <w:tc>
          <w:tcPr>
            <w:tcW w:w="2440" w:type="dxa"/>
            <w:tcBorders>
              <w:top w:val="nil"/>
              <w:left w:val="nil"/>
              <w:bottom w:val="single" w:sz="4" w:space="0" w:color="000000"/>
              <w:right w:val="single" w:sz="4" w:space="0" w:color="000000"/>
            </w:tcBorders>
            <w:shd w:val="clear" w:color="auto" w:fill="auto"/>
          </w:tcPr>
          <w:p w14:paraId="0000039D"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Científicos ciudadanos</w:t>
            </w:r>
          </w:p>
        </w:tc>
        <w:tc>
          <w:tcPr>
            <w:tcW w:w="460" w:type="dxa"/>
            <w:tcBorders>
              <w:top w:val="nil"/>
              <w:left w:val="nil"/>
              <w:bottom w:val="single" w:sz="4" w:space="0" w:color="000000"/>
              <w:right w:val="single" w:sz="4" w:space="0" w:color="000000"/>
            </w:tcBorders>
            <w:shd w:val="clear" w:color="auto" w:fill="auto"/>
          </w:tcPr>
          <w:p w14:paraId="0000039E"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 </w:t>
            </w:r>
          </w:p>
        </w:tc>
        <w:tc>
          <w:tcPr>
            <w:tcW w:w="2440" w:type="dxa"/>
            <w:tcBorders>
              <w:top w:val="nil"/>
              <w:left w:val="nil"/>
              <w:bottom w:val="single" w:sz="4" w:space="0" w:color="000000"/>
              <w:right w:val="single" w:sz="4" w:space="0" w:color="000000"/>
            </w:tcBorders>
            <w:shd w:val="clear" w:color="auto" w:fill="auto"/>
          </w:tcPr>
          <w:p w14:paraId="0000039F"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460" w:type="dxa"/>
            <w:tcBorders>
              <w:top w:val="nil"/>
              <w:left w:val="nil"/>
              <w:bottom w:val="single" w:sz="4" w:space="0" w:color="000000"/>
              <w:right w:val="single" w:sz="4" w:space="0" w:color="000000"/>
            </w:tcBorders>
            <w:shd w:val="clear" w:color="auto" w:fill="auto"/>
          </w:tcPr>
          <w:p w14:paraId="000003A0"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M4</w:t>
            </w:r>
          </w:p>
        </w:tc>
        <w:tc>
          <w:tcPr>
            <w:tcW w:w="2440" w:type="dxa"/>
            <w:tcBorders>
              <w:top w:val="nil"/>
              <w:left w:val="nil"/>
              <w:bottom w:val="single" w:sz="4" w:space="0" w:color="000000"/>
              <w:right w:val="single" w:sz="4" w:space="0" w:color="000000"/>
            </w:tcBorders>
            <w:shd w:val="clear" w:color="auto" w:fill="auto"/>
          </w:tcPr>
          <w:p w14:paraId="000003A1"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Promover prácticas que garanticen la persistencia y procedencia de los datos</w:t>
            </w:r>
          </w:p>
        </w:tc>
      </w:tr>
      <w:tr w:rsidR="00B80DDD" w14:paraId="7F93E4B8" w14:textId="77777777">
        <w:trPr>
          <w:trHeight w:val="1140"/>
        </w:trPr>
        <w:tc>
          <w:tcPr>
            <w:tcW w:w="520" w:type="dxa"/>
            <w:tcBorders>
              <w:top w:val="nil"/>
              <w:left w:val="single" w:sz="4" w:space="0" w:color="000000"/>
              <w:bottom w:val="single" w:sz="4" w:space="0" w:color="000000"/>
              <w:right w:val="single" w:sz="4" w:space="0" w:color="000000"/>
            </w:tcBorders>
            <w:shd w:val="clear" w:color="auto" w:fill="auto"/>
          </w:tcPr>
          <w:p w14:paraId="000003A2"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S5</w:t>
            </w:r>
          </w:p>
        </w:tc>
        <w:tc>
          <w:tcPr>
            <w:tcW w:w="2440" w:type="dxa"/>
            <w:tcBorders>
              <w:top w:val="nil"/>
              <w:left w:val="nil"/>
              <w:bottom w:val="single" w:sz="4" w:space="0" w:color="000000"/>
              <w:right w:val="single" w:sz="4" w:space="0" w:color="000000"/>
            </w:tcBorders>
            <w:shd w:val="clear" w:color="auto" w:fill="auto"/>
          </w:tcPr>
          <w:p w14:paraId="000003A3"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Autores, editores y publicadores de investigaciones científicas</w:t>
            </w:r>
          </w:p>
        </w:tc>
        <w:tc>
          <w:tcPr>
            <w:tcW w:w="460" w:type="dxa"/>
            <w:tcBorders>
              <w:top w:val="nil"/>
              <w:left w:val="nil"/>
              <w:bottom w:val="single" w:sz="4" w:space="0" w:color="000000"/>
              <w:right w:val="single" w:sz="4" w:space="0" w:color="000000"/>
            </w:tcBorders>
            <w:shd w:val="clear" w:color="auto" w:fill="auto"/>
          </w:tcPr>
          <w:p w14:paraId="000003A4"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 </w:t>
            </w:r>
          </w:p>
        </w:tc>
        <w:tc>
          <w:tcPr>
            <w:tcW w:w="2440" w:type="dxa"/>
            <w:tcBorders>
              <w:top w:val="nil"/>
              <w:left w:val="nil"/>
              <w:bottom w:val="single" w:sz="4" w:space="0" w:color="000000"/>
              <w:right w:val="single" w:sz="4" w:space="0" w:color="000000"/>
            </w:tcBorders>
            <w:shd w:val="clear" w:color="auto" w:fill="auto"/>
          </w:tcPr>
          <w:p w14:paraId="000003A5"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460" w:type="dxa"/>
            <w:tcBorders>
              <w:top w:val="nil"/>
              <w:left w:val="nil"/>
              <w:bottom w:val="single" w:sz="4" w:space="0" w:color="000000"/>
              <w:right w:val="single" w:sz="4" w:space="0" w:color="000000"/>
            </w:tcBorders>
            <w:shd w:val="clear" w:color="auto" w:fill="auto"/>
          </w:tcPr>
          <w:p w14:paraId="000003A6"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M5</w:t>
            </w:r>
          </w:p>
        </w:tc>
        <w:tc>
          <w:tcPr>
            <w:tcW w:w="2440" w:type="dxa"/>
            <w:tcBorders>
              <w:top w:val="nil"/>
              <w:left w:val="nil"/>
              <w:bottom w:val="single" w:sz="4" w:space="0" w:color="000000"/>
              <w:right w:val="single" w:sz="4" w:space="0" w:color="000000"/>
            </w:tcBorders>
            <w:shd w:val="clear" w:color="auto" w:fill="auto"/>
          </w:tcPr>
          <w:p w14:paraId="000003A7"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Facilitar el cumplimiento de normas y requisitos de datos abiertos</w:t>
            </w:r>
          </w:p>
        </w:tc>
      </w:tr>
      <w:tr w:rsidR="00B80DDD" w14:paraId="77602E76" w14:textId="77777777">
        <w:trPr>
          <w:trHeight w:val="1425"/>
        </w:trPr>
        <w:tc>
          <w:tcPr>
            <w:tcW w:w="520" w:type="dxa"/>
            <w:tcBorders>
              <w:top w:val="nil"/>
              <w:left w:val="single" w:sz="4" w:space="0" w:color="000000"/>
              <w:bottom w:val="single" w:sz="4" w:space="0" w:color="000000"/>
              <w:right w:val="single" w:sz="4" w:space="0" w:color="000000"/>
            </w:tcBorders>
            <w:shd w:val="clear" w:color="auto" w:fill="auto"/>
          </w:tcPr>
          <w:p w14:paraId="000003A8"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S6</w:t>
            </w:r>
          </w:p>
        </w:tc>
        <w:tc>
          <w:tcPr>
            <w:tcW w:w="2440" w:type="dxa"/>
            <w:tcBorders>
              <w:top w:val="nil"/>
              <w:left w:val="nil"/>
              <w:bottom w:val="single" w:sz="4" w:space="0" w:color="000000"/>
              <w:right w:val="single" w:sz="4" w:space="0" w:color="000000"/>
            </w:tcBorders>
            <w:shd w:val="clear" w:color="auto" w:fill="auto"/>
          </w:tcPr>
          <w:p w14:paraId="000003A9"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Bibliotecas y otros custodios de literatura y archivos multimedia relacionados con biodiversidad</w:t>
            </w:r>
          </w:p>
        </w:tc>
        <w:tc>
          <w:tcPr>
            <w:tcW w:w="460" w:type="dxa"/>
            <w:tcBorders>
              <w:top w:val="nil"/>
              <w:left w:val="nil"/>
              <w:bottom w:val="single" w:sz="4" w:space="0" w:color="000000"/>
              <w:right w:val="single" w:sz="4" w:space="0" w:color="000000"/>
            </w:tcBorders>
            <w:shd w:val="clear" w:color="auto" w:fill="auto"/>
          </w:tcPr>
          <w:p w14:paraId="000003AA"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 </w:t>
            </w:r>
          </w:p>
        </w:tc>
        <w:tc>
          <w:tcPr>
            <w:tcW w:w="2440" w:type="dxa"/>
            <w:tcBorders>
              <w:top w:val="nil"/>
              <w:left w:val="nil"/>
              <w:bottom w:val="single" w:sz="4" w:space="0" w:color="000000"/>
              <w:right w:val="single" w:sz="4" w:space="0" w:color="000000"/>
            </w:tcBorders>
            <w:shd w:val="clear" w:color="auto" w:fill="auto"/>
          </w:tcPr>
          <w:p w14:paraId="000003AB"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460" w:type="dxa"/>
            <w:tcBorders>
              <w:top w:val="nil"/>
              <w:left w:val="nil"/>
              <w:bottom w:val="single" w:sz="4" w:space="0" w:color="000000"/>
              <w:right w:val="single" w:sz="4" w:space="0" w:color="000000"/>
            </w:tcBorders>
            <w:shd w:val="clear" w:color="auto" w:fill="auto"/>
          </w:tcPr>
          <w:p w14:paraId="000003AC" w14:textId="686E84D5" w:rsidR="00B80DDD" w:rsidRDefault="00AE12DA">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M6*</w:t>
            </w:r>
          </w:p>
        </w:tc>
        <w:tc>
          <w:tcPr>
            <w:tcW w:w="2440" w:type="dxa"/>
            <w:tcBorders>
              <w:top w:val="nil"/>
              <w:left w:val="nil"/>
              <w:bottom w:val="single" w:sz="4" w:space="0" w:color="000000"/>
              <w:right w:val="single" w:sz="4" w:space="0" w:color="000000"/>
            </w:tcBorders>
            <w:shd w:val="clear" w:color="auto" w:fill="auto"/>
          </w:tcPr>
          <w:p w14:paraId="000003AD" w14:textId="4E41EFE9" w:rsidR="00B80DDD" w:rsidRDefault="006D4621">
            <w:pPr>
              <w:spacing w:after="0" w:line="240" w:lineRule="auto"/>
              <w:rPr>
                <w:rFonts w:ascii="Aptos Narrow" w:eastAsia="Aptos Narrow" w:hAnsi="Aptos Narrow" w:cs="Aptos Narrow"/>
                <w:color w:val="000000"/>
              </w:rPr>
            </w:pPr>
            <w:sdt>
              <w:sdtPr>
                <w:tag w:val="goog_rdk_17"/>
                <w:id w:val="-513550380"/>
              </w:sdtPr>
              <w:sdtContent/>
            </w:sdt>
            <w:r w:rsidR="00AE12DA" w:rsidRPr="00AE12DA">
              <w:rPr>
                <w:rFonts w:ascii="Aptos Narrow" w:eastAsia="Aptos Narrow" w:hAnsi="Aptos Narrow" w:cs="Aptos Narrow"/>
                <w:color w:val="000000"/>
              </w:rPr>
              <w:t>Dar soporte activo en todo el proceso de publicación</w:t>
            </w:r>
          </w:p>
        </w:tc>
      </w:tr>
      <w:tr w:rsidR="00B80DDD" w14:paraId="3FE366A5" w14:textId="77777777">
        <w:trPr>
          <w:trHeight w:val="570"/>
        </w:trPr>
        <w:tc>
          <w:tcPr>
            <w:tcW w:w="520" w:type="dxa"/>
            <w:tcBorders>
              <w:top w:val="nil"/>
              <w:left w:val="single" w:sz="4" w:space="0" w:color="000000"/>
              <w:bottom w:val="single" w:sz="4" w:space="0" w:color="000000"/>
              <w:right w:val="single" w:sz="4" w:space="0" w:color="000000"/>
            </w:tcBorders>
            <w:shd w:val="clear" w:color="auto" w:fill="auto"/>
          </w:tcPr>
          <w:p w14:paraId="000003AE"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S7</w:t>
            </w:r>
          </w:p>
        </w:tc>
        <w:tc>
          <w:tcPr>
            <w:tcW w:w="2440" w:type="dxa"/>
            <w:tcBorders>
              <w:top w:val="nil"/>
              <w:left w:val="nil"/>
              <w:bottom w:val="single" w:sz="4" w:space="0" w:color="000000"/>
              <w:right w:val="single" w:sz="4" w:space="0" w:color="000000"/>
            </w:tcBorders>
            <w:shd w:val="clear" w:color="auto" w:fill="auto"/>
          </w:tcPr>
          <w:p w14:paraId="000003AF"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Generadores de datos de detección remota</w:t>
            </w:r>
          </w:p>
        </w:tc>
        <w:tc>
          <w:tcPr>
            <w:tcW w:w="460" w:type="dxa"/>
            <w:tcBorders>
              <w:top w:val="nil"/>
              <w:left w:val="nil"/>
              <w:bottom w:val="single" w:sz="4" w:space="0" w:color="000000"/>
              <w:right w:val="single" w:sz="4" w:space="0" w:color="000000"/>
            </w:tcBorders>
            <w:shd w:val="clear" w:color="auto" w:fill="auto"/>
          </w:tcPr>
          <w:p w14:paraId="000003B0"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 </w:t>
            </w:r>
          </w:p>
        </w:tc>
        <w:tc>
          <w:tcPr>
            <w:tcW w:w="2440" w:type="dxa"/>
            <w:tcBorders>
              <w:top w:val="nil"/>
              <w:left w:val="nil"/>
              <w:bottom w:val="single" w:sz="4" w:space="0" w:color="000000"/>
              <w:right w:val="single" w:sz="4" w:space="0" w:color="000000"/>
            </w:tcBorders>
            <w:shd w:val="clear" w:color="auto" w:fill="auto"/>
          </w:tcPr>
          <w:p w14:paraId="000003B1"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460" w:type="dxa"/>
            <w:tcBorders>
              <w:top w:val="nil"/>
              <w:left w:val="nil"/>
              <w:bottom w:val="single" w:sz="4" w:space="0" w:color="000000"/>
              <w:right w:val="single" w:sz="4" w:space="0" w:color="000000"/>
            </w:tcBorders>
            <w:shd w:val="clear" w:color="auto" w:fill="auto"/>
          </w:tcPr>
          <w:p w14:paraId="000003B2"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 </w:t>
            </w:r>
          </w:p>
        </w:tc>
        <w:tc>
          <w:tcPr>
            <w:tcW w:w="2440" w:type="dxa"/>
            <w:tcBorders>
              <w:top w:val="nil"/>
              <w:left w:val="nil"/>
              <w:bottom w:val="single" w:sz="4" w:space="0" w:color="000000"/>
              <w:right w:val="single" w:sz="4" w:space="0" w:color="000000"/>
            </w:tcBorders>
            <w:shd w:val="clear" w:color="auto" w:fill="auto"/>
          </w:tcPr>
          <w:p w14:paraId="000003B3"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r>
      <w:tr w:rsidR="00B80DDD" w14:paraId="11E59280" w14:textId="77777777">
        <w:trPr>
          <w:trHeight w:val="1425"/>
        </w:trPr>
        <w:tc>
          <w:tcPr>
            <w:tcW w:w="520" w:type="dxa"/>
            <w:tcBorders>
              <w:top w:val="nil"/>
              <w:left w:val="single" w:sz="4" w:space="0" w:color="000000"/>
              <w:bottom w:val="single" w:sz="4" w:space="0" w:color="000000"/>
              <w:right w:val="single" w:sz="4" w:space="0" w:color="000000"/>
            </w:tcBorders>
            <w:shd w:val="clear" w:color="auto" w:fill="auto"/>
          </w:tcPr>
          <w:p w14:paraId="000003B4"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S8</w:t>
            </w:r>
          </w:p>
        </w:tc>
        <w:tc>
          <w:tcPr>
            <w:tcW w:w="2440" w:type="dxa"/>
            <w:tcBorders>
              <w:top w:val="nil"/>
              <w:left w:val="nil"/>
              <w:bottom w:val="single" w:sz="4" w:space="0" w:color="000000"/>
              <w:right w:val="single" w:sz="4" w:space="0" w:color="000000"/>
            </w:tcBorders>
            <w:shd w:val="clear" w:color="auto" w:fill="auto"/>
          </w:tcPr>
          <w:p w14:paraId="000003B5"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Organizadores y practicantes de programas de supervisión y evaluación</w:t>
            </w:r>
          </w:p>
        </w:tc>
        <w:tc>
          <w:tcPr>
            <w:tcW w:w="460" w:type="dxa"/>
            <w:tcBorders>
              <w:top w:val="nil"/>
              <w:left w:val="nil"/>
              <w:bottom w:val="single" w:sz="4" w:space="0" w:color="000000"/>
              <w:right w:val="single" w:sz="4" w:space="0" w:color="000000"/>
            </w:tcBorders>
            <w:shd w:val="clear" w:color="auto" w:fill="auto"/>
          </w:tcPr>
          <w:p w14:paraId="000003B6"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 </w:t>
            </w:r>
          </w:p>
        </w:tc>
        <w:tc>
          <w:tcPr>
            <w:tcW w:w="2440" w:type="dxa"/>
            <w:tcBorders>
              <w:top w:val="nil"/>
              <w:left w:val="nil"/>
              <w:bottom w:val="single" w:sz="4" w:space="0" w:color="000000"/>
              <w:right w:val="single" w:sz="4" w:space="0" w:color="000000"/>
            </w:tcBorders>
            <w:shd w:val="clear" w:color="auto" w:fill="auto"/>
          </w:tcPr>
          <w:p w14:paraId="000003B7"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460" w:type="dxa"/>
            <w:tcBorders>
              <w:top w:val="nil"/>
              <w:left w:val="nil"/>
              <w:bottom w:val="single" w:sz="4" w:space="0" w:color="000000"/>
              <w:right w:val="single" w:sz="4" w:space="0" w:color="000000"/>
            </w:tcBorders>
            <w:shd w:val="clear" w:color="auto" w:fill="auto"/>
          </w:tcPr>
          <w:p w14:paraId="000003B8"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 </w:t>
            </w:r>
          </w:p>
        </w:tc>
        <w:tc>
          <w:tcPr>
            <w:tcW w:w="2440" w:type="dxa"/>
            <w:tcBorders>
              <w:top w:val="nil"/>
              <w:left w:val="nil"/>
              <w:bottom w:val="single" w:sz="4" w:space="0" w:color="000000"/>
              <w:right w:val="single" w:sz="4" w:space="0" w:color="000000"/>
            </w:tcBorders>
            <w:shd w:val="clear" w:color="auto" w:fill="auto"/>
          </w:tcPr>
          <w:p w14:paraId="000003B9"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r>
      <w:tr w:rsidR="00B80DDD" w14:paraId="2F31E1B6" w14:textId="77777777">
        <w:trPr>
          <w:trHeight w:val="2280"/>
        </w:trPr>
        <w:tc>
          <w:tcPr>
            <w:tcW w:w="520" w:type="dxa"/>
            <w:tcBorders>
              <w:top w:val="single" w:sz="4" w:space="0" w:color="000000"/>
              <w:left w:val="single" w:sz="4" w:space="0" w:color="000000"/>
              <w:bottom w:val="single" w:sz="4" w:space="0" w:color="000000"/>
              <w:right w:val="single" w:sz="4" w:space="0" w:color="000000"/>
            </w:tcBorders>
            <w:shd w:val="clear" w:color="auto" w:fill="auto"/>
          </w:tcPr>
          <w:p w14:paraId="000003BA"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lastRenderedPageBreak/>
              <w:t>S9</w:t>
            </w:r>
          </w:p>
        </w:tc>
        <w:tc>
          <w:tcPr>
            <w:tcW w:w="2440" w:type="dxa"/>
            <w:tcBorders>
              <w:top w:val="single" w:sz="4" w:space="0" w:color="000000"/>
              <w:left w:val="nil"/>
              <w:bottom w:val="single" w:sz="4" w:space="0" w:color="000000"/>
              <w:right w:val="single" w:sz="4" w:space="0" w:color="000000"/>
            </w:tcBorders>
            <w:shd w:val="clear" w:color="auto" w:fill="auto"/>
          </w:tcPr>
          <w:p w14:paraId="000003BB" w14:textId="4E8C4DB9"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xml:space="preserve">Consultores y personal corporativo y autoridades reguladoras que mantengan datos primarios de biodiversidad procedentes de </w:t>
            </w:r>
            <w:r w:rsidR="00AE12DA">
              <w:rPr>
                <w:rFonts w:ascii="Aptos Narrow" w:eastAsia="Aptos Narrow" w:hAnsi="Aptos Narrow" w:cs="Aptos Narrow"/>
                <w:color w:val="000000"/>
              </w:rPr>
              <w:t xml:space="preserve">EIA </w:t>
            </w:r>
            <w:sdt>
              <w:sdtPr>
                <w:tag w:val="goog_rdk_22"/>
                <w:id w:val="-1023888606"/>
              </w:sdtPr>
              <w:sdtEndPr/>
              <w:sdtContent>
                <w:r>
                  <w:rPr>
                    <w:rFonts w:ascii="Aptos Narrow" w:eastAsia="Aptos Narrow" w:hAnsi="Aptos Narrow" w:cs="Aptos Narrow"/>
                    <w:color w:val="000000"/>
                  </w:rPr>
                  <w:t>(Evaluaciones de impacto ambiental)</w:t>
                </w:r>
              </w:sdtContent>
            </w:sdt>
          </w:p>
        </w:tc>
        <w:tc>
          <w:tcPr>
            <w:tcW w:w="460" w:type="dxa"/>
            <w:tcBorders>
              <w:top w:val="single" w:sz="4" w:space="0" w:color="000000"/>
              <w:left w:val="nil"/>
              <w:bottom w:val="single" w:sz="4" w:space="0" w:color="000000"/>
              <w:right w:val="single" w:sz="4" w:space="0" w:color="000000"/>
            </w:tcBorders>
            <w:shd w:val="clear" w:color="auto" w:fill="auto"/>
          </w:tcPr>
          <w:p w14:paraId="000003BC"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 </w:t>
            </w:r>
          </w:p>
        </w:tc>
        <w:tc>
          <w:tcPr>
            <w:tcW w:w="2440" w:type="dxa"/>
            <w:tcBorders>
              <w:top w:val="single" w:sz="4" w:space="0" w:color="000000"/>
              <w:left w:val="nil"/>
              <w:bottom w:val="single" w:sz="4" w:space="0" w:color="000000"/>
              <w:right w:val="single" w:sz="4" w:space="0" w:color="000000"/>
            </w:tcBorders>
            <w:shd w:val="clear" w:color="auto" w:fill="auto"/>
          </w:tcPr>
          <w:p w14:paraId="000003BD"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460" w:type="dxa"/>
            <w:tcBorders>
              <w:top w:val="single" w:sz="4" w:space="0" w:color="000000"/>
              <w:left w:val="nil"/>
              <w:bottom w:val="single" w:sz="4" w:space="0" w:color="000000"/>
              <w:right w:val="single" w:sz="4" w:space="0" w:color="000000"/>
            </w:tcBorders>
            <w:shd w:val="clear" w:color="auto" w:fill="auto"/>
          </w:tcPr>
          <w:p w14:paraId="000003BE"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 </w:t>
            </w:r>
          </w:p>
        </w:tc>
        <w:tc>
          <w:tcPr>
            <w:tcW w:w="2440" w:type="dxa"/>
            <w:tcBorders>
              <w:top w:val="single" w:sz="4" w:space="0" w:color="000000"/>
              <w:left w:val="nil"/>
              <w:bottom w:val="single" w:sz="4" w:space="0" w:color="000000"/>
              <w:right w:val="single" w:sz="4" w:space="0" w:color="000000"/>
            </w:tcBorders>
            <w:shd w:val="clear" w:color="auto" w:fill="auto"/>
          </w:tcPr>
          <w:p w14:paraId="000003BF"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r>
      <w:tr w:rsidR="00B80DDD" w14:paraId="27ACD936" w14:textId="77777777">
        <w:trPr>
          <w:trHeight w:val="1425"/>
        </w:trPr>
        <w:tc>
          <w:tcPr>
            <w:tcW w:w="520" w:type="dxa"/>
            <w:tcBorders>
              <w:top w:val="nil"/>
              <w:left w:val="single" w:sz="4" w:space="0" w:color="000000"/>
              <w:bottom w:val="single" w:sz="4" w:space="0" w:color="000000"/>
              <w:right w:val="single" w:sz="4" w:space="0" w:color="000000"/>
            </w:tcBorders>
            <w:shd w:val="clear" w:color="auto" w:fill="auto"/>
          </w:tcPr>
          <w:p w14:paraId="000003C0"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S10</w:t>
            </w:r>
          </w:p>
        </w:tc>
        <w:tc>
          <w:tcPr>
            <w:tcW w:w="2440" w:type="dxa"/>
            <w:tcBorders>
              <w:top w:val="nil"/>
              <w:left w:val="nil"/>
              <w:bottom w:val="single" w:sz="4" w:space="0" w:color="000000"/>
              <w:right w:val="single" w:sz="4" w:space="0" w:color="000000"/>
            </w:tcBorders>
            <w:shd w:val="clear" w:color="auto" w:fill="auto"/>
          </w:tcPr>
          <w:p w14:paraId="000003C1"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xml:space="preserve">Investigadores que realicen secuenciación genética, </w:t>
            </w:r>
            <w:proofErr w:type="spellStart"/>
            <w:r>
              <w:rPr>
                <w:rFonts w:ascii="Aptos Narrow" w:eastAsia="Aptos Narrow" w:hAnsi="Aptos Narrow" w:cs="Aptos Narrow"/>
                <w:color w:val="000000"/>
              </w:rPr>
              <w:t>barcoding</w:t>
            </w:r>
            <w:proofErr w:type="spellEnd"/>
            <w:r>
              <w:rPr>
                <w:rFonts w:ascii="Aptos Narrow" w:eastAsia="Aptos Narrow" w:hAnsi="Aptos Narrow" w:cs="Aptos Narrow"/>
                <w:color w:val="000000"/>
              </w:rPr>
              <w:t xml:space="preserve"> y muestreo metagenómico</w:t>
            </w:r>
          </w:p>
        </w:tc>
        <w:tc>
          <w:tcPr>
            <w:tcW w:w="460" w:type="dxa"/>
            <w:tcBorders>
              <w:top w:val="nil"/>
              <w:left w:val="nil"/>
              <w:bottom w:val="single" w:sz="4" w:space="0" w:color="000000"/>
              <w:right w:val="single" w:sz="4" w:space="0" w:color="000000"/>
            </w:tcBorders>
            <w:shd w:val="clear" w:color="auto" w:fill="auto"/>
          </w:tcPr>
          <w:p w14:paraId="000003C2"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 </w:t>
            </w:r>
          </w:p>
        </w:tc>
        <w:tc>
          <w:tcPr>
            <w:tcW w:w="2440" w:type="dxa"/>
            <w:tcBorders>
              <w:top w:val="nil"/>
              <w:left w:val="nil"/>
              <w:bottom w:val="single" w:sz="4" w:space="0" w:color="000000"/>
              <w:right w:val="single" w:sz="4" w:space="0" w:color="000000"/>
            </w:tcBorders>
            <w:shd w:val="clear" w:color="auto" w:fill="auto"/>
          </w:tcPr>
          <w:p w14:paraId="000003C3"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460" w:type="dxa"/>
            <w:tcBorders>
              <w:top w:val="nil"/>
              <w:left w:val="nil"/>
              <w:bottom w:val="single" w:sz="4" w:space="0" w:color="000000"/>
              <w:right w:val="single" w:sz="4" w:space="0" w:color="000000"/>
            </w:tcBorders>
            <w:shd w:val="clear" w:color="auto" w:fill="auto"/>
          </w:tcPr>
          <w:p w14:paraId="000003C4"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 </w:t>
            </w:r>
          </w:p>
        </w:tc>
        <w:tc>
          <w:tcPr>
            <w:tcW w:w="2440" w:type="dxa"/>
            <w:tcBorders>
              <w:top w:val="nil"/>
              <w:left w:val="nil"/>
              <w:bottom w:val="single" w:sz="4" w:space="0" w:color="000000"/>
              <w:right w:val="single" w:sz="4" w:space="0" w:color="000000"/>
            </w:tcBorders>
            <w:shd w:val="clear" w:color="auto" w:fill="auto"/>
          </w:tcPr>
          <w:p w14:paraId="000003C5"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r>
    </w:tbl>
    <w:p w14:paraId="000003C6" w14:textId="77777777" w:rsidR="00B80DDD" w:rsidRDefault="00842101">
      <w:pPr>
        <w:pStyle w:val="Ttulo3"/>
        <w:pageBreakBefore/>
        <w:numPr>
          <w:ilvl w:val="2"/>
          <w:numId w:val="28"/>
        </w:numPr>
        <w:rPr>
          <w:sz w:val="22"/>
          <w:szCs w:val="22"/>
        </w:rPr>
      </w:pPr>
      <w:bookmarkStart w:id="22" w:name="_heading=h.dbs1zixwdpty" w:colFirst="0" w:colLast="0"/>
      <w:bookmarkEnd w:id="22"/>
      <w:r>
        <w:rPr>
          <w:sz w:val="22"/>
          <w:szCs w:val="22"/>
        </w:rPr>
        <w:lastRenderedPageBreak/>
        <w:t>Audiencia A3: Expertos en conocimientos biológicos</w:t>
      </w:r>
    </w:p>
    <w:tbl>
      <w:tblPr>
        <w:tblStyle w:val="aff3"/>
        <w:tblW w:w="8760" w:type="dxa"/>
        <w:tblInd w:w="0" w:type="dxa"/>
        <w:tblLayout w:type="fixed"/>
        <w:tblLook w:val="0400" w:firstRow="0" w:lastRow="0" w:firstColumn="0" w:lastColumn="0" w:noHBand="0" w:noVBand="1"/>
      </w:tblPr>
      <w:tblGrid>
        <w:gridCol w:w="520"/>
        <w:gridCol w:w="2440"/>
        <w:gridCol w:w="460"/>
        <w:gridCol w:w="2440"/>
        <w:gridCol w:w="460"/>
        <w:gridCol w:w="2440"/>
      </w:tblGrid>
      <w:tr w:rsidR="00B80DDD" w14:paraId="2D15BB25" w14:textId="77777777">
        <w:trPr>
          <w:trHeight w:val="915"/>
        </w:trPr>
        <w:tc>
          <w:tcPr>
            <w:tcW w:w="520" w:type="dxa"/>
            <w:tcBorders>
              <w:top w:val="single" w:sz="4" w:space="0" w:color="000000"/>
              <w:left w:val="single" w:sz="4" w:space="0" w:color="000000"/>
              <w:bottom w:val="single" w:sz="8" w:space="0" w:color="000000"/>
              <w:right w:val="single" w:sz="4" w:space="0" w:color="000000"/>
            </w:tcBorders>
            <w:shd w:val="clear" w:color="auto" w:fill="auto"/>
            <w:vAlign w:val="bottom"/>
          </w:tcPr>
          <w:p w14:paraId="000003C7" w14:textId="77777777" w:rsidR="00B80DDD" w:rsidRDefault="00842101">
            <w:pPr>
              <w:spacing w:after="0" w:line="240" w:lineRule="auto"/>
              <w:rPr>
                <w:color w:val="153D64"/>
              </w:rPr>
            </w:pPr>
            <w:r>
              <w:rPr>
                <w:color w:val="153D64"/>
              </w:rPr>
              <w:t> </w:t>
            </w:r>
          </w:p>
        </w:tc>
        <w:tc>
          <w:tcPr>
            <w:tcW w:w="2440" w:type="dxa"/>
            <w:tcBorders>
              <w:top w:val="single" w:sz="4" w:space="0" w:color="000000"/>
              <w:left w:val="nil"/>
              <w:bottom w:val="single" w:sz="8" w:space="0" w:color="000000"/>
              <w:right w:val="single" w:sz="4" w:space="0" w:color="000000"/>
            </w:tcBorders>
            <w:shd w:val="clear" w:color="auto" w:fill="auto"/>
            <w:vAlign w:val="center"/>
          </w:tcPr>
          <w:p w14:paraId="000003C8" w14:textId="77777777" w:rsidR="00B80DDD" w:rsidRDefault="00842101">
            <w:pPr>
              <w:spacing w:after="0" w:line="240" w:lineRule="auto"/>
              <w:jc w:val="center"/>
              <w:rPr>
                <w:color w:val="153D64"/>
              </w:rPr>
            </w:pPr>
            <w:r>
              <w:rPr>
                <w:color w:val="153D64"/>
              </w:rPr>
              <w:t>Segmentos constituyentes</w:t>
            </w:r>
          </w:p>
        </w:tc>
        <w:tc>
          <w:tcPr>
            <w:tcW w:w="460" w:type="dxa"/>
            <w:tcBorders>
              <w:top w:val="single" w:sz="4" w:space="0" w:color="000000"/>
              <w:left w:val="nil"/>
              <w:bottom w:val="single" w:sz="8" w:space="0" w:color="000000"/>
              <w:right w:val="single" w:sz="4" w:space="0" w:color="000000"/>
            </w:tcBorders>
            <w:shd w:val="clear" w:color="auto" w:fill="auto"/>
            <w:vAlign w:val="center"/>
          </w:tcPr>
          <w:p w14:paraId="000003C9" w14:textId="77777777" w:rsidR="00B80DDD" w:rsidRDefault="00842101">
            <w:pPr>
              <w:spacing w:after="0" w:line="240" w:lineRule="auto"/>
              <w:jc w:val="center"/>
              <w:rPr>
                <w:color w:val="153D64"/>
              </w:rPr>
            </w:pPr>
            <w:r>
              <w:rPr>
                <w:color w:val="153D64"/>
              </w:rPr>
              <w:t> </w:t>
            </w:r>
          </w:p>
        </w:tc>
        <w:tc>
          <w:tcPr>
            <w:tcW w:w="2440" w:type="dxa"/>
            <w:tcBorders>
              <w:top w:val="single" w:sz="4" w:space="0" w:color="000000"/>
              <w:left w:val="nil"/>
              <w:bottom w:val="single" w:sz="8" w:space="0" w:color="000000"/>
              <w:right w:val="single" w:sz="4" w:space="0" w:color="000000"/>
            </w:tcBorders>
            <w:shd w:val="clear" w:color="auto" w:fill="auto"/>
            <w:vAlign w:val="center"/>
          </w:tcPr>
          <w:p w14:paraId="000003CA" w14:textId="77777777" w:rsidR="00B80DDD" w:rsidRDefault="00842101">
            <w:pPr>
              <w:spacing w:after="0" w:line="240" w:lineRule="auto"/>
              <w:jc w:val="center"/>
              <w:rPr>
                <w:color w:val="153D64"/>
              </w:rPr>
            </w:pPr>
            <w:r>
              <w:rPr>
                <w:color w:val="153D64"/>
              </w:rPr>
              <w:t>Necesidades principales de comunicación</w:t>
            </w:r>
          </w:p>
        </w:tc>
        <w:tc>
          <w:tcPr>
            <w:tcW w:w="460" w:type="dxa"/>
            <w:tcBorders>
              <w:top w:val="single" w:sz="4" w:space="0" w:color="000000"/>
              <w:left w:val="nil"/>
              <w:bottom w:val="single" w:sz="8" w:space="0" w:color="000000"/>
              <w:right w:val="single" w:sz="4" w:space="0" w:color="000000"/>
            </w:tcBorders>
            <w:shd w:val="clear" w:color="auto" w:fill="auto"/>
            <w:vAlign w:val="center"/>
          </w:tcPr>
          <w:p w14:paraId="000003CB" w14:textId="77777777" w:rsidR="00B80DDD" w:rsidRDefault="00842101">
            <w:pPr>
              <w:spacing w:after="0" w:line="240" w:lineRule="auto"/>
              <w:jc w:val="center"/>
              <w:rPr>
                <w:color w:val="153D64"/>
              </w:rPr>
            </w:pPr>
            <w:r>
              <w:rPr>
                <w:color w:val="153D64"/>
              </w:rPr>
              <w:t> </w:t>
            </w:r>
          </w:p>
        </w:tc>
        <w:tc>
          <w:tcPr>
            <w:tcW w:w="2440" w:type="dxa"/>
            <w:tcBorders>
              <w:top w:val="single" w:sz="4" w:space="0" w:color="000000"/>
              <w:left w:val="nil"/>
              <w:bottom w:val="single" w:sz="8" w:space="0" w:color="000000"/>
              <w:right w:val="single" w:sz="4" w:space="0" w:color="000000"/>
            </w:tcBorders>
            <w:shd w:val="clear" w:color="auto" w:fill="auto"/>
            <w:vAlign w:val="center"/>
          </w:tcPr>
          <w:p w14:paraId="000003CC" w14:textId="77777777" w:rsidR="00B80DDD" w:rsidRDefault="00842101">
            <w:pPr>
              <w:spacing w:after="0" w:line="240" w:lineRule="auto"/>
              <w:jc w:val="center"/>
              <w:rPr>
                <w:color w:val="153D64"/>
              </w:rPr>
            </w:pPr>
            <w:r>
              <w:rPr>
                <w:color w:val="153D64"/>
              </w:rPr>
              <w:t>Mensajes clave</w:t>
            </w:r>
          </w:p>
        </w:tc>
      </w:tr>
      <w:tr w:rsidR="00B80DDD" w14:paraId="57113544" w14:textId="77777777">
        <w:trPr>
          <w:trHeight w:val="1710"/>
        </w:trPr>
        <w:tc>
          <w:tcPr>
            <w:tcW w:w="520" w:type="dxa"/>
            <w:tcBorders>
              <w:top w:val="single" w:sz="4" w:space="0" w:color="000000"/>
              <w:left w:val="single" w:sz="4" w:space="0" w:color="000000"/>
              <w:bottom w:val="single" w:sz="4" w:space="0" w:color="000000"/>
              <w:right w:val="single" w:sz="4" w:space="0" w:color="000000"/>
            </w:tcBorders>
            <w:shd w:val="clear" w:color="auto" w:fill="auto"/>
          </w:tcPr>
          <w:p w14:paraId="000003CD"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S1</w:t>
            </w:r>
          </w:p>
        </w:tc>
        <w:tc>
          <w:tcPr>
            <w:tcW w:w="2440" w:type="dxa"/>
            <w:tcBorders>
              <w:top w:val="single" w:sz="4" w:space="0" w:color="000000"/>
              <w:left w:val="nil"/>
              <w:bottom w:val="single" w:sz="4" w:space="0" w:color="000000"/>
              <w:right w:val="single" w:sz="4" w:space="0" w:color="000000"/>
            </w:tcBorders>
            <w:shd w:val="clear" w:color="auto" w:fill="auto"/>
          </w:tcPr>
          <w:p w14:paraId="000003CE"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Botánicos, micólogos, zoólogos, etc.</w:t>
            </w:r>
          </w:p>
        </w:tc>
        <w:tc>
          <w:tcPr>
            <w:tcW w:w="460" w:type="dxa"/>
            <w:tcBorders>
              <w:top w:val="single" w:sz="4" w:space="0" w:color="000000"/>
              <w:left w:val="nil"/>
              <w:bottom w:val="single" w:sz="4" w:space="0" w:color="000000"/>
              <w:right w:val="single" w:sz="4" w:space="0" w:color="000000"/>
            </w:tcBorders>
            <w:shd w:val="clear" w:color="auto" w:fill="auto"/>
          </w:tcPr>
          <w:p w14:paraId="000003CF"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N1</w:t>
            </w:r>
          </w:p>
        </w:tc>
        <w:tc>
          <w:tcPr>
            <w:tcW w:w="2440" w:type="dxa"/>
            <w:tcBorders>
              <w:top w:val="single" w:sz="4" w:space="0" w:color="000000"/>
              <w:left w:val="nil"/>
              <w:bottom w:val="single" w:sz="4" w:space="0" w:color="000000"/>
              <w:right w:val="single" w:sz="4" w:space="0" w:color="000000"/>
            </w:tcBorders>
            <w:shd w:val="clear" w:color="auto" w:fill="auto"/>
          </w:tcPr>
          <w:p w14:paraId="000003D0"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Divulgar las actividades, capacidades, limitaciones y potencial de GBIF como colección virtual</w:t>
            </w:r>
          </w:p>
        </w:tc>
        <w:tc>
          <w:tcPr>
            <w:tcW w:w="460" w:type="dxa"/>
            <w:tcBorders>
              <w:top w:val="single" w:sz="4" w:space="0" w:color="000000"/>
              <w:left w:val="nil"/>
              <w:bottom w:val="single" w:sz="4" w:space="0" w:color="000000"/>
              <w:right w:val="single" w:sz="4" w:space="0" w:color="000000"/>
            </w:tcBorders>
            <w:shd w:val="clear" w:color="auto" w:fill="auto"/>
          </w:tcPr>
          <w:p w14:paraId="000003D1"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M1</w:t>
            </w:r>
          </w:p>
        </w:tc>
        <w:tc>
          <w:tcPr>
            <w:tcW w:w="2440" w:type="dxa"/>
            <w:tcBorders>
              <w:top w:val="single" w:sz="4" w:space="0" w:color="000000"/>
              <w:left w:val="nil"/>
              <w:bottom w:val="single" w:sz="4" w:space="0" w:color="000000"/>
              <w:right w:val="single" w:sz="4" w:space="0" w:color="000000"/>
            </w:tcBorders>
            <w:shd w:val="clear" w:color="auto" w:fill="auto"/>
          </w:tcPr>
          <w:p w14:paraId="000003D2" w14:textId="4EEDB2E3" w:rsidR="00B80DDD" w:rsidRDefault="006D4621">
            <w:pPr>
              <w:spacing w:after="0" w:line="240" w:lineRule="auto"/>
              <w:rPr>
                <w:rFonts w:ascii="Aptos Narrow" w:eastAsia="Aptos Narrow" w:hAnsi="Aptos Narrow" w:cs="Aptos Narrow"/>
                <w:color w:val="000000"/>
              </w:rPr>
            </w:pPr>
            <w:sdt>
              <w:sdtPr>
                <w:tag w:val="goog_rdk_23"/>
                <w:id w:val="-13172120"/>
              </w:sdtPr>
              <w:sdtContent/>
            </w:sdt>
            <w:sdt>
              <w:sdtPr>
                <w:tag w:val="goog_rdk_24"/>
                <w:id w:val="1502517960"/>
              </w:sdtPr>
              <w:sdtContent/>
            </w:sdt>
            <w:r w:rsidR="00842101">
              <w:rPr>
                <w:rFonts w:ascii="Aptos Narrow" w:eastAsia="Aptos Narrow" w:hAnsi="Aptos Narrow" w:cs="Aptos Narrow"/>
                <w:color w:val="000000"/>
              </w:rPr>
              <w:t xml:space="preserve">Proporcionar una plataforma de gestión de colecciones y taxonomía para una colección </w:t>
            </w:r>
            <w:r w:rsidR="00AE12DA">
              <w:rPr>
                <w:rFonts w:ascii="Aptos Narrow" w:eastAsia="Aptos Narrow" w:hAnsi="Aptos Narrow" w:cs="Aptos Narrow"/>
                <w:color w:val="000000"/>
              </w:rPr>
              <w:t>global</w:t>
            </w:r>
          </w:p>
        </w:tc>
      </w:tr>
      <w:tr w:rsidR="00B80DDD" w14:paraId="7C772472" w14:textId="77777777">
        <w:trPr>
          <w:trHeight w:val="1710"/>
        </w:trPr>
        <w:tc>
          <w:tcPr>
            <w:tcW w:w="520" w:type="dxa"/>
            <w:tcBorders>
              <w:top w:val="nil"/>
              <w:left w:val="single" w:sz="4" w:space="0" w:color="000000"/>
              <w:bottom w:val="single" w:sz="4" w:space="0" w:color="000000"/>
              <w:right w:val="single" w:sz="4" w:space="0" w:color="000000"/>
            </w:tcBorders>
            <w:shd w:val="clear" w:color="auto" w:fill="auto"/>
          </w:tcPr>
          <w:p w14:paraId="000003D3"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S2</w:t>
            </w:r>
          </w:p>
        </w:tc>
        <w:tc>
          <w:tcPr>
            <w:tcW w:w="2440" w:type="dxa"/>
            <w:tcBorders>
              <w:top w:val="nil"/>
              <w:left w:val="nil"/>
              <w:bottom w:val="single" w:sz="4" w:space="0" w:color="000000"/>
              <w:right w:val="single" w:sz="4" w:space="0" w:color="000000"/>
            </w:tcBorders>
            <w:shd w:val="clear" w:color="auto" w:fill="auto"/>
          </w:tcPr>
          <w:p w14:paraId="000003D4"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Taxónomos</w:t>
            </w:r>
          </w:p>
        </w:tc>
        <w:tc>
          <w:tcPr>
            <w:tcW w:w="460" w:type="dxa"/>
            <w:tcBorders>
              <w:top w:val="nil"/>
              <w:left w:val="nil"/>
              <w:bottom w:val="single" w:sz="4" w:space="0" w:color="000000"/>
              <w:right w:val="single" w:sz="4" w:space="0" w:color="000000"/>
            </w:tcBorders>
            <w:shd w:val="clear" w:color="auto" w:fill="auto"/>
          </w:tcPr>
          <w:p w14:paraId="000003D5"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N2</w:t>
            </w:r>
          </w:p>
        </w:tc>
        <w:tc>
          <w:tcPr>
            <w:tcW w:w="2440" w:type="dxa"/>
            <w:tcBorders>
              <w:top w:val="nil"/>
              <w:left w:val="nil"/>
              <w:bottom w:val="single" w:sz="4" w:space="0" w:color="000000"/>
              <w:right w:val="single" w:sz="4" w:space="0" w:color="000000"/>
            </w:tcBorders>
            <w:shd w:val="clear" w:color="auto" w:fill="auto"/>
          </w:tcPr>
          <w:p w14:paraId="000003D6"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xml:space="preserve">Orientación </w:t>
            </w:r>
            <w:sdt>
              <w:sdtPr>
                <w:tag w:val="goog_rdk_25"/>
                <w:id w:val="424403012"/>
              </w:sdtPr>
              <w:sdtContent>
                <w:r>
                  <w:rPr>
                    <w:rFonts w:ascii="Aptos Narrow" w:eastAsia="Aptos Narrow" w:hAnsi="Aptos Narrow" w:cs="Aptos Narrow"/>
                    <w:color w:val="000000"/>
                  </w:rPr>
                  <w:t xml:space="preserve">sobre </w:t>
                </w:r>
              </w:sdtContent>
            </w:sdt>
            <w:r>
              <w:rPr>
                <w:rFonts w:ascii="Aptos Narrow" w:eastAsia="Aptos Narrow" w:hAnsi="Aptos Narrow" w:cs="Aptos Narrow"/>
                <w:color w:val="000000"/>
              </w:rPr>
              <w:t xml:space="preserve">cómo interactuar con la red de GBIF y sus </w:t>
            </w:r>
            <w:r>
              <w:rPr>
                <w:rFonts w:ascii="Aptos Narrow" w:eastAsia="Aptos Narrow" w:hAnsi="Aptos Narrow" w:cs="Aptos Narrow"/>
              </w:rPr>
              <w:t>publicador</w:t>
            </w:r>
            <w:r>
              <w:rPr>
                <w:rFonts w:ascii="Aptos Narrow" w:eastAsia="Aptos Narrow" w:hAnsi="Aptos Narrow" w:cs="Aptos Narrow"/>
                <w:color w:val="000000"/>
              </w:rPr>
              <w:t>es para mejorar la calidad de la información</w:t>
            </w:r>
          </w:p>
        </w:tc>
        <w:tc>
          <w:tcPr>
            <w:tcW w:w="460" w:type="dxa"/>
            <w:tcBorders>
              <w:top w:val="nil"/>
              <w:left w:val="nil"/>
              <w:bottom w:val="single" w:sz="4" w:space="0" w:color="000000"/>
              <w:right w:val="single" w:sz="4" w:space="0" w:color="000000"/>
            </w:tcBorders>
            <w:shd w:val="clear" w:color="auto" w:fill="auto"/>
          </w:tcPr>
          <w:p w14:paraId="000003D7"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M2</w:t>
            </w:r>
          </w:p>
        </w:tc>
        <w:tc>
          <w:tcPr>
            <w:tcW w:w="2440" w:type="dxa"/>
            <w:tcBorders>
              <w:top w:val="nil"/>
              <w:left w:val="nil"/>
              <w:bottom w:val="single" w:sz="4" w:space="0" w:color="000000"/>
              <w:right w:val="single" w:sz="4" w:space="0" w:color="000000"/>
            </w:tcBorders>
            <w:shd w:val="clear" w:color="auto" w:fill="auto"/>
          </w:tcPr>
          <w:p w14:paraId="000003D8" w14:textId="2D67525D"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xml:space="preserve">Reunir los conocimientos de los especialistas para mejorar la calidad de los </w:t>
            </w:r>
            <w:sdt>
              <w:sdtPr>
                <w:tag w:val="goog_rdk_26"/>
                <w:id w:val="90490893"/>
                <w:showingPlcHdr/>
              </w:sdtPr>
              <w:sdtContent>
                <w:r w:rsidR="00AE12DA">
                  <w:t xml:space="preserve">     </w:t>
                </w:r>
              </w:sdtContent>
            </w:sdt>
            <w:r>
              <w:rPr>
                <w:rFonts w:ascii="Aptos Narrow" w:eastAsia="Aptos Narrow" w:hAnsi="Aptos Narrow" w:cs="Aptos Narrow"/>
                <w:color w:val="000000"/>
              </w:rPr>
              <w:t>datos</w:t>
            </w:r>
          </w:p>
        </w:tc>
      </w:tr>
      <w:tr w:rsidR="00B80DDD" w14:paraId="01BE225A" w14:textId="77777777">
        <w:trPr>
          <w:trHeight w:val="1710"/>
        </w:trPr>
        <w:tc>
          <w:tcPr>
            <w:tcW w:w="520" w:type="dxa"/>
            <w:tcBorders>
              <w:top w:val="nil"/>
              <w:left w:val="single" w:sz="4" w:space="0" w:color="000000"/>
              <w:bottom w:val="single" w:sz="4" w:space="0" w:color="000000"/>
              <w:right w:val="single" w:sz="4" w:space="0" w:color="000000"/>
            </w:tcBorders>
            <w:shd w:val="clear" w:color="auto" w:fill="auto"/>
          </w:tcPr>
          <w:p w14:paraId="000003D9"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S3</w:t>
            </w:r>
          </w:p>
        </w:tc>
        <w:tc>
          <w:tcPr>
            <w:tcW w:w="2440" w:type="dxa"/>
            <w:tcBorders>
              <w:top w:val="nil"/>
              <w:left w:val="nil"/>
              <w:bottom w:val="single" w:sz="4" w:space="0" w:color="000000"/>
              <w:right w:val="single" w:sz="4" w:space="0" w:color="000000"/>
            </w:tcBorders>
            <w:shd w:val="clear" w:color="auto" w:fill="auto"/>
          </w:tcPr>
          <w:p w14:paraId="000003DA"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Ecólogos</w:t>
            </w:r>
          </w:p>
        </w:tc>
        <w:tc>
          <w:tcPr>
            <w:tcW w:w="460" w:type="dxa"/>
            <w:tcBorders>
              <w:top w:val="nil"/>
              <w:left w:val="nil"/>
              <w:bottom w:val="single" w:sz="4" w:space="0" w:color="000000"/>
              <w:right w:val="single" w:sz="4" w:space="0" w:color="000000"/>
            </w:tcBorders>
            <w:shd w:val="clear" w:color="auto" w:fill="auto"/>
          </w:tcPr>
          <w:p w14:paraId="000003DB"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N3</w:t>
            </w:r>
          </w:p>
        </w:tc>
        <w:tc>
          <w:tcPr>
            <w:tcW w:w="2440" w:type="dxa"/>
            <w:tcBorders>
              <w:top w:val="nil"/>
              <w:left w:val="nil"/>
              <w:bottom w:val="single" w:sz="4" w:space="0" w:color="000000"/>
              <w:right w:val="single" w:sz="4" w:space="0" w:color="000000"/>
            </w:tcBorders>
            <w:shd w:val="clear" w:color="auto" w:fill="auto"/>
          </w:tcPr>
          <w:p w14:paraId="000003DC"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Seguridad del valor de la interacción para los intereses profesionales, la ciencia y la conservación</w:t>
            </w:r>
          </w:p>
        </w:tc>
        <w:tc>
          <w:tcPr>
            <w:tcW w:w="460" w:type="dxa"/>
            <w:tcBorders>
              <w:top w:val="nil"/>
              <w:left w:val="nil"/>
              <w:bottom w:val="single" w:sz="4" w:space="0" w:color="000000"/>
              <w:right w:val="single" w:sz="4" w:space="0" w:color="000000"/>
            </w:tcBorders>
            <w:shd w:val="clear" w:color="auto" w:fill="auto"/>
          </w:tcPr>
          <w:p w14:paraId="000003DD"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M3</w:t>
            </w:r>
          </w:p>
        </w:tc>
        <w:tc>
          <w:tcPr>
            <w:tcW w:w="2440" w:type="dxa"/>
            <w:tcBorders>
              <w:top w:val="nil"/>
              <w:left w:val="nil"/>
              <w:bottom w:val="single" w:sz="4" w:space="0" w:color="000000"/>
              <w:right w:val="single" w:sz="4" w:space="0" w:color="000000"/>
            </w:tcBorders>
            <w:shd w:val="clear" w:color="auto" w:fill="auto"/>
          </w:tcPr>
          <w:p w14:paraId="000003DE"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Proporcionar medios para la persistencia a largo plazo de los datos y evitar su pérdida</w:t>
            </w:r>
          </w:p>
        </w:tc>
      </w:tr>
      <w:tr w:rsidR="00B80DDD" w14:paraId="763890C3" w14:textId="77777777" w:rsidTr="00AE12DA">
        <w:trPr>
          <w:trHeight w:val="1710"/>
        </w:trPr>
        <w:tc>
          <w:tcPr>
            <w:tcW w:w="520" w:type="dxa"/>
            <w:tcBorders>
              <w:top w:val="nil"/>
              <w:left w:val="single" w:sz="4" w:space="0" w:color="000000"/>
              <w:bottom w:val="single" w:sz="4" w:space="0" w:color="000000"/>
              <w:right w:val="single" w:sz="4" w:space="0" w:color="000000"/>
            </w:tcBorders>
            <w:shd w:val="clear" w:color="auto" w:fill="auto"/>
          </w:tcPr>
          <w:p w14:paraId="000003DF"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S4</w:t>
            </w:r>
          </w:p>
        </w:tc>
        <w:tc>
          <w:tcPr>
            <w:tcW w:w="2440" w:type="dxa"/>
            <w:tcBorders>
              <w:top w:val="nil"/>
              <w:left w:val="nil"/>
              <w:bottom w:val="single" w:sz="4" w:space="0" w:color="000000"/>
              <w:right w:val="single" w:sz="4" w:space="0" w:color="000000"/>
            </w:tcBorders>
            <w:shd w:val="clear" w:color="auto" w:fill="auto"/>
          </w:tcPr>
          <w:p w14:paraId="000003E0"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Redes de expertos</w:t>
            </w:r>
          </w:p>
        </w:tc>
        <w:tc>
          <w:tcPr>
            <w:tcW w:w="460" w:type="dxa"/>
            <w:tcBorders>
              <w:top w:val="nil"/>
              <w:left w:val="nil"/>
              <w:bottom w:val="single" w:sz="4" w:space="0" w:color="000000"/>
              <w:right w:val="single" w:sz="4" w:space="0" w:color="000000"/>
            </w:tcBorders>
            <w:shd w:val="clear" w:color="auto" w:fill="auto"/>
          </w:tcPr>
          <w:p w14:paraId="000003E1"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 </w:t>
            </w:r>
          </w:p>
        </w:tc>
        <w:tc>
          <w:tcPr>
            <w:tcW w:w="2440" w:type="dxa"/>
            <w:tcBorders>
              <w:top w:val="nil"/>
              <w:left w:val="nil"/>
              <w:bottom w:val="single" w:sz="4" w:space="0" w:color="000000"/>
              <w:right w:val="single" w:sz="4" w:space="0" w:color="000000"/>
            </w:tcBorders>
            <w:shd w:val="clear" w:color="auto" w:fill="auto"/>
          </w:tcPr>
          <w:p w14:paraId="000003E2"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460" w:type="dxa"/>
            <w:tcBorders>
              <w:top w:val="nil"/>
              <w:left w:val="nil"/>
              <w:bottom w:val="single" w:sz="4" w:space="0" w:color="000000"/>
              <w:right w:val="single" w:sz="4" w:space="0" w:color="000000"/>
            </w:tcBorders>
            <w:shd w:val="clear" w:color="auto" w:fill="auto"/>
          </w:tcPr>
          <w:p w14:paraId="000003E3"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M4</w:t>
            </w:r>
          </w:p>
        </w:tc>
        <w:tc>
          <w:tcPr>
            <w:tcW w:w="2440" w:type="dxa"/>
            <w:tcBorders>
              <w:top w:val="nil"/>
              <w:left w:val="nil"/>
              <w:bottom w:val="single" w:sz="4" w:space="0" w:color="000000"/>
              <w:right w:val="single" w:sz="4" w:space="0" w:color="000000"/>
            </w:tcBorders>
            <w:shd w:val="clear" w:color="auto" w:fill="auto"/>
          </w:tcPr>
          <w:p w14:paraId="000003E4"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Permitir el descubrimiento de millones de registros de especímenes y observaciones, con multimedia</w:t>
            </w:r>
          </w:p>
        </w:tc>
      </w:tr>
      <w:tr w:rsidR="00B80DDD" w14:paraId="73168046" w14:textId="77777777" w:rsidTr="00AE12DA">
        <w:trPr>
          <w:trHeight w:val="1425"/>
        </w:trPr>
        <w:tc>
          <w:tcPr>
            <w:tcW w:w="520" w:type="dxa"/>
            <w:tcBorders>
              <w:top w:val="single" w:sz="4" w:space="0" w:color="000000"/>
              <w:left w:val="single" w:sz="4" w:space="0" w:color="000000"/>
              <w:bottom w:val="single" w:sz="4" w:space="0" w:color="auto"/>
              <w:right w:val="single" w:sz="4" w:space="0" w:color="000000"/>
            </w:tcBorders>
            <w:shd w:val="clear" w:color="auto" w:fill="auto"/>
          </w:tcPr>
          <w:p w14:paraId="000003E5"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S5</w:t>
            </w:r>
          </w:p>
        </w:tc>
        <w:tc>
          <w:tcPr>
            <w:tcW w:w="2440" w:type="dxa"/>
            <w:tcBorders>
              <w:top w:val="single" w:sz="4" w:space="0" w:color="000000"/>
              <w:left w:val="nil"/>
              <w:bottom w:val="single" w:sz="4" w:space="0" w:color="auto"/>
              <w:right w:val="single" w:sz="4" w:space="0" w:color="000000"/>
            </w:tcBorders>
            <w:shd w:val="clear" w:color="auto" w:fill="auto"/>
          </w:tcPr>
          <w:p w14:paraId="000003E6"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Asociaciones de nomenclatura</w:t>
            </w:r>
          </w:p>
        </w:tc>
        <w:tc>
          <w:tcPr>
            <w:tcW w:w="460" w:type="dxa"/>
            <w:tcBorders>
              <w:top w:val="single" w:sz="4" w:space="0" w:color="000000"/>
              <w:left w:val="nil"/>
              <w:bottom w:val="single" w:sz="4" w:space="0" w:color="auto"/>
              <w:right w:val="single" w:sz="4" w:space="0" w:color="000000"/>
            </w:tcBorders>
            <w:shd w:val="clear" w:color="auto" w:fill="auto"/>
          </w:tcPr>
          <w:p w14:paraId="000003E7"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 </w:t>
            </w:r>
          </w:p>
        </w:tc>
        <w:tc>
          <w:tcPr>
            <w:tcW w:w="2440" w:type="dxa"/>
            <w:tcBorders>
              <w:top w:val="single" w:sz="4" w:space="0" w:color="000000"/>
              <w:left w:val="nil"/>
              <w:bottom w:val="single" w:sz="4" w:space="0" w:color="auto"/>
              <w:right w:val="single" w:sz="4" w:space="0" w:color="000000"/>
            </w:tcBorders>
            <w:shd w:val="clear" w:color="auto" w:fill="auto"/>
          </w:tcPr>
          <w:p w14:paraId="000003E8"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460" w:type="dxa"/>
            <w:tcBorders>
              <w:top w:val="single" w:sz="4" w:space="0" w:color="000000"/>
              <w:left w:val="nil"/>
              <w:bottom w:val="single" w:sz="4" w:space="0" w:color="auto"/>
              <w:right w:val="single" w:sz="4" w:space="0" w:color="000000"/>
            </w:tcBorders>
            <w:shd w:val="clear" w:color="auto" w:fill="auto"/>
          </w:tcPr>
          <w:p w14:paraId="000003E9"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M5</w:t>
            </w:r>
          </w:p>
        </w:tc>
        <w:tc>
          <w:tcPr>
            <w:tcW w:w="2440" w:type="dxa"/>
            <w:tcBorders>
              <w:top w:val="single" w:sz="4" w:space="0" w:color="000000"/>
              <w:left w:val="nil"/>
              <w:bottom w:val="single" w:sz="4" w:space="0" w:color="auto"/>
              <w:right w:val="single" w:sz="4" w:space="0" w:color="000000"/>
            </w:tcBorders>
            <w:shd w:val="clear" w:color="auto" w:fill="auto"/>
          </w:tcPr>
          <w:p w14:paraId="000003EA"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Complementar el trabajo de grupos de expertos con la integración de evidencias</w:t>
            </w:r>
          </w:p>
        </w:tc>
      </w:tr>
      <w:tr w:rsidR="00AE12DA" w14:paraId="4C2A94AB" w14:textId="77777777" w:rsidTr="00AE12DA">
        <w:trPr>
          <w:trHeight w:val="1425"/>
        </w:trPr>
        <w:tc>
          <w:tcPr>
            <w:tcW w:w="520" w:type="dxa"/>
            <w:tcBorders>
              <w:top w:val="single" w:sz="4" w:space="0" w:color="auto"/>
              <w:left w:val="single" w:sz="4" w:space="0" w:color="000000"/>
              <w:bottom w:val="single" w:sz="4" w:space="0" w:color="000000"/>
              <w:right w:val="single" w:sz="4" w:space="0" w:color="000000"/>
            </w:tcBorders>
            <w:shd w:val="clear" w:color="auto" w:fill="auto"/>
          </w:tcPr>
          <w:p w14:paraId="7408DEA5" w14:textId="77777777" w:rsidR="00AE12DA" w:rsidRDefault="00AE12DA">
            <w:pPr>
              <w:spacing w:after="0" w:line="240" w:lineRule="auto"/>
              <w:rPr>
                <w:rFonts w:ascii="Aptos Narrow" w:eastAsia="Aptos Narrow" w:hAnsi="Aptos Narrow" w:cs="Aptos Narrow"/>
                <w:color w:val="000000"/>
              </w:rPr>
            </w:pPr>
          </w:p>
        </w:tc>
        <w:tc>
          <w:tcPr>
            <w:tcW w:w="2440" w:type="dxa"/>
            <w:tcBorders>
              <w:top w:val="single" w:sz="4" w:space="0" w:color="auto"/>
              <w:left w:val="nil"/>
              <w:bottom w:val="single" w:sz="4" w:space="0" w:color="000000"/>
              <w:right w:val="single" w:sz="4" w:space="0" w:color="000000"/>
            </w:tcBorders>
            <w:shd w:val="clear" w:color="auto" w:fill="auto"/>
          </w:tcPr>
          <w:p w14:paraId="1352616C" w14:textId="77777777" w:rsidR="00AE12DA" w:rsidRDefault="00AE12DA">
            <w:pPr>
              <w:spacing w:after="0" w:line="240" w:lineRule="auto"/>
              <w:rPr>
                <w:rFonts w:ascii="Aptos Narrow" w:eastAsia="Aptos Narrow" w:hAnsi="Aptos Narrow" w:cs="Aptos Narrow"/>
                <w:color w:val="000000"/>
              </w:rPr>
            </w:pPr>
          </w:p>
        </w:tc>
        <w:tc>
          <w:tcPr>
            <w:tcW w:w="460" w:type="dxa"/>
            <w:tcBorders>
              <w:top w:val="single" w:sz="4" w:space="0" w:color="auto"/>
              <w:left w:val="nil"/>
              <w:bottom w:val="single" w:sz="4" w:space="0" w:color="000000"/>
              <w:right w:val="single" w:sz="4" w:space="0" w:color="000000"/>
            </w:tcBorders>
            <w:shd w:val="clear" w:color="auto" w:fill="auto"/>
          </w:tcPr>
          <w:p w14:paraId="5A701AEA" w14:textId="77777777" w:rsidR="00AE12DA" w:rsidRDefault="00AE12DA">
            <w:pPr>
              <w:spacing w:after="0" w:line="240" w:lineRule="auto"/>
              <w:jc w:val="center"/>
              <w:rPr>
                <w:rFonts w:ascii="Aptos Narrow" w:eastAsia="Aptos Narrow" w:hAnsi="Aptos Narrow" w:cs="Aptos Narrow"/>
                <w:color w:val="000000"/>
              </w:rPr>
            </w:pPr>
          </w:p>
        </w:tc>
        <w:tc>
          <w:tcPr>
            <w:tcW w:w="2440" w:type="dxa"/>
            <w:tcBorders>
              <w:top w:val="single" w:sz="4" w:space="0" w:color="auto"/>
              <w:left w:val="nil"/>
              <w:bottom w:val="single" w:sz="4" w:space="0" w:color="000000"/>
              <w:right w:val="single" w:sz="4" w:space="0" w:color="000000"/>
            </w:tcBorders>
            <w:shd w:val="clear" w:color="auto" w:fill="auto"/>
          </w:tcPr>
          <w:p w14:paraId="19C56312" w14:textId="77777777" w:rsidR="00AE12DA" w:rsidRDefault="00AE12DA">
            <w:pPr>
              <w:spacing w:after="0" w:line="240" w:lineRule="auto"/>
              <w:rPr>
                <w:rFonts w:ascii="Aptos Narrow" w:eastAsia="Aptos Narrow" w:hAnsi="Aptos Narrow" w:cs="Aptos Narrow"/>
                <w:color w:val="000000"/>
              </w:rPr>
            </w:pPr>
          </w:p>
        </w:tc>
        <w:tc>
          <w:tcPr>
            <w:tcW w:w="460" w:type="dxa"/>
            <w:tcBorders>
              <w:top w:val="single" w:sz="4" w:space="0" w:color="auto"/>
              <w:left w:val="nil"/>
              <w:bottom w:val="single" w:sz="4" w:space="0" w:color="000000"/>
              <w:right w:val="single" w:sz="4" w:space="0" w:color="000000"/>
            </w:tcBorders>
            <w:shd w:val="clear" w:color="auto" w:fill="auto"/>
          </w:tcPr>
          <w:p w14:paraId="447657C5" w14:textId="1C00B642" w:rsidR="00AE12DA" w:rsidRDefault="00AE12DA">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M6*</w:t>
            </w:r>
          </w:p>
        </w:tc>
        <w:tc>
          <w:tcPr>
            <w:tcW w:w="2440" w:type="dxa"/>
            <w:tcBorders>
              <w:top w:val="single" w:sz="4" w:space="0" w:color="auto"/>
              <w:left w:val="nil"/>
              <w:bottom w:val="single" w:sz="4" w:space="0" w:color="000000"/>
              <w:right w:val="single" w:sz="4" w:space="0" w:color="000000"/>
            </w:tcBorders>
            <w:shd w:val="clear" w:color="auto" w:fill="auto"/>
          </w:tcPr>
          <w:p w14:paraId="0B11FD2E" w14:textId="7F099114" w:rsidR="00AE12DA" w:rsidRDefault="00AE12DA">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P</w:t>
            </w:r>
            <w:r w:rsidRPr="00AE12DA">
              <w:rPr>
                <w:rFonts w:ascii="Aptos Narrow" w:eastAsia="Aptos Narrow" w:hAnsi="Aptos Narrow" w:cs="Aptos Narrow"/>
                <w:color w:val="000000"/>
              </w:rPr>
              <w:t xml:space="preserve">roporcionar medios para informar de errores y </w:t>
            </w:r>
            <w:r>
              <w:rPr>
                <w:rFonts w:ascii="Aptos Narrow" w:eastAsia="Aptos Narrow" w:hAnsi="Aptos Narrow" w:cs="Aptos Narrow"/>
                <w:color w:val="000000"/>
              </w:rPr>
              <w:t xml:space="preserve">ofrecer </w:t>
            </w:r>
            <w:proofErr w:type="spellStart"/>
            <w:r w:rsidRPr="00AE12DA">
              <w:rPr>
                <w:rFonts w:ascii="Aptos Narrow" w:eastAsia="Aptos Narrow" w:hAnsi="Aptos Narrow" w:cs="Aptos Narrow"/>
                <w:i/>
                <w:color w:val="000000"/>
              </w:rPr>
              <w:t>feedback</w:t>
            </w:r>
            <w:proofErr w:type="spellEnd"/>
          </w:p>
        </w:tc>
      </w:tr>
    </w:tbl>
    <w:p w14:paraId="000003EB" w14:textId="77777777" w:rsidR="00B80DDD" w:rsidRDefault="00842101">
      <w:pPr>
        <w:pStyle w:val="Ttulo3"/>
        <w:pageBreakBefore/>
        <w:numPr>
          <w:ilvl w:val="2"/>
          <w:numId w:val="28"/>
        </w:numPr>
        <w:rPr>
          <w:sz w:val="22"/>
          <w:szCs w:val="22"/>
        </w:rPr>
      </w:pPr>
      <w:bookmarkStart w:id="23" w:name="_heading=h.q01lso3d6159" w:colFirst="0" w:colLast="0"/>
      <w:bookmarkEnd w:id="23"/>
      <w:r>
        <w:rPr>
          <w:sz w:val="22"/>
          <w:szCs w:val="22"/>
        </w:rPr>
        <w:lastRenderedPageBreak/>
        <w:t>Audiencia A4: Usuarios de datos</w:t>
      </w:r>
    </w:p>
    <w:tbl>
      <w:tblPr>
        <w:tblStyle w:val="aff4"/>
        <w:tblW w:w="8760" w:type="dxa"/>
        <w:tblInd w:w="0" w:type="dxa"/>
        <w:tblLayout w:type="fixed"/>
        <w:tblLook w:val="0400" w:firstRow="0" w:lastRow="0" w:firstColumn="0" w:lastColumn="0" w:noHBand="0" w:noVBand="1"/>
      </w:tblPr>
      <w:tblGrid>
        <w:gridCol w:w="520"/>
        <w:gridCol w:w="2440"/>
        <w:gridCol w:w="460"/>
        <w:gridCol w:w="2440"/>
        <w:gridCol w:w="460"/>
        <w:gridCol w:w="2440"/>
      </w:tblGrid>
      <w:tr w:rsidR="00B80DDD" w14:paraId="692F388B" w14:textId="77777777">
        <w:trPr>
          <w:trHeight w:val="1710"/>
        </w:trPr>
        <w:tc>
          <w:tcPr>
            <w:tcW w:w="520" w:type="dxa"/>
            <w:tcBorders>
              <w:top w:val="single" w:sz="4" w:space="0" w:color="000000"/>
              <w:left w:val="single" w:sz="4" w:space="0" w:color="000000"/>
              <w:bottom w:val="single" w:sz="4" w:space="0" w:color="000000"/>
              <w:right w:val="single" w:sz="4" w:space="0" w:color="000000"/>
            </w:tcBorders>
            <w:shd w:val="clear" w:color="auto" w:fill="auto"/>
          </w:tcPr>
          <w:p w14:paraId="000003EC"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S1</w:t>
            </w:r>
          </w:p>
        </w:tc>
        <w:tc>
          <w:tcPr>
            <w:tcW w:w="2440" w:type="dxa"/>
            <w:tcBorders>
              <w:top w:val="single" w:sz="4" w:space="0" w:color="000000"/>
              <w:left w:val="nil"/>
              <w:bottom w:val="single" w:sz="4" w:space="0" w:color="000000"/>
              <w:right w:val="single" w:sz="4" w:space="0" w:color="000000"/>
            </w:tcBorders>
            <w:shd w:val="clear" w:color="auto" w:fill="auto"/>
          </w:tcPr>
          <w:p w14:paraId="000003ED"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Biólogos (botánicos, zoólogos, etc.)</w:t>
            </w:r>
          </w:p>
        </w:tc>
        <w:tc>
          <w:tcPr>
            <w:tcW w:w="460" w:type="dxa"/>
            <w:tcBorders>
              <w:top w:val="single" w:sz="4" w:space="0" w:color="000000"/>
              <w:left w:val="nil"/>
              <w:bottom w:val="single" w:sz="4" w:space="0" w:color="000000"/>
              <w:right w:val="single" w:sz="4" w:space="0" w:color="000000"/>
            </w:tcBorders>
            <w:shd w:val="clear" w:color="auto" w:fill="auto"/>
          </w:tcPr>
          <w:p w14:paraId="000003EE"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N1</w:t>
            </w:r>
          </w:p>
        </w:tc>
        <w:tc>
          <w:tcPr>
            <w:tcW w:w="2440" w:type="dxa"/>
            <w:tcBorders>
              <w:top w:val="single" w:sz="4" w:space="0" w:color="000000"/>
              <w:left w:val="nil"/>
              <w:bottom w:val="single" w:sz="4" w:space="0" w:color="000000"/>
              <w:right w:val="single" w:sz="4" w:space="0" w:color="000000"/>
            </w:tcBorders>
            <w:shd w:val="clear" w:color="auto" w:fill="auto"/>
          </w:tcPr>
          <w:p w14:paraId="000003EF"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Divulgar la capacidad de GBIF para proporcionar grandes volúmenes de datos útiles</w:t>
            </w:r>
          </w:p>
        </w:tc>
        <w:tc>
          <w:tcPr>
            <w:tcW w:w="460" w:type="dxa"/>
            <w:tcBorders>
              <w:top w:val="single" w:sz="4" w:space="0" w:color="000000"/>
              <w:left w:val="nil"/>
              <w:bottom w:val="single" w:sz="4" w:space="0" w:color="000000"/>
              <w:right w:val="single" w:sz="4" w:space="0" w:color="000000"/>
            </w:tcBorders>
            <w:shd w:val="clear" w:color="auto" w:fill="auto"/>
          </w:tcPr>
          <w:p w14:paraId="000003F0"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M1</w:t>
            </w:r>
          </w:p>
        </w:tc>
        <w:tc>
          <w:tcPr>
            <w:tcW w:w="2440" w:type="dxa"/>
            <w:tcBorders>
              <w:top w:val="single" w:sz="4" w:space="0" w:color="000000"/>
              <w:left w:val="nil"/>
              <w:bottom w:val="single" w:sz="4" w:space="0" w:color="000000"/>
              <w:right w:val="single" w:sz="4" w:space="0" w:color="000000"/>
            </w:tcBorders>
            <w:shd w:val="clear" w:color="auto" w:fill="auto"/>
          </w:tcPr>
          <w:p w14:paraId="000003F1"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xml:space="preserve">Disponer de un punto de acceso </w:t>
            </w:r>
            <w:sdt>
              <w:sdtPr>
                <w:tag w:val="goog_rdk_27"/>
                <w:id w:val="1079226009"/>
              </w:sdtPr>
              <w:sdtContent/>
            </w:sdt>
            <w:r>
              <w:rPr>
                <w:rFonts w:ascii="Aptos Narrow" w:eastAsia="Aptos Narrow" w:hAnsi="Aptos Narrow" w:cs="Aptos Narrow"/>
                <w:color w:val="000000"/>
              </w:rPr>
              <w:t>único para obtener grandes volúmenes de datos de ocurrencias espaciotemporales</w:t>
            </w:r>
          </w:p>
        </w:tc>
      </w:tr>
      <w:tr w:rsidR="00B80DDD" w14:paraId="53991F49" w14:textId="77777777">
        <w:trPr>
          <w:trHeight w:val="1710"/>
        </w:trPr>
        <w:tc>
          <w:tcPr>
            <w:tcW w:w="520" w:type="dxa"/>
            <w:tcBorders>
              <w:top w:val="nil"/>
              <w:left w:val="single" w:sz="4" w:space="0" w:color="000000"/>
              <w:bottom w:val="single" w:sz="4" w:space="0" w:color="000000"/>
              <w:right w:val="single" w:sz="4" w:space="0" w:color="000000"/>
            </w:tcBorders>
            <w:shd w:val="clear" w:color="auto" w:fill="auto"/>
          </w:tcPr>
          <w:p w14:paraId="000003F2"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S2</w:t>
            </w:r>
          </w:p>
        </w:tc>
        <w:tc>
          <w:tcPr>
            <w:tcW w:w="2440" w:type="dxa"/>
            <w:tcBorders>
              <w:top w:val="nil"/>
              <w:left w:val="nil"/>
              <w:bottom w:val="single" w:sz="4" w:space="0" w:color="000000"/>
              <w:right w:val="single" w:sz="4" w:space="0" w:color="000000"/>
            </w:tcBorders>
            <w:shd w:val="clear" w:color="auto" w:fill="auto"/>
          </w:tcPr>
          <w:p w14:paraId="000003F3"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Ecólogos</w:t>
            </w:r>
          </w:p>
        </w:tc>
        <w:tc>
          <w:tcPr>
            <w:tcW w:w="460" w:type="dxa"/>
            <w:tcBorders>
              <w:top w:val="nil"/>
              <w:left w:val="nil"/>
              <w:bottom w:val="single" w:sz="4" w:space="0" w:color="000000"/>
              <w:right w:val="single" w:sz="4" w:space="0" w:color="000000"/>
            </w:tcBorders>
            <w:shd w:val="clear" w:color="auto" w:fill="auto"/>
          </w:tcPr>
          <w:p w14:paraId="000003F4"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N2</w:t>
            </w:r>
          </w:p>
        </w:tc>
        <w:tc>
          <w:tcPr>
            <w:tcW w:w="2440" w:type="dxa"/>
            <w:tcBorders>
              <w:top w:val="nil"/>
              <w:left w:val="nil"/>
              <w:bottom w:val="single" w:sz="4" w:space="0" w:color="000000"/>
              <w:right w:val="single" w:sz="4" w:space="0" w:color="000000"/>
            </w:tcBorders>
            <w:shd w:val="clear" w:color="auto" w:fill="auto"/>
          </w:tcPr>
          <w:p w14:paraId="000003F5"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Fomentar la apreciación del valor y eficiencia de disponer de datos de muchas fuentes desde un solo punto de acceso</w:t>
            </w:r>
          </w:p>
        </w:tc>
        <w:tc>
          <w:tcPr>
            <w:tcW w:w="460" w:type="dxa"/>
            <w:tcBorders>
              <w:top w:val="nil"/>
              <w:left w:val="nil"/>
              <w:bottom w:val="single" w:sz="4" w:space="0" w:color="000000"/>
              <w:right w:val="single" w:sz="4" w:space="0" w:color="000000"/>
            </w:tcBorders>
            <w:shd w:val="clear" w:color="auto" w:fill="auto"/>
          </w:tcPr>
          <w:p w14:paraId="000003F6"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M2</w:t>
            </w:r>
          </w:p>
        </w:tc>
        <w:tc>
          <w:tcPr>
            <w:tcW w:w="2440" w:type="dxa"/>
            <w:tcBorders>
              <w:top w:val="nil"/>
              <w:left w:val="nil"/>
              <w:bottom w:val="single" w:sz="4" w:space="0" w:color="000000"/>
              <w:right w:val="single" w:sz="4" w:space="0" w:color="000000"/>
            </w:tcBorders>
            <w:shd w:val="clear" w:color="auto" w:fill="auto"/>
          </w:tcPr>
          <w:p w14:paraId="000003F7"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Reducir el coste de la investigación derivado del uso de muchas fuentes</w:t>
            </w:r>
          </w:p>
        </w:tc>
      </w:tr>
      <w:tr w:rsidR="00B80DDD" w14:paraId="345217D9" w14:textId="77777777">
        <w:trPr>
          <w:trHeight w:val="855"/>
        </w:trPr>
        <w:tc>
          <w:tcPr>
            <w:tcW w:w="520" w:type="dxa"/>
            <w:tcBorders>
              <w:top w:val="nil"/>
              <w:left w:val="single" w:sz="4" w:space="0" w:color="000000"/>
              <w:bottom w:val="single" w:sz="4" w:space="0" w:color="000000"/>
              <w:right w:val="single" w:sz="4" w:space="0" w:color="000000"/>
            </w:tcBorders>
            <w:shd w:val="clear" w:color="auto" w:fill="auto"/>
          </w:tcPr>
          <w:p w14:paraId="000003F8"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S3</w:t>
            </w:r>
          </w:p>
        </w:tc>
        <w:tc>
          <w:tcPr>
            <w:tcW w:w="2440" w:type="dxa"/>
            <w:tcBorders>
              <w:top w:val="nil"/>
              <w:left w:val="nil"/>
              <w:bottom w:val="single" w:sz="4" w:space="0" w:color="000000"/>
              <w:right w:val="single" w:sz="4" w:space="0" w:color="000000"/>
            </w:tcBorders>
            <w:shd w:val="clear" w:color="auto" w:fill="auto"/>
          </w:tcPr>
          <w:p w14:paraId="000003F9"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Modeladores de distribución de especies</w:t>
            </w:r>
          </w:p>
        </w:tc>
        <w:tc>
          <w:tcPr>
            <w:tcW w:w="460" w:type="dxa"/>
            <w:tcBorders>
              <w:top w:val="nil"/>
              <w:left w:val="nil"/>
              <w:bottom w:val="single" w:sz="4" w:space="0" w:color="000000"/>
              <w:right w:val="single" w:sz="4" w:space="0" w:color="000000"/>
            </w:tcBorders>
            <w:shd w:val="clear" w:color="auto" w:fill="auto"/>
          </w:tcPr>
          <w:p w14:paraId="000003FA"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N3</w:t>
            </w:r>
          </w:p>
        </w:tc>
        <w:tc>
          <w:tcPr>
            <w:tcW w:w="2440" w:type="dxa"/>
            <w:tcBorders>
              <w:top w:val="nil"/>
              <w:left w:val="nil"/>
              <w:bottom w:val="single" w:sz="4" w:space="0" w:color="000000"/>
              <w:right w:val="single" w:sz="4" w:space="0" w:color="000000"/>
            </w:tcBorders>
            <w:shd w:val="clear" w:color="auto" w:fill="auto"/>
          </w:tcPr>
          <w:p w14:paraId="000003FB"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Recursos informativos sobre cómo descubrir y usar datos de GBIF</w:t>
            </w:r>
          </w:p>
        </w:tc>
        <w:tc>
          <w:tcPr>
            <w:tcW w:w="460" w:type="dxa"/>
            <w:tcBorders>
              <w:top w:val="nil"/>
              <w:left w:val="nil"/>
              <w:bottom w:val="single" w:sz="4" w:space="0" w:color="000000"/>
              <w:right w:val="single" w:sz="4" w:space="0" w:color="000000"/>
            </w:tcBorders>
            <w:shd w:val="clear" w:color="auto" w:fill="auto"/>
          </w:tcPr>
          <w:p w14:paraId="000003FC"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M3</w:t>
            </w:r>
          </w:p>
        </w:tc>
        <w:tc>
          <w:tcPr>
            <w:tcW w:w="2440" w:type="dxa"/>
            <w:tcBorders>
              <w:top w:val="nil"/>
              <w:left w:val="nil"/>
              <w:bottom w:val="single" w:sz="4" w:space="0" w:color="000000"/>
              <w:right w:val="single" w:sz="4" w:space="0" w:color="000000"/>
            </w:tcBorders>
            <w:shd w:val="clear" w:color="auto" w:fill="auto"/>
          </w:tcPr>
          <w:p w14:paraId="000003FD"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Permitir el modelado de distribución de especies</w:t>
            </w:r>
          </w:p>
        </w:tc>
      </w:tr>
      <w:tr w:rsidR="00B80DDD" w14:paraId="1043DECE" w14:textId="77777777">
        <w:trPr>
          <w:trHeight w:val="1710"/>
        </w:trPr>
        <w:tc>
          <w:tcPr>
            <w:tcW w:w="520" w:type="dxa"/>
            <w:tcBorders>
              <w:top w:val="nil"/>
              <w:left w:val="single" w:sz="4" w:space="0" w:color="000000"/>
              <w:bottom w:val="single" w:sz="4" w:space="0" w:color="000000"/>
              <w:right w:val="single" w:sz="4" w:space="0" w:color="000000"/>
            </w:tcBorders>
            <w:shd w:val="clear" w:color="auto" w:fill="auto"/>
          </w:tcPr>
          <w:p w14:paraId="000003FE"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S4</w:t>
            </w:r>
          </w:p>
        </w:tc>
        <w:tc>
          <w:tcPr>
            <w:tcW w:w="2440" w:type="dxa"/>
            <w:tcBorders>
              <w:top w:val="nil"/>
              <w:left w:val="nil"/>
              <w:bottom w:val="single" w:sz="4" w:space="0" w:color="000000"/>
              <w:right w:val="single" w:sz="4" w:space="0" w:color="000000"/>
            </w:tcBorders>
            <w:shd w:val="clear" w:color="auto" w:fill="auto"/>
          </w:tcPr>
          <w:p w14:paraId="000003FF"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Profesionales de la conservación</w:t>
            </w:r>
          </w:p>
        </w:tc>
        <w:tc>
          <w:tcPr>
            <w:tcW w:w="460" w:type="dxa"/>
            <w:tcBorders>
              <w:top w:val="nil"/>
              <w:left w:val="nil"/>
              <w:bottom w:val="single" w:sz="4" w:space="0" w:color="000000"/>
              <w:right w:val="single" w:sz="4" w:space="0" w:color="000000"/>
            </w:tcBorders>
            <w:shd w:val="clear" w:color="auto" w:fill="auto"/>
          </w:tcPr>
          <w:p w14:paraId="00000400"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N4</w:t>
            </w:r>
          </w:p>
        </w:tc>
        <w:tc>
          <w:tcPr>
            <w:tcW w:w="2440" w:type="dxa"/>
            <w:tcBorders>
              <w:top w:val="nil"/>
              <w:left w:val="nil"/>
              <w:bottom w:val="single" w:sz="4" w:space="0" w:color="000000"/>
              <w:right w:val="single" w:sz="4" w:space="0" w:color="000000"/>
            </w:tcBorders>
            <w:shd w:val="clear" w:color="auto" w:fill="auto"/>
          </w:tcPr>
          <w:p w14:paraId="00000401"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Comunicar la importancia de las buenas prácticas de citación y proporcionar medios para hacerlo fácilmente</w:t>
            </w:r>
          </w:p>
        </w:tc>
        <w:tc>
          <w:tcPr>
            <w:tcW w:w="460" w:type="dxa"/>
            <w:tcBorders>
              <w:top w:val="nil"/>
              <w:left w:val="nil"/>
              <w:bottom w:val="single" w:sz="4" w:space="0" w:color="000000"/>
              <w:right w:val="single" w:sz="4" w:space="0" w:color="000000"/>
            </w:tcBorders>
            <w:shd w:val="clear" w:color="auto" w:fill="auto"/>
          </w:tcPr>
          <w:p w14:paraId="00000402"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M4</w:t>
            </w:r>
          </w:p>
        </w:tc>
        <w:tc>
          <w:tcPr>
            <w:tcW w:w="2440" w:type="dxa"/>
            <w:tcBorders>
              <w:top w:val="nil"/>
              <w:left w:val="nil"/>
              <w:bottom w:val="single" w:sz="4" w:space="0" w:color="000000"/>
              <w:right w:val="single" w:sz="4" w:space="0" w:color="000000"/>
            </w:tcBorders>
            <w:shd w:val="clear" w:color="auto" w:fill="auto"/>
          </w:tcPr>
          <w:p w14:paraId="00000403" w14:textId="4113F0D5"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xml:space="preserve">Proporcionar una capa de datos combinable con otras para generar visualizaciones </w:t>
            </w:r>
            <w:sdt>
              <w:sdtPr>
                <w:tag w:val="goog_rdk_28"/>
                <w:id w:val="-1078413852"/>
              </w:sdtPr>
              <w:sdtContent/>
            </w:sdt>
            <w:r>
              <w:rPr>
                <w:rFonts w:ascii="Aptos Narrow" w:eastAsia="Aptos Narrow" w:hAnsi="Aptos Narrow" w:cs="Aptos Narrow"/>
                <w:color w:val="000000"/>
              </w:rPr>
              <w:t>atractivas</w:t>
            </w:r>
            <w:r w:rsidR="006D4621">
              <w:rPr>
                <w:rFonts w:ascii="Aptos Narrow" w:eastAsia="Aptos Narrow" w:hAnsi="Aptos Narrow" w:cs="Aptos Narrow"/>
                <w:color w:val="000000"/>
              </w:rPr>
              <w:t xml:space="preserve"> y útiles*</w:t>
            </w:r>
          </w:p>
        </w:tc>
      </w:tr>
      <w:tr w:rsidR="00B80DDD" w14:paraId="16C73ACA" w14:textId="77777777">
        <w:trPr>
          <w:trHeight w:val="1425"/>
        </w:trPr>
        <w:tc>
          <w:tcPr>
            <w:tcW w:w="520" w:type="dxa"/>
            <w:tcBorders>
              <w:top w:val="nil"/>
              <w:left w:val="single" w:sz="4" w:space="0" w:color="000000"/>
              <w:bottom w:val="single" w:sz="4" w:space="0" w:color="000000"/>
              <w:right w:val="single" w:sz="4" w:space="0" w:color="000000"/>
            </w:tcBorders>
            <w:shd w:val="clear" w:color="auto" w:fill="auto"/>
          </w:tcPr>
          <w:p w14:paraId="00000404"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S5</w:t>
            </w:r>
          </w:p>
        </w:tc>
        <w:tc>
          <w:tcPr>
            <w:tcW w:w="2440" w:type="dxa"/>
            <w:tcBorders>
              <w:top w:val="nil"/>
              <w:left w:val="nil"/>
              <w:bottom w:val="single" w:sz="4" w:space="0" w:color="000000"/>
              <w:right w:val="single" w:sz="4" w:space="0" w:color="000000"/>
            </w:tcBorders>
            <w:shd w:val="clear" w:color="auto" w:fill="auto"/>
          </w:tcPr>
          <w:p w14:paraId="00000405"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Analistas de impacto ambiental y autoridades de planificación espacial</w:t>
            </w:r>
          </w:p>
        </w:tc>
        <w:tc>
          <w:tcPr>
            <w:tcW w:w="460" w:type="dxa"/>
            <w:tcBorders>
              <w:top w:val="nil"/>
              <w:left w:val="nil"/>
              <w:bottom w:val="single" w:sz="4" w:space="0" w:color="000000"/>
              <w:right w:val="single" w:sz="4" w:space="0" w:color="000000"/>
            </w:tcBorders>
            <w:shd w:val="clear" w:color="auto" w:fill="auto"/>
          </w:tcPr>
          <w:p w14:paraId="00000406"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 </w:t>
            </w:r>
          </w:p>
        </w:tc>
        <w:tc>
          <w:tcPr>
            <w:tcW w:w="2440" w:type="dxa"/>
            <w:tcBorders>
              <w:top w:val="nil"/>
              <w:left w:val="nil"/>
              <w:bottom w:val="single" w:sz="4" w:space="0" w:color="000000"/>
              <w:right w:val="single" w:sz="4" w:space="0" w:color="000000"/>
            </w:tcBorders>
            <w:shd w:val="clear" w:color="auto" w:fill="auto"/>
          </w:tcPr>
          <w:p w14:paraId="00000407"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460" w:type="dxa"/>
            <w:tcBorders>
              <w:top w:val="nil"/>
              <w:left w:val="nil"/>
              <w:bottom w:val="single" w:sz="4" w:space="0" w:color="000000"/>
              <w:right w:val="single" w:sz="4" w:space="0" w:color="000000"/>
            </w:tcBorders>
            <w:shd w:val="clear" w:color="auto" w:fill="auto"/>
          </w:tcPr>
          <w:p w14:paraId="00000408"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M5</w:t>
            </w:r>
          </w:p>
        </w:tc>
        <w:tc>
          <w:tcPr>
            <w:tcW w:w="2440" w:type="dxa"/>
            <w:tcBorders>
              <w:top w:val="nil"/>
              <w:left w:val="nil"/>
              <w:bottom w:val="single" w:sz="4" w:space="0" w:color="000000"/>
              <w:right w:val="single" w:sz="4" w:space="0" w:color="000000"/>
            </w:tcBorders>
            <w:shd w:val="clear" w:color="auto" w:fill="auto"/>
          </w:tcPr>
          <w:p w14:paraId="00000409"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xml:space="preserve">Integrar evidencias de ocurrencia de especies para facilitar la creación de inventarios y </w:t>
            </w:r>
            <w:proofErr w:type="spellStart"/>
            <w:r>
              <w:rPr>
                <w:rFonts w:ascii="Aptos Narrow" w:eastAsia="Aptos Narrow" w:hAnsi="Aptos Narrow" w:cs="Aptos Narrow"/>
                <w:color w:val="000000"/>
              </w:rPr>
              <w:t>checklists</w:t>
            </w:r>
            <w:proofErr w:type="spellEnd"/>
          </w:p>
        </w:tc>
      </w:tr>
      <w:tr w:rsidR="00B80DDD" w14:paraId="74270277" w14:textId="77777777">
        <w:trPr>
          <w:trHeight w:val="570"/>
        </w:trPr>
        <w:tc>
          <w:tcPr>
            <w:tcW w:w="520" w:type="dxa"/>
            <w:tcBorders>
              <w:top w:val="nil"/>
              <w:left w:val="single" w:sz="4" w:space="0" w:color="000000"/>
              <w:bottom w:val="single" w:sz="4" w:space="0" w:color="000000"/>
              <w:right w:val="single" w:sz="4" w:space="0" w:color="000000"/>
            </w:tcBorders>
            <w:shd w:val="clear" w:color="auto" w:fill="auto"/>
          </w:tcPr>
          <w:p w14:paraId="0000040A"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S6</w:t>
            </w:r>
          </w:p>
        </w:tc>
        <w:tc>
          <w:tcPr>
            <w:tcW w:w="2440" w:type="dxa"/>
            <w:tcBorders>
              <w:top w:val="nil"/>
              <w:left w:val="nil"/>
              <w:bottom w:val="single" w:sz="4" w:space="0" w:color="000000"/>
              <w:right w:val="single" w:sz="4" w:space="0" w:color="000000"/>
            </w:tcBorders>
            <w:shd w:val="clear" w:color="auto" w:fill="auto"/>
          </w:tcPr>
          <w:p w14:paraId="0000040B"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Expertos en recursos genéticos</w:t>
            </w:r>
          </w:p>
        </w:tc>
        <w:tc>
          <w:tcPr>
            <w:tcW w:w="460" w:type="dxa"/>
            <w:tcBorders>
              <w:top w:val="nil"/>
              <w:left w:val="nil"/>
              <w:bottom w:val="single" w:sz="4" w:space="0" w:color="000000"/>
              <w:right w:val="single" w:sz="4" w:space="0" w:color="000000"/>
            </w:tcBorders>
            <w:shd w:val="clear" w:color="auto" w:fill="auto"/>
          </w:tcPr>
          <w:p w14:paraId="0000040C"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 </w:t>
            </w:r>
          </w:p>
        </w:tc>
        <w:tc>
          <w:tcPr>
            <w:tcW w:w="2440" w:type="dxa"/>
            <w:tcBorders>
              <w:top w:val="nil"/>
              <w:left w:val="nil"/>
              <w:bottom w:val="single" w:sz="4" w:space="0" w:color="000000"/>
              <w:right w:val="single" w:sz="4" w:space="0" w:color="000000"/>
            </w:tcBorders>
            <w:shd w:val="clear" w:color="auto" w:fill="auto"/>
          </w:tcPr>
          <w:p w14:paraId="0000040D"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460" w:type="dxa"/>
            <w:tcBorders>
              <w:top w:val="nil"/>
              <w:left w:val="nil"/>
              <w:bottom w:val="single" w:sz="4" w:space="0" w:color="000000"/>
              <w:right w:val="single" w:sz="4" w:space="0" w:color="000000"/>
            </w:tcBorders>
            <w:shd w:val="clear" w:color="auto" w:fill="auto"/>
          </w:tcPr>
          <w:p w14:paraId="0000040E"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 </w:t>
            </w:r>
          </w:p>
        </w:tc>
        <w:tc>
          <w:tcPr>
            <w:tcW w:w="2440" w:type="dxa"/>
            <w:tcBorders>
              <w:top w:val="nil"/>
              <w:left w:val="nil"/>
              <w:bottom w:val="single" w:sz="4" w:space="0" w:color="000000"/>
              <w:right w:val="single" w:sz="4" w:space="0" w:color="000000"/>
            </w:tcBorders>
            <w:shd w:val="clear" w:color="auto" w:fill="auto"/>
          </w:tcPr>
          <w:p w14:paraId="0000040F"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r>
      <w:tr w:rsidR="00B80DDD" w14:paraId="17967A15" w14:textId="77777777">
        <w:trPr>
          <w:trHeight w:val="570"/>
        </w:trPr>
        <w:tc>
          <w:tcPr>
            <w:tcW w:w="520" w:type="dxa"/>
            <w:tcBorders>
              <w:top w:val="nil"/>
              <w:left w:val="single" w:sz="4" w:space="0" w:color="000000"/>
              <w:bottom w:val="single" w:sz="4" w:space="0" w:color="000000"/>
              <w:right w:val="single" w:sz="4" w:space="0" w:color="000000"/>
            </w:tcBorders>
            <w:shd w:val="clear" w:color="auto" w:fill="auto"/>
          </w:tcPr>
          <w:p w14:paraId="00000410"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S7</w:t>
            </w:r>
          </w:p>
        </w:tc>
        <w:tc>
          <w:tcPr>
            <w:tcW w:w="2440" w:type="dxa"/>
            <w:tcBorders>
              <w:top w:val="nil"/>
              <w:left w:val="nil"/>
              <w:bottom w:val="single" w:sz="4" w:space="0" w:color="000000"/>
              <w:right w:val="single" w:sz="4" w:space="0" w:color="000000"/>
            </w:tcBorders>
            <w:shd w:val="clear" w:color="auto" w:fill="auto"/>
          </w:tcPr>
          <w:p w14:paraId="00000411"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Evaluadores de ecosistemas</w:t>
            </w:r>
          </w:p>
        </w:tc>
        <w:tc>
          <w:tcPr>
            <w:tcW w:w="460" w:type="dxa"/>
            <w:tcBorders>
              <w:top w:val="nil"/>
              <w:left w:val="nil"/>
              <w:bottom w:val="single" w:sz="4" w:space="0" w:color="000000"/>
              <w:right w:val="single" w:sz="4" w:space="0" w:color="000000"/>
            </w:tcBorders>
            <w:shd w:val="clear" w:color="auto" w:fill="auto"/>
          </w:tcPr>
          <w:p w14:paraId="00000412"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 </w:t>
            </w:r>
          </w:p>
        </w:tc>
        <w:tc>
          <w:tcPr>
            <w:tcW w:w="2440" w:type="dxa"/>
            <w:tcBorders>
              <w:top w:val="nil"/>
              <w:left w:val="nil"/>
              <w:bottom w:val="single" w:sz="4" w:space="0" w:color="000000"/>
              <w:right w:val="single" w:sz="4" w:space="0" w:color="000000"/>
            </w:tcBorders>
            <w:shd w:val="clear" w:color="auto" w:fill="auto"/>
          </w:tcPr>
          <w:p w14:paraId="00000413"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460" w:type="dxa"/>
            <w:tcBorders>
              <w:top w:val="nil"/>
              <w:left w:val="nil"/>
              <w:bottom w:val="single" w:sz="4" w:space="0" w:color="000000"/>
              <w:right w:val="single" w:sz="4" w:space="0" w:color="000000"/>
            </w:tcBorders>
            <w:shd w:val="clear" w:color="auto" w:fill="auto"/>
          </w:tcPr>
          <w:p w14:paraId="00000414"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 </w:t>
            </w:r>
          </w:p>
        </w:tc>
        <w:tc>
          <w:tcPr>
            <w:tcW w:w="2440" w:type="dxa"/>
            <w:tcBorders>
              <w:top w:val="nil"/>
              <w:left w:val="nil"/>
              <w:bottom w:val="single" w:sz="4" w:space="0" w:color="000000"/>
              <w:right w:val="single" w:sz="4" w:space="0" w:color="000000"/>
            </w:tcBorders>
            <w:shd w:val="clear" w:color="auto" w:fill="auto"/>
          </w:tcPr>
          <w:p w14:paraId="00000415"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r>
    </w:tbl>
    <w:p w14:paraId="00000416" w14:textId="77777777" w:rsidR="00B80DDD" w:rsidRDefault="00842101">
      <w:pPr>
        <w:pStyle w:val="Ttulo3"/>
        <w:pageBreakBefore/>
        <w:numPr>
          <w:ilvl w:val="2"/>
          <w:numId w:val="28"/>
        </w:numPr>
        <w:rPr>
          <w:sz w:val="22"/>
          <w:szCs w:val="22"/>
        </w:rPr>
      </w:pPr>
      <w:bookmarkStart w:id="24" w:name="_heading=h.n7tcubifkvf" w:colFirst="0" w:colLast="0"/>
      <w:bookmarkEnd w:id="24"/>
      <w:r>
        <w:rPr>
          <w:sz w:val="22"/>
          <w:szCs w:val="22"/>
        </w:rPr>
        <w:lastRenderedPageBreak/>
        <w:t>Audiencia A5: Responsables de tomar decisiones</w:t>
      </w:r>
    </w:p>
    <w:tbl>
      <w:tblPr>
        <w:tblStyle w:val="aff5"/>
        <w:tblW w:w="9220" w:type="dxa"/>
        <w:tblInd w:w="0" w:type="dxa"/>
        <w:tblLayout w:type="fixed"/>
        <w:tblLook w:val="0400" w:firstRow="0" w:lastRow="0" w:firstColumn="0" w:lastColumn="0" w:noHBand="0" w:noVBand="1"/>
      </w:tblPr>
      <w:tblGrid>
        <w:gridCol w:w="520"/>
        <w:gridCol w:w="2440"/>
        <w:gridCol w:w="460"/>
        <w:gridCol w:w="2440"/>
        <w:gridCol w:w="460"/>
        <w:gridCol w:w="460"/>
        <w:gridCol w:w="2440"/>
      </w:tblGrid>
      <w:tr w:rsidR="00B80DDD" w14:paraId="02D62C02" w14:textId="77777777">
        <w:trPr>
          <w:trHeight w:val="1710"/>
        </w:trPr>
        <w:tc>
          <w:tcPr>
            <w:tcW w:w="520" w:type="dxa"/>
            <w:tcBorders>
              <w:top w:val="single" w:sz="4" w:space="0" w:color="000000"/>
              <w:left w:val="single" w:sz="4" w:space="0" w:color="000000"/>
              <w:bottom w:val="single" w:sz="4" w:space="0" w:color="000000"/>
              <w:right w:val="single" w:sz="4" w:space="0" w:color="000000"/>
            </w:tcBorders>
            <w:shd w:val="clear" w:color="auto" w:fill="auto"/>
          </w:tcPr>
          <w:p w14:paraId="00000417"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S1</w:t>
            </w:r>
          </w:p>
        </w:tc>
        <w:tc>
          <w:tcPr>
            <w:tcW w:w="2440" w:type="dxa"/>
            <w:tcBorders>
              <w:top w:val="single" w:sz="4" w:space="0" w:color="000000"/>
              <w:left w:val="nil"/>
              <w:bottom w:val="single" w:sz="4" w:space="0" w:color="000000"/>
              <w:right w:val="single" w:sz="4" w:space="0" w:color="000000"/>
            </w:tcBorders>
            <w:shd w:val="clear" w:color="auto" w:fill="auto"/>
          </w:tcPr>
          <w:p w14:paraId="00000418"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Funcionarios de agencias y organismos gubernamentales</w:t>
            </w:r>
          </w:p>
        </w:tc>
        <w:tc>
          <w:tcPr>
            <w:tcW w:w="460" w:type="dxa"/>
            <w:tcBorders>
              <w:top w:val="single" w:sz="4" w:space="0" w:color="000000"/>
              <w:left w:val="nil"/>
              <w:bottom w:val="single" w:sz="4" w:space="0" w:color="000000"/>
              <w:right w:val="single" w:sz="4" w:space="0" w:color="000000"/>
            </w:tcBorders>
            <w:shd w:val="clear" w:color="auto" w:fill="auto"/>
          </w:tcPr>
          <w:p w14:paraId="00000419"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N1</w:t>
            </w:r>
          </w:p>
        </w:tc>
        <w:tc>
          <w:tcPr>
            <w:tcW w:w="2440" w:type="dxa"/>
            <w:tcBorders>
              <w:top w:val="single" w:sz="4" w:space="0" w:color="000000"/>
              <w:left w:val="nil"/>
              <w:bottom w:val="single" w:sz="4" w:space="0" w:color="000000"/>
              <w:right w:val="single" w:sz="4" w:space="0" w:color="000000"/>
            </w:tcBorders>
            <w:shd w:val="clear" w:color="auto" w:fill="auto"/>
          </w:tcPr>
          <w:p w14:paraId="0000041A"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Convencer a los líderes de la idoneidad de la misión de GBIF para objetivos políticos de alta prioridad</w:t>
            </w:r>
          </w:p>
        </w:tc>
        <w:tc>
          <w:tcPr>
            <w:tcW w:w="460" w:type="dxa"/>
            <w:tcBorders>
              <w:top w:val="single" w:sz="4" w:space="0" w:color="000000"/>
              <w:left w:val="nil"/>
              <w:bottom w:val="single" w:sz="4" w:space="0" w:color="000000"/>
              <w:right w:val="nil"/>
            </w:tcBorders>
          </w:tcPr>
          <w:p w14:paraId="0000041B" w14:textId="77777777" w:rsidR="00B80DDD" w:rsidRDefault="00B80DDD">
            <w:pPr>
              <w:spacing w:after="0" w:line="240" w:lineRule="auto"/>
              <w:jc w:val="center"/>
              <w:rPr>
                <w:rFonts w:ascii="Aptos Narrow" w:eastAsia="Aptos Narrow" w:hAnsi="Aptos Narrow" w:cs="Aptos Narrow"/>
                <w:color w:val="000000"/>
              </w:rPr>
            </w:pPr>
          </w:p>
        </w:tc>
        <w:tc>
          <w:tcPr>
            <w:tcW w:w="460" w:type="dxa"/>
            <w:tcBorders>
              <w:top w:val="single" w:sz="4" w:space="0" w:color="000000"/>
              <w:left w:val="nil"/>
              <w:bottom w:val="single" w:sz="4" w:space="0" w:color="000000"/>
              <w:right w:val="single" w:sz="4" w:space="0" w:color="000000"/>
            </w:tcBorders>
            <w:shd w:val="clear" w:color="auto" w:fill="auto"/>
          </w:tcPr>
          <w:p w14:paraId="0000041C"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M1</w:t>
            </w:r>
          </w:p>
        </w:tc>
        <w:tc>
          <w:tcPr>
            <w:tcW w:w="2440" w:type="dxa"/>
            <w:tcBorders>
              <w:top w:val="single" w:sz="4" w:space="0" w:color="000000"/>
              <w:left w:val="nil"/>
              <w:bottom w:val="single" w:sz="4" w:space="0" w:color="000000"/>
              <w:right w:val="single" w:sz="4" w:space="0" w:color="000000"/>
            </w:tcBorders>
            <w:shd w:val="clear" w:color="auto" w:fill="auto"/>
          </w:tcPr>
          <w:p w14:paraId="0000041D"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Satisfacer las necesidades de información para satisfacer compromisos nacionales y globales</w:t>
            </w:r>
          </w:p>
        </w:tc>
      </w:tr>
      <w:tr w:rsidR="00B80DDD" w14:paraId="6D62FAED" w14:textId="77777777">
        <w:trPr>
          <w:trHeight w:val="1710"/>
        </w:trPr>
        <w:tc>
          <w:tcPr>
            <w:tcW w:w="520" w:type="dxa"/>
            <w:tcBorders>
              <w:top w:val="nil"/>
              <w:left w:val="single" w:sz="4" w:space="0" w:color="000000"/>
              <w:bottom w:val="single" w:sz="4" w:space="0" w:color="000000"/>
              <w:right w:val="single" w:sz="4" w:space="0" w:color="000000"/>
            </w:tcBorders>
            <w:shd w:val="clear" w:color="auto" w:fill="auto"/>
          </w:tcPr>
          <w:p w14:paraId="0000041E"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S2</w:t>
            </w:r>
          </w:p>
        </w:tc>
        <w:tc>
          <w:tcPr>
            <w:tcW w:w="2440" w:type="dxa"/>
            <w:tcBorders>
              <w:top w:val="nil"/>
              <w:left w:val="nil"/>
              <w:bottom w:val="single" w:sz="4" w:space="0" w:color="000000"/>
              <w:right w:val="single" w:sz="4" w:space="0" w:color="000000"/>
            </w:tcBorders>
            <w:shd w:val="clear" w:color="auto" w:fill="auto"/>
          </w:tcPr>
          <w:p w14:paraId="0000041F"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Agencias que financian la investigación</w:t>
            </w:r>
          </w:p>
        </w:tc>
        <w:tc>
          <w:tcPr>
            <w:tcW w:w="460" w:type="dxa"/>
            <w:tcBorders>
              <w:top w:val="nil"/>
              <w:left w:val="nil"/>
              <w:bottom w:val="single" w:sz="4" w:space="0" w:color="000000"/>
              <w:right w:val="single" w:sz="4" w:space="0" w:color="000000"/>
            </w:tcBorders>
            <w:shd w:val="clear" w:color="auto" w:fill="auto"/>
          </w:tcPr>
          <w:p w14:paraId="00000420"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N2</w:t>
            </w:r>
          </w:p>
        </w:tc>
        <w:tc>
          <w:tcPr>
            <w:tcW w:w="2440" w:type="dxa"/>
            <w:tcBorders>
              <w:top w:val="nil"/>
              <w:left w:val="nil"/>
              <w:bottom w:val="single" w:sz="4" w:space="0" w:color="000000"/>
              <w:right w:val="single" w:sz="4" w:space="0" w:color="000000"/>
            </w:tcBorders>
            <w:shd w:val="clear" w:color="auto" w:fill="auto"/>
          </w:tcPr>
          <w:p w14:paraId="00000421"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Demostrar que la inversión en GBIF es un medio eficiente para respaldar esos objetivos y compromisos</w:t>
            </w:r>
          </w:p>
        </w:tc>
        <w:tc>
          <w:tcPr>
            <w:tcW w:w="460" w:type="dxa"/>
            <w:tcBorders>
              <w:top w:val="nil"/>
              <w:left w:val="nil"/>
              <w:bottom w:val="single" w:sz="4" w:space="0" w:color="000000"/>
              <w:right w:val="nil"/>
            </w:tcBorders>
          </w:tcPr>
          <w:p w14:paraId="00000422" w14:textId="77777777" w:rsidR="00B80DDD" w:rsidRDefault="00B80DDD">
            <w:pPr>
              <w:spacing w:after="0" w:line="240" w:lineRule="auto"/>
              <w:jc w:val="center"/>
              <w:rPr>
                <w:rFonts w:ascii="Aptos Narrow" w:eastAsia="Aptos Narrow" w:hAnsi="Aptos Narrow" w:cs="Aptos Narrow"/>
                <w:color w:val="000000"/>
              </w:rPr>
            </w:pPr>
          </w:p>
        </w:tc>
        <w:tc>
          <w:tcPr>
            <w:tcW w:w="460" w:type="dxa"/>
            <w:tcBorders>
              <w:top w:val="nil"/>
              <w:left w:val="nil"/>
              <w:bottom w:val="single" w:sz="4" w:space="0" w:color="000000"/>
              <w:right w:val="single" w:sz="4" w:space="0" w:color="000000"/>
            </w:tcBorders>
            <w:shd w:val="clear" w:color="auto" w:fill="auto"/>
          </w:tcPr>
          <w:p w14:paraId="00000423"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M2</w:t>
            </w:r>
          </w:p>
        </w:tc>
        <w:tc>
          <w:tcPr>
            <w:tcW w:w="2440" w:type="dxa"/>
            <w:tcBorders>
              <w:top w:val="nil"/>
              <w:left w:val="nil"/>
              <w:bottom w:val="single" w:sz="4" w:space="0" w:color="000000"/>
              <w:right w:val="single" w:sz="4" w:space="0" w:color="000000"/>
            </w:tcBorders>
            <w:shd w:val="clear" w:color="auto" w:fill="auto"/>
          </w:tcPr>
          <w:p w14:paraId="00000424"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Aprovechar la inversión en investigación al descubrir y reutilizar eficientemente los datos de biodiversidad</w:t>
            </w:r>
          </w:p>
        </w:tc>
      </w:tr>
      <w:tr w:rsidR="00B80DDD" w14:paraId="09414AC4" w14:textId="77777777">
        <w:trPr>
          <w:trHeight w:val="1425"/>
        </w:trPr>
        <w:tc>
          <w:tcPr>
            <w:tcW w:w="520" w:type="dxa"/>
            <w:tcBorders>
              <w:top w:val="nil"/>
              <w:left w:val="single" w:sz="4" w:space="0" w:color="000000"/>
              <w:bottom w:val="single" w:sz="4" w:space="0" w:color="000000"/>
              <w:right w:val="single" w:sz="4" w:space="0" w:color="000000"/>
            </w:tcBorders>
            <w:shd w:val="clear" w:color="auto" w:fill="auto"/>
          </w:tcPr>
          <w:p w14:paraId="00000425"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S3</w:t>
            </w:r>
          </w:p>
        </w:tc>
        <w:tc>
          <w:tcPr>
            <w:tcW w:w="2440" w:type="dxa"/>
            <w:tcBorders>
              <w:top w:val="nil"/>
              <w:left w:val="nil"/>
              <w:bottom w:val="single" w:sz="4" w:space="0" w:color="000000"/>
              <w:right w:val="single" w:sz="4" w:space="0" w:color="000000"/>
            </w:tcBorders>
            <w:shd w:val="clear" w:color="auto" w:fill="auto"/>
          </w:tcPr>
          <w:p w14:paraId="00000426"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Funcionarios de convenciones intergubernamentales y delegados nacionales</w:t>
            </w:r>
          </w:p>
        </w:tc>
        <w:tc>
          <w:tcPr>
            <w:tcW w:w="460" w:type="dxa"/>
            <w:tcBorders>
              <w:top w:val="nil"/>
              <w:left w:val="nil"/>
              <w:bottom w:val="single" w:sz="4" w:space="0" w:color="000000"/>
              <w:right w:val="single" w:sz="4" w:space="0" w:color="000000"/>
            </w:tcBorders>
            <w:shd w:val="clear" w:color="auto" w:fill="auto"/>
          </w:tcPr>
          <w:p w14:paraId="00000427"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N3</w:t>
            </w:r>
          </w:p>
        </w:tc>
        <w:tc>
          <w:tcPr>
            <w:tcW w:w="2440" w:type="dxa"/>
            <w:tcBorders>
              <w:top w:val="nil"/>
              <w:left w:val="nil"/>
              <w:bottom w:val="single" w:sz="4" w:space="0" w:color="000000"/>
              <w:right w:val="single" w:sz="4" w:space="0" w:color="000000"/>
            </w:tcBorders>
            <w:shd w:val="clear" w:color="auto" w:fill="auto"/>
          </w:tcPr>
          <w:p w14:paraId="00000428"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Persuadir de que GBIF no compite con otras iniciativas sobre biodiversidad, sino que las complementa</w:t>
            </w:r>
          </w:p>
        </w:tc>
        <w:tc>
          <w:tcPr>
            <w:tcW w:w="460" w:type="dxa"/>
            <w:tcBorders>
              <w:top w:val="nil"/>
              <w:left w:val="nil"/>
              <w:bottom w:val="single" w:sz="4" w:space="0" w:color="000000"/>
              <w:right w:val="nil"/>
            </w:tcBorders>
          </w:tcPr>
          <w:p w14:paraId="00000429" w14:textId="77777777" w:rsidR="00B80DDD" w:rsidRDefault="00B80DDD">
            <w:pPr>
              <w:spacing w:after="0" w:line="240" w:lineRule="auto"/>
              <w:jc w:val="center"/>
              <w:rPr>
                <w:rFonts w:ascii="Aptos Narrow" w:eastAsia="Aptos Narrow" w:hAnsi="Aptos Narrow" w:cs="Aptos Narrow"/>
                <w:color w:val="000000"/>
              </w:rPr>
            </w:pPr>
          </w:p>
        </w:tc>
        <w:tc>
          <w:tcPr>
            <w:tcW w:w="460" w:type="dxa"/>
            <w:tcBorders>
              <w:top w:val="nil"/>
              <w:left w:val="nil"/>
              <w:bottom w:val="single" w:sz="4" w:space="0" w:color="000000"/>
              <w:right w:val="single" w:sz="4" w:space="0" w:color="000000"/>
            </w:tcBorders>
            <w:shd w:val="clear" w:color="auto" w:fill="auto"/>
          </w:tcPr>
          <w:p w14:paraId="0000042A"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M3</w:t>
            </w:r>
          </w:p>
        </w:tc>
        <w:tc>
          <w:tcPr>
            <w:tcW w:w="2440" w:type="dxa"/>
            <w:tcBorders>
              <w:top w:val="nil"/>
              <w:left w:val="nil"/>
              <w:bottom w:val="single" w:sz="4" w:space="0" w:color="000000"/>
              <w:right w:val="single" w:sz="4" w:space="0" w:color="000000"/>
            </w:tcBorders>
            <w:shd w:val="clear" w:color="auto" w:fill="auto"/>
          </w:tcPr>
          <w:p w14:paraId="0000042B"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Complementar otras iniciativas sobre biodiversidad al proporcionarles datos fundamentales</w:t>
            </w:r>
          </w:p>
        </w:tc>
      </w:tr>
      <w:tr w:rsidR="00B80DDD" w14:paraId="28DE0491" w14:textId="77777777">
        <w:trPr>
          <w:trHeight w:val="1425"/>
        </w:trPr>
        <w:tc>
          <w:tcPr>
            <w:tcW w:w="520" w:type="dxa"/>
            <w:tcBorders>
              <w:top w:val="nil"/>
              <w:left w:val="single" w:sz="4" w:space="0" w:color="000000"/>
              <w:bottom w:val="single" w:sz="4" w:space="0" w:color="000000"/>
              <w:right w:val="single" w:sz="4" w:space="0" w:color="000000"/>
            </w:tcBorders>
            <w:shd w:val="clear" w:color="auto" w:fill="auto"/>
          </w:tcPr>
          <w:p w14:paraId="0000042C"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S4</w:t>
            </w:r>
          </w:p>
        </w:tc>
        <w:tc>
          <w:tcPr>
            <w:tcW w:w="2440" w:type="dxa"/>
            <w:tcBorders>
              <w:top w:val="nil"/>
              <w:left w:val="nil"/>
              <w:bottom w:val="single" w:sz="4" w:space="0" w:color="000000"/>
              <w:right w:val="single" w:sz="4" w:space="0" w:color="000000"/>
            </w:tcBorders>
            <w:shd w:val="clear" w:color="auto" w:fill="auto"/>
          </w:tcPr>
          <w:p w14:paraId="0000042D"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Fundaciones globales</w:t>
            </w:r>
          </w:p>
        </w:tc>
        <w:tc>
          <w:tcPr>
            <w:tcW w:w="460" w:type="dxa"/>
            <w:tcBorders>
              <w:top w:val="nil"/>
              <w:left w:val="nil"/>
              <w:bottom w:val="single" w:sz="4" w:space="0" w:color="000000"/>
              <w:right w:val="single" w:sz="4" w:space="0" w:color="000000"/>
            </w:tcBorders>
            <w:shd w:val="clear" w:color="auto" w:fill="auto"/>
          </w:tcPr>
          <w:p w14:paraId="0000042E"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 </w:t>
            </w:r>
          </w:p>
        </w:tc>
        <w:tc>
          <w:tcPr>
            <w:tcW w:w="2440" w:type="dxa"/>
            <w:tcBorders>
              <w:top w:val="nil"/>
              <w:left w:val="nil"/>
              <w:bottom w:val="single" w:sz="4" w:space="0" w:color="000000"/>
              <w:right w:val="single" w:sz="4" w:space="0" w:color="000000"/>
            </w:tcBorders>
            <w:shd w:val="clear" w:color="auto" w:fill="auto"/>
          </w:tcPr>
          <w:p w14:paraId="0000042F"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460" w:type="dxa"/>
            <w:tcBorders>
              <w:top w:val="nil"/>
              <w:left w:val="nil"/>
              <w:bottom w:val="single" w:sz="4" w:space="0" w:color="000000"/>
              <w:right w:val="nil"/>
            </w:tcBorders>
          </w:tcPr>
          <w:p w14:paraId="00000430" w14:textId="77777777" w:rsidR="00B80DDD" w:rsidRDefault="00B80DDD">
            <w:pPr>
              <w:spacing w:after="0" w:line="240" w:lineRule="auto"/>
              <w:jc w:val="center"/>
              <w:rPr>
                <w:rFonts w:ascii="Aptos Narrow" w:eastAsia="Aptos Narrow" w:hAnsi="Aptos Narrow" w:cs="Aptos Narrow"/>
                <w:color w:val="000000"/>
              </w:rPr>
            </w:pPr>
          </w:p>
        </w:tc>
        <w:tc>
          <w:tcPr>
            <w:tcW w:w="460" w:type="dxa"/>
            <w:tcBorders>
              <w:top w:val="nil"/>
              <w:left w:val="nil"/>
              <w:bottom w:val="single" w:sz="4" w:space="0" w:color="000000"/>
              <w:right w:val="single" w:sz="4" w:space="0" w:color="000000"/>
            </w:tcBorders>
            <w:shd w:val="clear" w:color="auto" w:fill="auto"/>
          </w:tcPr>
          <w:p w14:paraId="00000431"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M4</w:t>
            </w:r>
          </w:p>
        </w:tc>
        <w:tc>
          <w:tcPr>
            <w:tcW w:w="2440" w:type="dxa"/>
            <w:tcBorders>
              <w:top w:val="nil"/>
              <w:left w:val="nil"/>
              <w:bottom w:val="single" w:sz="4" w:space="0" w:color="000000"/>
              <w:right w:val="single" w:sz="4" w:space="0" w:color="000000"/>
            </w:tcBorders>
            <w:shd w:val="clear" w:color="auto" w:fill="auto"/>
          </w:tcPr>
          <w:p w14:paraId="00000432"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Contribuir a cumplir los compromisos de transparencia y acceso abierto a datos científicos</w:t>
            </w:r>
          </w:p>
        </w:tc>
      </w:tr>
      <w:tr w:rsidR="00B80DDD" w14:paraId="6861ED77" w14:textId="77777777">
        <w:trPr>
          <w:trHeight w:val="1710"/>
        </w:trPr>
        <w:tc>
          <w:tcPr>
            <w:tcW w:w="520" w:type="dxa"/>
            <w:tcBorders>
              <w:top w:val="nil"/>
              <w:left w:val="single" w:sz="4" w:space="0" w:color="000000"/>
              <w:bottom w:val="single" w:sz="4" w:space="0" w:color="000000"/>
              <w:right w:val="single" w:sz="4" w:space="0" w:color="000000"/>
            </w:tcBorders>
            <w:shd w:val="clear" w:color="auto" w:fill="auto"/>
          </w:tcPr>
          <w:p w14:paraId="00000433"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2440" w:type="dxa"/>
            <w:tcBorders>
              <w:top w:val="nil"/>
              <w:left w:val="nil"/>
              <w:bottom w:val="single" w:sz="4" w:space="0" w:color="000000"/>
              <w:right w:val="single" w:sz="4" w:space="0" w:color="000000"/>
            </w:tcBorders>
            <w:shd w:val="clear" w:color="auto" w:fill="auto"/>
          </w:tcPr>
          <w:p w14:paraId="00000434"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460" w:type="dxa"/>
            <w:tcBorders>
              <w:top w:val="nil"/>
              <w:left w:val="nil"/>
              <w:bottom w:val="single" w:sz="4" w:space="0" w:color="000000"/>
              <w:right w:val="single" w:sz="4" w:space="0" w:color="000000"/>
            </w:tcBorders>
            <w:shd w:val="clear" w:color="auto" w:fill="auto"/>
          </w:tcPr>
          <w:p w14:paraId="00000435"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 </w:t>
            </w:r>
          </w:p>
        </w:tc>
        <w:tc>
          <w:tcPr>
            <w:tcW w:w="2440" w:type="dxa"/>
            <w:tcBorders>
              <w:top w:val="nil"/>
              <w:left w:val="nil"/>
              <w:bottom w:val="single" w:sz="4" w:space="0" w:color="000000"/>
              <w:right w:val="single" w:sz="4" w:space="0" w:color="000000"/>
            </w:tcBorders>
            <w:shd w:val="clear" w:color="auto" w:fill="auto"/>
          </w:tcPr>
          <w:p w14:paraId="00000436"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460" w:type="dxa"/>
            <w:tcBorders>
              <w:top w:val="nil"/>
              <w:left w:val="nil"/>
              <w:bottom w:val="single" w:sz="4" w:space="0" w:color="000000"/>
              <w:right w:val="nil"/>
            </w:tcBorders>
          </w:tcPr>
          <w:p w14:paraId="00000437" w14:textId="77777777" w:rsidR="00B80DDD" w:rsidRDefault="00B80DDD">
            <w:pPr>
              <w:spacing w:after="0" w:line="240" w:lineRule="auto"/>
              <w:jc w:val="center"/>
              <w:rPr>
                <w:rFonts w:ascii="Aptos Narrow" w:eastAsia="Aptos Narrow" w:hAnsi="Aptos Narrow" w:cs="Aptos Narrow"/>
                <w:color w:val="000000"/>
              </w:rPr>
            </w:pPr>
          </w:p>
        </w:tc>
        <w:tc>
          <w:tcPr>
            <w:tcW w:w="460" w:type="dxa"/>
            <w:tcBorders>
              <w:top w:val="nil"/>
              <w:left w:val="nil"/>
              <w:bottom w:val="single" w:sz="4" w:space="0" w:color="000000"/>
              <w:right w:val="single" w:sz="4" w:space="0" w:color="000000"/>
            </w:tcBorders>
            <w:shd w:val="clear" w:color="auto" w:fill="auto"/>
          </w:tcPr>
          <w:p w14:paraId="00000438" w14:textId="77777777" w:rsidR="00B80DDD" w:rsidRDefault="0084210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M5</w:t>
            </w:r>
          </w:p>
        </w:tc>
        <w:tc>
          <w:tcPr>
            <w:tcW w:w="2440" w:type="dxa"/>
            <w:tcBorders>
              <w:top w:val="nil"/>
              <w:left w:val="nil"/>
              <w:bottom w:val="single" w:sz="4" w:space="0" w:color="000000"/>
              <w:right w:val="single" w:sz="4" w:space="0" w:color="000000"/>
            </w:tcBorders>
            <w:shd w:val="clear" w:color="auto" w:fill="auto"/>
          </w:tcPr>
          <w:p w14:paraId="00000439" w14:textId="77777777" w:rsidR="00B80DDD" w:rsidRDefault="0084210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Respaldar investigación aplicada relevante para decisiones políticas de importancia económica y social</w:t>
            </w:r>
          </w:p>
        </w:tc>
      </w:tr>
    </w:tbl>
    <w:p w14:paraId="0000043A" w14:textId="77777777" w:rsidR="00B80DDD" w:rsidRDefault="00842101">
      <w:pPr>
        <w:pStyle w:val="Ttulo3"/>
        <w:pageBreakBefore/>
        <w:numPr>
          <w:ilvl w:val="2"/>
          <w:numId w:val="28"/>
        </w:numPr>
        <w:rPr>
          <w:sz w:val="22"/>
          <w:szCs w:val="22"/>
        </w:rPr>
      </w:pPr>
      <w:bookmarkStart w:id="25" w:name="_heading=h.a0tjgbvlskfj" w:colFirst="0" w:colLast="0"/>
      <w:bookmarkEnd w:id="25"/>
      <w:r>
        <w:rPr>
          <w:sz w:val="22"/>
          <w:szCs w:val="22"/>
        </w:rPr>
        <w:lastRenderedPageBreak/>
        <w:t>Audiencia A6:</w:t>
      </w:r>
      <w:sdt>
        <w:sdtPr>
          <w:tag w:val="goog_rdk_29"/>
          <w:id w:val="-1543190665"/>
        </w:sdtPr>
        <w:sdtContent/>
      </w:sdt>
      <w:sdt>
        <w:sdtPr>
          <w:tag w:val="goog_rdk_30"/>
          <w:id w:val="-2046832837"/>
        </w:sdtPr>
        <w:sdtContent/>
      </w:sdt>
      <w:r>
        <w:rPr>
          <w:sz w:val="22"/>
          <w:szCs w:val="22"/>
        </w:rPr>
        <w:t xml:space="preserve"> Partes interesadas públicas</w:t>
      </w:r>
    </w:p>
    <w:tbl>
      <w:tblPr>
        <w:tblStyle w:val="aff6"/>
        <w:tblW w:w="8760" w:type="dxa"/>
        <w:tblInd w:w="0" w:type="dxa"/>
        <w:tblLayout w:type="fixed"/>
        <w:tblLook w:val="0400" w:firstRow="0" w:lastRow="0" w:firstColumn="0" w:lastColumn="0" w:noHBand="0" w:noVBand="1"/>
      </w:tblPr>
      <w:tblGrid>
        <w:gridCol w:w="520"/>
        <w:gridCol w:w="2440"/>
        <w:gridCol w:w="460"/>
        <w:gridCol w:w="2440"/>
        <w:gridCol w:w="460"/>
        <w:gridCol w:w="2440"/>
      </w:tblGrid>
      <w:tr w:rsidR="006D4621" w14:paraId="04ED6CFC" w14:textId="77777777">
        <w:trPr>
          <w:trHeight w:val="1140"/>
        </w:trPr>
        <w:tc>
          <w:tcPr>
            <w:tcW w:w="520" w:type="dxa"/>
            <w:tcBorders>
              <w:top w:val="single" w:sz="4" w:space="0" w:color="000000"/>
              <w:left w:val="single" w:sz="4" w:space="0" w:color="000000"/>
              <w:bottom w:val="single" w:sz="4" w:space="0" w:color="000000"/>
              <w:right w:val="single" w:sz="4" w:space="0" w:color="000000"/>
            </w:tcBorders>
            <w:shd w:val="clear" w:color="auto" w:fill="auto"/>
          </w:tcPr>
          <w:p w14:paraId="0000043B" w14:textId="77777777" w:rsidR="006D4621" w:rsidRDefault="006D4621" w:rsidP="006D462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S1</w:t>
            </w:r>
          </w:p>
        </w:tc>
        <w:tc>
          <w:tcPr>
            <w:tcW w:w="2440" w:type="dxa"/>
            <w:tcBorders>
              <w:top w:val="single" w:sz="4" w:space="0" w:color="000000"/>
              <w:left w:val="nil"/>
              <w:bottom w:val="single" w:sz="4" w:space="0" w:color="000000"/>
              <w:right w:val="single" w:sz="4" w:space="0" w:color="000000"/>
            </w:tcBorders>
            <w:shd w:val="clear" w:color="auto" w:fill="auto"/>
          </w:tcPr>
          <w:p w14:paraId="0000043C" w14:textId="77777777" w:rsidR="006D4621" w:rsidRDefault="006D4621" w:rsidP="006D462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Científicos en el inicio de sus carreras</w:t>
            </w:r>
          </w:p>
        </w:tc>
        <w:tc>
          <w:tcPr>
            <w:tcW w:w="460" w:type="dxa"/>
            <w:tcBorders>
              <w:top w:val="single" w:sz="4" w:space="0" w:color="000000"/>
              <w:left w:val="nil"/>
              <w:bottom w:val="single" w:sz="4" w:space="0" w:color="000000"/>
              <w:right w:val="single" w:sz="4" w:space="0" w:color="000000"/>
            </w:tcBorders>
            <w:shd w:val="clear" w:color="auto" w:fill="auto"/>
          </w:tcPr>
          <w:p w14:paraId="0000043D" w14:textId="743259E3" w:rsidR="006D4621" w:rsidRDefault="006D4621" w:rsidP="006D462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N1</w:t>
            </w:r>
            <w:r w:rsidR="00210296">
              <w:rPr>
                <w:rFonts w:ascii="Aptos Narrow" w:eastAsia="Aptos Narrow" w:hAnsi="Aptos Narrow" w:cs="Aptos Narrow"/>
                <w:color w:val="000000"/>
              </w:rPr>
              <w:t>*</w:t>
            </w:r>
          </w:p>
        </w:tc>
        <w:tc>
          <w:tcPr>
            <w:tcW w:w="2440" w:type="dxa"/>
            <w:tcBorders>
              <w:top w:val="single" w:sz="4" w:space="0" w:color="000000"/>
              <w:left w:val="nil"/>
              <w:bottom w:val="single" w:sz="4" w:space="0" w:color="000000"/>
              <w:right w:val="single" w:sz="4" w:space="0" w:color="000000"/>
            </w:tcBorders>
            <w:shd w:val="clear" w:color="auto" w:fill="auto"/>
          </w:tcPr>
          <w:p w14:paraId="0000043E" w14:textId="28BDF399" w:rsidR="006D4621" w:rsidRDefault="006D4621" w:rsidP="006D4621">
            <w:pPr>
              <w:spacing w:after="0" w:line="240" w:lineRule="auto"/>
              <w:rPr>
                <w:rFonts w:ascii="Aptos Narrow" w:eastAsia="Aptos Narrow" w:hAnsi="Aptos Narrow" w:cs="Aptos Narrow"/>
                <w:color w:val="000000"/>
              </w:rPr>
            </w:pPr>
            <w:r w:rsidRPr="006D4621">
              <w:rPr>
                <w:rFonts w:ascii="Aptos Narrow" w:eastAsia="Aptos Narrow" w:hAnsi="Aptos Narrow" w:cs="Aptos Narrow"/>
                <w:color w:val="000000"/>
              </w:rPr>
              <w:t xml:space="preserve">Reconocer </w:t>
            </w:r>
            <w:r>
              <w:rPr>
                <w:rFonts w:ascii="Aptos Narrow" w:eastAsia="Aptos Narrow" w:hAnsi="Aptos Narrow" w:cs="Aptos Narrow"/>
                <w:color w:val="000000"/>
              </w:rPr>
              <w:t>el</w:t>
            </w:r>
            <w:r w:rsidRPr="006D4621">
              <w:rPr>
                <w:rFonts w:ascii="Aptos Narrow" w:eastAsia="Aptos Narrow" w:hAnsi="Aptos Narrow" w:cs="Aptos Narrow"/>
                <w:color w:val="000000"/>
              </w:rPr>
              <w:t xml:space="preserve"> papel </w:t>
            </w:r>
            <w:r>
              <w:rPr>
                <w:rFonts w:ascii="Aptos Narrow" w:eastAsia="Aptos Narrow" w:hAnsi="Aptos Narrow" w:cs="Aptos Narrow"/>
                <w:color w:val="000000"/>
              </w:rPr>
              <w:t xml:space="preserve">de los naturalistas </w:t>
            </w:r>
            <w:r w:rsidRPr="006D4621">
              <w:rPr>
                <w:rFonts w:ascii="Aptos Narrow" w:eastAsia="Aptos Narrow" w:hAnsi="Aptos Narrow" w:cs="Aptos Narrow"/>
                <w:color w:val="000000"/>
              </w:rPr>
              <w:t>en la recopilación de datos de campo</w:t>
            </w:r>
          </w:p>
        </w:tc>
        <w:tc>
          <w:tcPr>
            <w:tcW w:w="460" w:type="dxa"/>
            <w:tcBorders>
              <w:top w:val="single" w:sz="4" w:space="0" w:color="000000"/>
              <w:left w:val="nil"/>
              <w:bottom w:val="single" w:sz="4" w:space="0" w:color="000000"/>
              <w:right w:val="single" w:sz="4" w:space="0" w:color="000000"/>
            </w:tcBorders>
            <w:shd w:val="clear" w:color="auto" w:fill="auto"/>
          </w:tcPr>
          <w:p w14:paraId="0000043F" w14:textId="77777777" w:rsidR="006D4621" w:rsidRDefault="006D4621" w:rsidP="006D462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M1</w:t>
            </w:r>
          </w:p>
        </w:tc>
        <w:tc>
          <w:tcPr>
            <w:tcW w:w="2440" w:type="dxa"/>
            <w:tcBorders>
              <w:top w:val="single" w:sz="4" w:space="0" w:color="000000"/>
              <w:left w:val="nil"/>
              <w:bottom w:val="single" w:sz="4" w:space="0" w:color="000000"/>
              <w:right w:val="single" w:sz="4" w:space="0" w:color="000000"/>
            </w:tcBorders>
            <w:shd w:val="clear" w:color="auto" w:fill="auto"/>
          </w:tcPr>
          <w:p w14:paraId="00000440" w14:textId="77777777" w:rsidR="006D4621" w:rsidRDefault="006D4621" w:rsidP="006D462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Establecer una base para la ampliación del conocimiento de la biodiversidad mundial</w:t>
            </w:r>
          </w:p>
        </w:tc>
      </w:tr>
      <w:tr w:rsidR="006D4621" w14:paraId="237AAA42" w14:textId="77777777">
        <w:trPr>
          <w:trHeight w:val="1425"/>
        </w:trPr>
        <w:tc>
          <w:tcPr>
            <w:tcW w:w="520" w:type="dxa"/>
            <w:tcBorders>
              <w:top w:val="nil"/>
              <w:left w:val="single" w:sz="4" w:space="0" w:color="000000"/>
              <w:bottom w:val="single" w:sz="4" w:space="0" w:color="000000"/>
              <w:right w:val="single" w:sz="4" w:space="0" w:color="000000"/>
            </w:tcBorders>
            <w:shd w:val="clear" w:color="auto" w:fill="auto"/>
          </w:tcPr>
          <w:p w14:paraId="00000441" w14:textId="77777777" w:rsidR="006D4621" w:rsidRDefault="006D4621" w:rsidP="006D462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S2</w:t>
            </w:r>
          </w:p>
        </w:tc>
        <w:tc>
          <w:tcPr>
            <w:tcW w:w="2440" w:type="dxa"/>
            <w:tcBorders>
              <w:top w:val="nil"/>
              <w:left w:val="nil"/>
              <w:bottom w:val="single" w:sz="4" w:space="0" w:color="000000"/>
              <w:right w:val="single" w:sz="4" w:space="0" w:color="000000"/>
            </w:tcBorders>
            <w:shd w:val="clear" w:color="auto" w:fill="auto"/>
          </w:tcPr>
          <w:p w14:paraId="00000442" w14:textId="77777777" w:rsidR="006D4621" w:rsidRDefault="006D4621" w:rsidP="006D462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Educadores</w:t>
            </w:r>
          </w:p>
        </w:tc>
        <w:tc>
          <w:tcPr>
            <w:tcW w:w="460" w:type="dxa"/>
            <w:tcBorders>
              <w:top w:val="nil"/>
              <w:left w:val="nil"/>
              <w:bottom w:val="single" w:sz="4" w:space="0" w:color="000000"/>
              <w:right w:val="single" w:sz="4" w:space="0" w:color="000000"/>
            </w:tcBorders>
            <w:shd w:val="clear" w:color="auto" w:fill="auto"/>
          </w:tcPr>
          <w:p w14:paraId="00000443" w14:textId="4AAF3E2C" w:rsidR="006D4621" w:rsidRDefault="006D4621" w:rsidP="006D462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N2</w:t>
            </w:r>
            <w:r w:rsidR="00210296">
              <w:rPr>
                <w:rFonts w:ascii="Aptos Narrow" w:eastAsia="Aptos Narrow" w:hAnsi="Aptos Narrow" w:cs="Aptos Narrow"/>
                <w:color w:val="000000"/>
              </w:rPr>
              <w:t>*</w:t>
            </w:r>
            <w:r>
              <w:rPr>
                <w:rFonts w:ascii="Aptos Narrow" w:eastAsia="Aptos Narrow" w:hAnsi="Aptos Narrow" w:cs="Aptos Narrow"/>
                <w:color w:val="000000"/>
              </w:rPr>
              <w:t> </w:t>
            </w:r>
          </w:p>
        </w:tc>
        <w:tc>
          <w:tcPr>
            <w:tcW w:w="2440" w:type="dxa"/>
            <w:tcBorders>
              <w:top w:val="nil"/>
              <w:left w:val="nil"/>
              <w:bottom w:val="single" w:sz="4" w:space="0" w:color="000000"/>
              <w:right w:val="single" w:sz="4" w:space="0" w:color="000000"/>
            </w:tcBorders>
            <w:shd w:val="clear" w:color="auto" w:fill="auto"/>
          </w:tcPr>
          <w:p w14:paraId="00000444" w14:textId="73734FCC" w:rsidR="006D4621" w:rsidRDefault="006D4621" w:rsidP="006D4621">
            <w:pPr>
              <w:spacing w:after="0" w:line="240" w:lineRule="auto"/>
              <w:rPr>
                <w:rFonts w:ascii="Aptos Narrow" w:eastAsia="Aptos Narrow" w:hAnsi="Aptos Narrow" w:cs="Aptos Narrow"/>
                <w:color w:val="000000"/>
              </w:rPr>
            </w:pPr>
            <w:r w:rsidRPr="006D4621">
              <w:rPr>
                <w:rFonts w:ascii="Aptos Narrow" w:eastAsia="Aptos Narrow" w:hAnsi="Aptos Narrow" w:cs="Aptos Narrow"/>
                <w:color w:val="000000"/>
              </w:rPr>
              <w:t xml:space="preserve">Mostrar cómo </w:t>
            </w:r>
            <w:r>
              <w:rPr>
                <w:rFonts w:ascii="Aptos Narrow" w:eastAsia="Aptos Narrow" w:hAnsi="Aptos Narrow" w:cs="Aptos Narrow"/>
                <w:color w:val="000000"/>
              </w:rPr>
              <w:t xml:space="preserve">las </w:t>
            </w:r>
            <w:r w:rsidRPr="006D4621">
              <w:rPr>
                <w:rFonts w:ascii="Aptos Narrow" w:eastAsia="Aptos Narrow" w:hAnsi="Aptos Narrow" w:cs="Aptos Narrow"/>
                <w:color w:val="000000"/>
              </w:rPr>
              <w:t xml:space="preserve">acciones </w:t>
            </w:r>
            <w:r>
              <w:rPr>
                <w:rFonts w:ascii="Aptos Narrow" w:eastAsia="Aptos Narrow" w:hAnsi="Aptos Narrow" w:cs="Aptos Narrow"/>
                <w:color w:val="000000"/>
              </w:rPr>
              <w:t xml:space="preserve">de los individuos </w:t>
            </w:r>
            <w:r w:rsidRPr="006D4621">
              <w:rPr>
                <w:rFonts w:ascii="Aptos Narrow" w:eastAsia="Aptos Narrow" w:hAnsi="Aptos Narrow" w:cs="Aptos Narrow"/>
                <w:color w:val="000000"/>
              </w:rPr>
              <w:t>pueden contribuir al conocimiento global</w:t>
            </w:r>
          </w:p>
        </w:tc>
        <w:tc>
          <w:tcPr>
            <w:tcW w:w="460" w:type="dxa"/>
            <w:tcBorders>
              <w:top w:val="nil"/>
              <w:left w:val="nil"/>
              <w:bottom w:val="single" w:sz="4" w:space="0" w:color="000000"/>
              <w:right w:val="single" w:sz="4" w:space="0" w:color="000000"/>
            </w:tcBorders>
            <w:shd w:val="clear" w:color="auto" w:fill="auto"/>
          </w:tcPr>
          <w:p w14:paraId="00000445" w14:textId="77777777" w:rsidR="006D4621" w:rsidRDefault="006D4621" w:rsidP="006D462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M2</w:t>
            </w:r>
          </w:p>
        </w:tc>
        <w:tc>
          <w:tcPr>
            <w:tcW w:w="2440" w:type="dxa"/>
            <w:tcBorders>
              <w:top w:val="nil"/>
              <w:left w:val="nil"/>
              <w:bottom w:val="single" w:sz="4" w:space="0" w:color="000000"/>
              <w:right w:val="single" w:sz="4" w:space="0" w:color="000000"/>
            </w:tcBorders>
            <w:shd w:val="clear" w:color="auto" w:fill="auto"/>
          </w:tcPr>
          <w:p w14:paraId="00000446" w14:textId="77777777" w:rsidR="006D4621" w:rsidRDefault="006D4621" w:rsidP="006D462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Ofrecer la oportunidad de explorar el cuerpo global de evidencias sobre la vida en la Tierra</w:t>
            </w:r>
          </w:p>
        </w:tc>
      </w:tr>
      <w:tr w:rsidR="006D4621" w14:paraId="33E26DFC" w14:textId="77777777">
        <w:trPr>
          <w:trHeight w:val="1425"/>
        </w:trPr>
        <w:tc>
          <w:tcPr>
            <w:tcW w:w="520" w:type="dxa"/>
            <w:tcBorders>
              <w:top w:val="nil"/>
              <w:left w:val="single" w:sz="4" w:space="0" w:color="000000"/>
              <w:bottom w:val="single" w:sz="4" w:space="0" w:color="000000"/>
              <w:right w:val="single" w:sz="4" w:space="0" w:color="000000"/>
            </w:tcBorders>
            <w:shd w:val="clear" w:color="auto" w:fill="auto"/>
          </w:tcPr>
          <w:p w14:paraId="00000447" w14:textId="77777777" w:rsidR="006D4621" w:rsidRDefault="006D4621" w:rsidP="006D462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S3</w:t>
            </w:r>
          </w:p>
        </w:tc>
        <w:tc>
          <w:tcPr>
            <w:tcW w:w="2440" w:type="dxa"/>
            <w:tcBorders>
              <w:top w:val="nil"/>
              <w:left w:val="nil"/>
              <w:bottom w:val="single" w:sz="4" w:space="0" w:color="000000"/>
              <w:right w:val="single" w:sz="4" w:space="0" w:color="000000"/>
            </w:tcBorders>
            <w:shd w:val="clear" w:color="auto" w:fill="auto"/>
          </w:tcPr>
          <w:p w14:paraId="00000448" w14:textId="77777777" w:rsidR="006D4621" w:rsidRDefault="006D4621" w:rsidP="006D462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Estudiantes universitarios de ciencias de la vida, ambientales y de biodiversidad</w:t>
            </w:r>
          </w:p>
        </w:tc>
        <w:tc>
          <w:tcPr>
            <w:tcW w:w="460" w:type="dxa"/>
            <w:tcBorders>
              <w:top w:val="nil"/>
              <w:left w:val="nil"/>
              <w:bottom w:val="single" w:sz="4" w:space="0" w:color="000000"/>
              <w:right w:val="single" w:sz="4" w:space="0" w:color="000000"/>
            </w:tcBorders>
            <w:shd w:val="clear" w:color="auto" w:fill="auto"/>
          </w:tcPr>
          <w:p w14:paraId="00000449" w14:textId="3FF0ED55" w:rsidR="006D4621" w:rsidRDefault="006D4621" w:rsidP="006D462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N3</w:t>
            </w:r>
            <w:r w:rsidR="00210296">
              <w:rPr>
                <w:rFonts w:ascii="Aptos Narrow" w:eastAsia="Aptos Narrow" w:hAnsi="Aptos Narrow" w:cs="Aptos Narrow"/>
                <w:color w:val="000000"/>
              </w:rPr>
              <w:t>*</w:t>
            </w:r>
            <w:r>
              <w:rPr>
                <w:rFonts w:ascii="Aptos Narrow" w:eastAsia="Aptos Narrow" w:hAnsi="Aptos Narrow" w:cs="Aptos Narrow"/>
                <w:color w:val="000000"/>
              </w:rPr>
              <w:t> </w:t>
            </w:r>
          </w:p>
        </w:tc>
        <w:tc>
          <w:tcPr>
            <w:tcW w:w="2440" w:type="dxa"/>
            <w:tcBorders>
              <w:top w:val="nil"/>
              <w:left w:val="nil"/>
              <w:bottom w:val="single" w:sz="4" w:space="0" w:color="000000"/>
              <w:right w:val="single" w:sz="4" w:space="0" w:color="000000"/>
            </w:tcBorders>
            <w:shd w:val="clear" w:color="auto" w:fill="auto"/>
          </w:tcPr>
          <w:p w14:paraId="0000044A" w14:textId="7224349E" w:rsidR="006D4621" w:rsidRDefault="006D4621" w:rsidP="006D4621">
            <w:pPr>
              <w:spacing w:after="0" w:line="240" w:lineRule="auto"/>
              <w:rPr>
                <w:rFonts w:ascii="Aptos Narrow" w:eastAsia="Aptos Narrow" w:hAnsi="Aptos Narrow" w:cs="Aptos Narrow"/>
                <w:color w:val="000000"/>
              </w:rPr>
            </w:pPr>
            <w:r w:rsidRPr="006D4621">
              <w:rPr>
                <w:rFonts w:ascii="Aptos Narrow" w:eastAsia="Aptos Narrow" w:hAnsi="Aptos Narrow" w:cs="Aptos Narrow"/>
                <w:color w:val="000000"/>
              </w:rPr>
              <w:t xml:space="preserve">Promover </w:t>
            </w:r>
            <w:r>
              <w:rPr>
                <w:rFonts w:ascii="Aptos Narrow" w:eastAsia="Aptos Narrow" w:hAnsi="Aptos Narrow" w:cs="Aptos Narrow"/>
                <w:color w:val="000000"/>
              </w:rPr>
              <w:t xml:space="preserve">entre la comunidad de desarrolladores de software </w:t>
            </w:r>
            <w:r w:rsidRPr="006D4621">
              <w:rPr>
                <w:rFonts w:ascii="Aptos Narrow" w:eastAsia="Aptos Narrow" w:hAnsi="Aptos Narrow" w:cs="Aptos Narrow"/>
                <w:color w:val="000000"/>
              </w:rPr>
              <w:t xml:space="preserve">el uso de API y herramientas </w:t>
            </w:r>
            <w:proofErr w:type="spellStart"/>
            <w:r w:rsidRPr="006D4621">
              <w:rPr>
                <w:rFonts w:ascii="Aptos Narrow" w:eastAsia="Aptos Narrow" w:hAnsi="Aptos Narrow" w:cs="Aptos Narrow"/>
                <w:color w:val="000000"/>
              </w:rPr>
              <w:t>informaticas</w:t>
            </w:r>
            <w:proofErr w:type="spellEnd"/>
            <w:r w:rsidRPr="006D4621">
              <w:rPr>
                <w:rFonts w:ascii="Aptos Narrow" w:eastAsia="Aptos Narrow" w:hAnsi="Aptos Narrow" w:cs="Aptos Narrow"/>
                <w:color w:val="000000"/>
              </w:rPr>
              <w:t xml:space="preserve"> de GBIF para crear soluciones</w:t>
            </w:r>
          </w:p>
        </w:tc>
        <w:tc>
          <w:tcPr>
            <w:tcW w:w="460" w:type="dxa"/>
            <w:tcBorders>
              <w:top w:val="nil"/>
              <w:left w:val="nil"/>
              <w:bottom w:val="single" w:sz="4" w:space="0" w:color="000000"/>
              <w:right w:val="single" w:sz="4" w:space="0" w:color="000000"/>
            </w:tcBorders>
            <w:shd w:val="clear" w:color="auto" w:fill="auto"/>
          </w:tcPr>
          <w:p w14:paraId="0000044B" w14:textId="77777777" w:rsidR="006D4621" w:rsidRDefault="006D4621" w:rsidP="006D462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M3</w:t>
            </w:r>
          </w:p>
        </w:tc>
        <w:tc>
          <w:tcPr>
            <w:tcW w:w="2440" w:type="dxa"/>
            <w:tcBorders>
              <w:top w:val="nil"/>
              <w:left w:val="nil"/>
              <w:bottom w:val="single" w:sz="4" w:space="0" w:color="000000"/>
              <w:right w:val="single" w:sz="4" w:space="0" w:color="000000"/>
            </w:tcBorders>
            <w:shd w:val="clear" w:color="auto" w:fill="auto"/>
          </w:tcPr>
          <w:p w14:paraId="0000044C" w14:textId="77777777" w:rsidR="006D4621" w:rsidRDefault="006D4621" w:rsidP="006D462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Promover una cultura de transparencia, acceso abierto y toma de decisiones basada en evidencias</w:t>
            </w:r>
          </w:p>
        </w:tc>
      </w:tr>
      <w:tr w:rsidR="006D4621" w14:paraId="10A22561" w14:textId="77777777">
        <w:trPr>
          <w:trHeight w:val="1995"/>
        </w:trPr>
        <w:tc>
          <w:tcPr>
            <w:tcW w:w="520" w:type="dxa"/>
            <w:tcBorders>
              <w:top w:val="nil"/>
              <w:left w:val="single" w:sz="4" w:space="0" w:color="000000"/>
              <w:bottom w:val="single" w:sz="4" w:space="0" w:color="000000"/>
              <w:right w:val="single" w:sz="4" w:space="0" w:color="000000"/>
            </w:tcBorders>
            <w:shd w:val="clear" w:color="auto" w:fill="auto"/>
          </w:tcPr>
          <w:p w14:paraId="0000044D" w14:textId="77777777" w:rsidR="006D4621" w:rsidRDefault="006D4621" w:rsidP="006D462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S4</w:t>
            </w:r>
          </w:p>
        </w:tc>
        <w:tc>
          <w:tcPr>
            <w:tcW w:w="2440" w:type="dxa"/>
            <w:tcBorders>
              <w:top w:val="nil"/>
              <w:left w:val="nil"/>
              <w:bottom w:val="single" w:sz="4" w:space="0" w:color="000000"/>
              <w:right w:val="single" w:sz="4" w:space="0" w:color="000000"/>
            </w:tcBorders>
            <w:shd w:val="clear" w:color="auto" w:fill="auto"/>
          </w:tcPr>
          <w:p w14:paraId="0000044E" w14:textId="77777777" w:rsidR="006D4621" w:rsidRDefault="006D4621" w:rsidP="006D462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Estudiantes de secundaria</w:t>
            </w:r>
          </w:p>
        </w:tc>
        <w:tc>
          <w:tcPr>
            <w:tcW w:w="460" w:type="dxa"/>
            <w:tcBorders>
              <w:top w:val="nil"/>
              <w:left w:val="nil"/>
              <w:bottom w:val="single" w:sz="4" w:space="0" w:color="000000"/>
              <w:right w:val="single" w:sz="4" w:space="0" w:color="000000"/>
            </w:tcBorders>
            <w:shd w:val="clear" w:color="auto" w:fill="auto"/>
          </w:tcPr>
          <w:p w14:paraId="0000044F" w14:textId="77777777" w:rsidR="006D4621" w:rsidRDefault="006D4621" w:rsidP="006D462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 </w:t>
            </w:r>
          </w:p>
        </w:tc>
        <w:tc>
          <w:tcPr>
            <w:tcW w:w="2440" w:type="dxa"/>
            <w:tcBorders>
              <w:top w:val="nil"/>
              <w:left w:val="nil"/>
              <w:bottom w:val="single" w:sz="4" w:space="0" w:color="000000"/>
              <w:right w:val="single" w:sz="4" w:space="0" w:color="000000"/>
            </w:tcBorders>
            <w:shd w:val="clear" w:color="auto" w:fill="auto"/>
          </w:tcPr>
          <w:p w14:paraId="00000450" w14:textId="77777777" w:rsidR="006D4621" w:rsidRDefault="006D4621" w:rsidP="006D462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460" w:type="dxa"/>
            <w:tcBorders>
              <w:top w:val="nil"/>
              <w:left w:val="nil"/>
              <w:bottom w:val="single" w:sz="4" w:space="0" w:color="000000"/>
              <w:right w:val="single" w:sz="4" w:space="0" w:color="000000"/>
            </w:tcBorders>
            <w:shd w:val="clear" w:color="auto" w:fill="auto"/>
          </w:tcPr>
          <w:p w14:paraId="00000451" w14:textId="77777777" w:rsidR="006D4621" w:rsidRDefault="006D4621" w:rsidP="006D462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M4</w:t>
            </w:r>
          </w:p>
        </w:tc>
        <w:tc>
          <w:tcPr>
            <w:tcW w:w="2440" w:type="dxa"/>
            <w:tcBorders>
              <w:top w:val="nil"/>
              <w:left w:val="nil"/>
              <w:bottom w:val="single" w:sz="4" w:space="0" w:color="000000"/>
              <w:right w:val="single" w:sz="4" w:space="0" w:color="000000"/>
            </w:tcBorders>
            <w:shd w:val="clear" w:color="auto" w:fill="auto"/>
          </w:tcPr>
          <w:p w14:paraId="00000452" w14:textId="77777777" w:rsidR="006D4621" w:rsidRDefault="006D4621" w:rsidP="006D462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Ofrecer ejemplos relevantes de soluciones innovadoras para la infraestructura informática y de investigación</w:t>
            </w:r>
          </w:p>
        </w:tc>
      </w:tr>
      <w:tr w:rsidR="006D4621" w14:paraId="3780C2FF" w14:textId="77777777">
        <w:trPr>
          <w:trHeight w:val="285"/>
        </w:trPr>
        <w:tc>
          <w:tcPr>
            <w:tcW w:w="520" w:type="dxa"/>
            <w:tcBorders>
              <w:top w:val="nil"/>
              <w:left w:val="single" w:sz="4" w:space="0" w:color="000000"/>
              <w:bottom w:val="single" w:sz="4" w:space="0" w:color="000000"/>
              <w:right w:val="single" w:sz="4" w:space="0" w:color="000000"/>
            </w:tcBorders>
            <w:shd w:val="clear" w:color="auto" w:fill="auto"/>
          </w:tcPr>
          <w:p w14:paraId="00000453" w14:textId="77777777" w:rsidR="006D4621" w:rsidRDefault="006D4621" w:rsidP="006D462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S5</w:t>
            </w:r>
          </w:p>
        </w:tc>
        <w:tc>
          <w:tcPr>
            <w:tcW w:w="2440" w:type="dxa"/>
            <w:tcBorders>
              <w:top w:val="nil"/>
              <w:left w:val="nil"/>
              <w:bottom w:val="single" w:sz="4" w:space="0" w:color="000000"/>
              <w:right w:val="single" w:sz="4" w:space="0" w:color="000000"/>
            </w:tcBorders>
            <w:shd w:val="clear" w:color="auto" w:fill="auto"/>
          </w:tcPr>
          <w:p w14:paraId="00000454" w14:textId="77777777" w:rsidR="006D4621" w:rsidRDefault="006D4621" w:rsidP="006D462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Naturalistas</w:t>
            </w:r>
          </w:p>
        </w:tc>
        <w:tc>
          <w:tcPr>
            <w:tcW w:w="460" w:type="dxa"/>
            <w:tcBorders>
              <w:top w:val="nil"/>
              <w:left w:val="nil"/>
              <w:bottom w:val="single" w:sz="4" w:space="0" w:color="000000"/>
              <w:right w:val="single" w:sz="4" w:space="0" w:color="000000"/>
            </w:tcBorders>
            <w:shd w:val="clear" w:color="auto" w:fill="auto"/>
          </w:tcPr>
          <w:p w14:paraId="00000455" w14:textId="77777777" w:rsidR="006D4621" w:rsidRDefault="006D4621" w:rsidP="006D462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 </w:t>
            </w:r>
          </w:p>
        </w:tc>
        <w:tc>
          <w:tcPr>
            <w:tcW w:w="2440" w:type="dxa"/>
            <w:tcBorders>
              <w:top w:val="nil"/>
              <w:left w:val="nil"/>
              <w:bottom w:val="single" w:sz="4" w:space="0" w:color="000000"/>
              <w:right w:val="single" w:sz="4" w:space="0" w:color="000000"/>
            </w:tcBorders>
            <w:shd w:val="clear" w:color="auto" w:fill="auto"/>
          </w:tcPr>
          <w:p w14:paraId="00000456" w14:textId="18CDBD6F" w:rsidR="006D4621" w:rsidRPr="00210296" w:rsidRDefault="006D4621" w:rsidP="006D4621">
            <w:pPr>
              <w:spacing w:after="0" w:line="240" w:lineRule="auto"/>
              <w:rPr>
                <w:rFonts w:ascii="Aptos Narrow" w:eastAsia="Aptos Narrow" w:hAnsi="Aptos Narrow" w:cs="Aptos Narrow"/>
                <w:color w:val="000000"/>
              </w:rPr>
            </w:pPr>
          </w:p>
        </w:tc>
        <w:tc>
          <w:tcPr>
            <w:tcW w:w="460" w:type="dxa"/>
            <w:tcBorders>
              <w:top w:val="nil"/>
              <w:left w:val="nil"/>
              <w:bottom w:val="single" w:sz="4" w:space="0" w:color="000000"/>
              <w:right w:val="single" w:sz="4" w:space="0" w:color="000000"/>
            </w:tcBorders>
            <w:shd w:val="clear" w:color="auto" w:fill="auto"/>
          </w:tcPr>
          <w:p w14:paraId="00000457" w14:textId="5840DC4C" w:rsidR="006D4621" w:rsidRPr="00210296" w:rsidRDefault="006D4621" w:rsidP="00210296">
            <w:pPr>
              <w:spacing w:after="0" w:line="240" w:lineRule="auto"/>
              <w:rPr>
                <w:rFonts w:ascii="Aptos Narrow" w:eastAsia="Aptos Narrow" w:hAnsi="Aptos Narrow" w:cs="Aptos Narrow"/>
                <w:color w:val="000000"/>
              </w:rPr>
            </w:pPr>
            <w:r w:rsidRPr="00210296">
              <w:rPr>
                <w:rFonts w:ascii="Aptos Narrow" w:eastAsia="Aptos Narrow" w:hAnsi="Aptos Narrow" w:cs="Aptos Narrow"/>
                <w:color w:val="000000"/>
              </w:rPr>
              <w:t> </w:t>
            </w:r>
            <w:r w:rsidR="00210296" w:rsidRPr="00210296">
              <w:rPr>
                <w:rFonts w:ascii="Aptos Narrow" w:eastAsia="Aptos Narrow" w:hAnsi="Aptos Narrow" w:cs="Aptos Narrow"/>
                <w:color w:val="000000"/>
              </w:rPr>
              <w:t>M5*</w:t>
            </w:r>
          </w:p>
        </w:tc>
        <w:tc>
          <w:tcPr>
            <w:tcW w:w="2440" w:type="dxa"/>
            <w:tcBorders>
              <w:top w:val="nil"/>
              <w:left w:val="nil"/>
              <w:bottom w:val="single" w:sz="4" w:space="0" w:color="000000"/>
              <w:right w:val="single" w:sz="4" w:space="0" w:color="000000"/>
            </w:tcBorders>
            <w:shd w:val="clear" w:color="auto" w:fill="auto"/>
          </w:tcPr>
          <w:p w14:paraId="00000458" w14:textId="77777777" w:rsidR="006D4621" w:rsidRPr="00210296" w:rsidRDefault="006D4621" w:rsidP="00210296">
            <w:pPr>
              <w:spacing w:after="0" w:line="240" w:lineRule="auto"/>
              <w:rPr>
                <w:rFonts w:ascii="Aptos Narrow" w:eastAsia="Aptos Narrow" w:hAnsi="Aptos Narrow" w:cs="Aptos Narrow"/>
                <w:color w:val="000000"/>
              </w:rPr>
            </w:pPr>
            <w:r w:rsidRPr="00210296">
              <w:rPr>
                <w:rFonts w:ascii="Aptos Narrow" w:eastAsia="Aptos Narrow" w:hAnsi="Aptos Narrow" w:cs="Aptos Narrow"/>
                <w:color w:val="000000"/>
              </w:rPr>
              <w:t>Fomentar la participación en ciencia ciudadana y el uso de GBIF como herramienta de validación</w:t>
            </w:r>
          </w:p>
        </w:tc>
      </w:tr>
      <w:tr w:rsidR="006D4621" w14:paraId="61C5726C" w14:textId="77777777">
        <w:trPr>
          <w:trHeight w:val="855"/>
        </w:trPr>
        <w:tc>
          <w:tcPr>
            <w:tcW w:w="520" w:type="dxa"/>
            <w:tcBorders>
              <w:top w:val="nil"/>
              <w:left w:val="single" w:sz="4" w:space="0" w:color="000000"/>
              <w:bottom w:val="single" w:sz="4" w:space="0" w:color="000000"/>
              <w:right w:val="single" w:sz="4" w:space="0" w:color="000000"/>
            </w:tcBorders>
            <w:shd w:val="clear" w:color="auto" w:fill="auto"/>
          </w:tcPr>
          <w:p w14:paraId="00000459" w14:textId="77777777" w:rsidR="006D4621" w:rsidRDefault="006D4621" w:rsidP="006D462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S6</w:t>
            </w:r>
          </w:p>
        </w:tc>
        <w:tc>
          <w:tcPr>
            <w:tcW w:w="2440" w:type="dxa"/>
            <w:tcBorders>
              <w:top w:val="nil"/>
              <w:left w:val="nil"/>
              <w:bottom w:val="single" w:sz="4" w:space="0" w:color="000000"/>
              <w:right w:val="single" w:sz="4" w:space="0" w:color="000000"/>
            </w:tcBorders>
            <w:shd w:val="clear" w:color="auto" w:fill="auto"/>
          </w:tcPr>
          <w:p w14:paraId="0000045A" w14:textId="77777777" w:rsidR="006D4621" w:rsidRDefault="006D4621" w:rsidP="006D462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Individuos comprometidos con el medio ambiente</w:t>
            </w:r>
          </w:p>
        </w:tc>
        <w:tc>
          <w:tcPr>
            <w:tcW w:w="460" w:type="dxa"/>
            <w:tcBorders>
              <w:top w:val="nil"/>
              <w:left w:val="nil"/>
              <w:bottom w:val="single" w:sz="4" w:space="0" w:color="000000"/>
              <w:right w:val="single" w:sz="4" w:space="0" w:color="000000"/>
            </w:tcBorders>
            <w:shd w:val="clear" w:color="auto" w:fill="auto"/>
          </w:tcPr>
          <w:p w14:paraId="0000045B" w14:textId="77777777" w:rsidR="006D4621" w:rsidRDefault="006D4621" w:rsidP="006D462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 </w:t>
            </w:r>
          </w:p>
        </w:tc>
        <w:tc>
          <w:tcPr>
            <w:tcW w:w="2440" w:type="dxa"/>
            <w:tcBorders>
              <w:top w:val="nil"/>
              <w:left w:val="nil"/>
              <w:bottom w:val="single" w:sz="4" w:space="0" w:color="000000"/>
              <w:right w:val="single" w:sz="4" w:space="0" w:color="000000"/>
            </w:tcBorders>
            <w:shd w:val="clear" w:color="auto" w:fill="auto"/>
          </w:tcPr>
          <w:p w14:paraId="0000045C" w14:textId="27E8FFDA" w:rsidR="006D4621" w:rsidRPr="00210296" w:rsidRDefault="006D4621" w:rsidP="006D4621">
            <w:pPr>
              <w:spacing w:after="0" w:line="240" w:lineRule="auto"/>
              <w:rPr>
                <w:rFonts w:ascii="Aptos Narrow" w:eastAsia="Aptos Narrow" w:hAnsi="Aptos Narrow" w:cs="Aptos Narrow"/>
                <w:color w:val="000000"/>
              </w:rPr>
            </w:pPr>
          </w:p>
        </w:tc>
        <w:tc>
          <w:tcPr>
            <w:tcW w:w="460" w:type="dxa"/>
            <w:tcBorders>
              <w:top w:val="nil"/>
              <w:left w:val="nil"/>
              <w:bottom w:val="single" w:sz="4" w:space="0" w:color="000000"/>
              <w:right w:val="single" w:sz="4" w:space="0" w:color="000000"/>
            </w:tcBorders>
            <w:shd w:val="clear" w:color="auto" w:fill="auto"/>
          </w:tcPr>
          <w:p w14:paraId="0000045D" w14:textId="30617CCD" w:rsidR="006D4621" w:rsidRPr="00210296" w:rsidRDefault="006D4621" w:rsidP="00210296">
            <w:pPr>
              <w:spacing w:after="0" w:line="240" w:lineRule="auto"/>
              <w:rPr>
                <w:rFonts w:ascii="Aptos Narrow" w:eastAsia="Aptos Narrow" w:hAnsi="Aptos Narrow" w:cs="Aptos Narrow"/>
                <w:color w:val="000000"/>
              </w:rPr>
            </w:pPr>
            <w:r w:rsidRPr="00210296">
              <w:rPr>
                <w:rFonts w:ascii="Aptos Narrow" w:eastAsia="Aptos Narrow" w:hAnsi="Aptos Narrow" w:cs="Aptos Narrow"/>
                <w:color w:val="000000"/>
              </w:rPr>
              <w:t> </w:t>
            </w:r>
            <w:r w:rsidR="00210296" w:rsidRPr="00210296">
              <w:rPr>
                <w:rFonts w:ascii="Aptos Narrow" w:eastAsia="Aptos Narrow" w:hAnsi="Aptos Narrow" w:cs="Aptos Narrow"/>
                <w:color w:val="000000"/>
              </w:rPr>
              <w:t>M6*</w:t>
            </w:r>
          </w:p>
        </w:tc>
        <w:tc>
          <w:tcPr>
            <w:tcW w:w="2440" w:type="dxa"/>
            <w:tcBorders>
              <w:top w:val="nil"/>
              <w:left w:val="nil"/>
              <w:bottom w:val="single" w:sz="4" w:space="0" w:color="000000"/>
              <w:right w:val="single" w:sz="4" w:space="0" w:color="000000"/>
            </w:tcBorders>
            <w:shd w:val="clear" w:color="auto" w:fill="auto"/>
          </w:tcPr>
          <w:p w14:paraId="0000045E" w14:textId="77777777" w:rsidR="006D4621" w:rsidRPr="00210296" w:rsidRDefault="006D4621" w:rsidP="00210296">
            <w:pPr>
              <w:spacing w:after="0" w:line="240" w:lineRule="auto"/>
              <w:rPr>
                <w:rFonts w:ascii="Aptos Narrow" w:eastAsia="Aptos Narrow" w:hAnsi="Aptos Narrow" w:cs="Aptos Narrow"/>
                <w:color w:val="000000"/>
              </w:rPr>
            </w:pPr>
            <w:r w:rsidRPr="00210296">
              <w:rPr>
                <w:rFonts w:ascii="Aptos Narrow" w:eastAsia="Aptos Narrow" w:hAnsi="Aptos Narrow" w:cs="Aptos Narrow"/>
                <w:color w:val="000000"/>
              </w:rPr>
              <w:t>Facilitar el acceso a datos para apoyar campañas, proyectos y decisiones personales.</w:t>
            </w:r>
          </w:p>
        </w:tc>
      </w:tr>
      <w:tr w:rsidR="006D4621" w14:paraId="6EC38581" w14:textId="77777777">
        <w:trPr>
          <w:trHeight w:val="1140"/>
        </w:trPr>
        <w:tc>
          <w:tcPr>
            <w:tcW w:w="520" w:type="dxa"/>
            <w:tcBorders>
              <w:top w:val="nil"/>
              <w:left w:val="single" w:sz="4" w:space="0" w:color="000000"/>
              <w:bottom w:val="single" w:sz="4" w:space="0" w:color="000000"/>
              <w:right w:val="single" w:sz="4" w:space="0" w:color="000000"/>
            </w:tcBorders>
            <w:shd w:val="clear" w:color="auto" w:fill="auto"/>
          </w:tcPr>
          <w:p w14:paraId="0000045F" w14:textId="77777777" w:rsidR="006D4621" w:rsidRDefault="006D4621" w:rsidP="006D462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S7</w:t>
            </w:r>
          </w:p>
        </w:tc>
        <w:tc>
          <w:tcPr>
            <w:tcW w:w="2440" w:type="dxa"/>
            <w:tcBorders>
              <w:top w:val="nil"/>
              <w:left w:val="nil"/>
              <w:bottom w:val="single" w:sz="4" w:space="0" w:color="000000"/>
              <w:right w:val="single" w:sz="4" w:space="0" w:color="000000"/>
            </w:tcBorders>
            <w:shd w:val="clear" w:color="auto" w:fill="auto"/>
          </w:tcPr>
          <w:p w14:paraId="00000460" w14:textId="77777777" w:rsidR="006D4621" w:rsidRDefault="006D4621" w:rsidP="006D4621">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La comunidad de desarrolladores de software en sentido amplio</w:t>
            </w:r>
          </w:p>
        </w:tc>
        <w:tc>
          <w:tcPr>
            <w:tcW w:w="460" w:type="dxa"/>
            <w:tcBorders>
              <w:top w:val="nil"/>
              <w:left w:val="nil"/>
              <w:bottom w:val="single" w:sz="4" w:space="0" w:color="000000"/>
              <w:right w:val="single" w:sz="4" w:space="0" w:color="000000"/>
            </w:tcBorders>
            <w:shd w:val="clear" w:color="auto" w:fill="auto"/>
          </w:tcPr>
          <w:p w14:paraId="00000461" w14:textId="77777777" w:rsidR="006D4621" w:rsidRDefault="006D4621" w:rsidP="006D4621">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 </w:t>
            </w:r>
          </w:p>
        </w:tc>
        <w:tc>
          <w:tcPr>
            <w:tcW w:w="2440" w:type="dxa"/>
            <w:tcBorders>
              <w:top w:val="nil"/>
              <w:left w:val="nil"/>
              <w:bottom w:val="single" w:sz="4" w:space="0" w:color="000000"/>
              <w:right w:val="single" w:sz="4" w:space="0" w:color="000000"/>
            </w:tcBorders>
            <w:shd w:val="clear" w:color="auto" w:fill="auto"/>
          </w:tcPr>
          <w:p w14:paraId="00000462" w14:textId="30AC0E56" w:rsidR="006D4621" w:rsidRPr="00210296" w:rsidRDefault="006D4621" w:rsidP="006D4621">
            <w:pPr>
              <w:spacing w:after="0" w:line="240" w:lineRule="auto"/>
              <w:rPr>
                <w:rFonts w:ascii="Aptos Narrow" w:eastAsia="Aptos Narrow" w:hAnsi="Aptos Narrow" w:cs="Aptos Narrow"/>
                <w:color w:val="000000"/>
              </w:rPr>
            </w:pPr>
          </w:p>
        </w:tc>
        <w:tc>
          <w:tcPr>
            <w:tcW w:w="460" w:type="dxa"/>
            <w:tcBorders>
              <w:top w:val="nil"/>
              <w:left w:val="nil"/>
              <w:bottom w:val="single" w:sz="4" w:space="0" w:color="000000"/>
              <w:right w:val="single" w:sz="4" w:space="0" w:color="000000"/>
            </w:tcBorders>
            <w:shd w:val="clear" w:color="auto" w:fill="auto"/>
          </w:tcPr>
          <w:p w14:paraId="00000463" w14:textId="5748B0C0" w:rsidR="006D4621" w:rsidRPr="00210296" w:rsidRDefault="006D4621" w:rsidP="00210296">
            <w:pPr>
              <w:spacing w:after="0" w:line="240" w:lineRule="auto"/>
              <w:rPr>
                <w:rFonts w:ascii="Aptos Narrow" w:eastAsia="Aptos Narrow" w:hAnsi="Aptos Narrow" w:cs="Aptos Narrow"/>
                <w:color w:val="000000"/>
              </w:rPr>
            </w:pPr>
            <w:r w:rsidRPr="00210296">
              <w:rPr>
                <w:rFonts w:ascii="Aptos Narrow" w:eastAsia="Aptos Narrow" w:hAnsi="Aptos Narrow" w:cs="Aptos Narrow"/>
                <w:color w:val="000000"/>
              </w:rPr>
              <w:t> </w:t>
            </w:r>
            <w:r w:rsidR="00210296" w:rsidRPr="00210296">
              <w:rPr>
                <w:rFonts w:ascii="Aptos Narrow" w:eastAsia="Aptos Narrow" w:hAnsi="Aptos Narrow" w:cs="Aptos Narrow"/>
                <w:color w:val="000000"/>
              </w:rPr>
              <w:t>M7*</w:t>
            </w:r>
          </w:p>
        </w:tc>
        <w:tc>
          <w:tcPr>
            <w:tcW w:w="2440" w:type="dxa"/>
            <w:tcBorders>
              <w:top w:val="nil"/>
              <w:left w:val="nil"/>
              <w:bottom w:val="single" w:sz="4" w:space="0" w:color="000000"/>
              <w:right w:val="single" w:sz="4" w:space="0" w:color="000000"/>
            </w:tcBorders>
            <w:shd w:val="clear" w:color="auto" w:fill="auto"/>
          </w:tcPr>
          <w:p w14:paraId="00000464" w14:textId="77777777" w:rsidR="006D4621" w:rsidRPr="00210296" w:rsidRDefault="006D4621" w:rsidP="00210296">
            <w:pPr>
              <w:spacing w:after="0" w:line="240" w:lineRule="auto"/>
              <w:rPr>
                <w:rFonts w:ascii="Aptos Narrow" w:eastAsia="Aptos Narrow" w:hAnsi="Aptos Narrow" w:cs="Aptos Narrow"/>
                <w:color w:val="000000"/>
              </w:rPr>
            </w:pPr>
            <w:r w:rsidRPr="00210296">
              <w:rPr>
                <w:rFonts w:ascii="Aptos Narrow" w:eastAsia="Aptos Narrow" w:hAnsi="Aptos Narrow" w:cs="Aptos Narrow"/>
                <w:color w:val="000000"/>
              </w:rPr>
              <w:t>Estimular la colaboración entre ciencia y tecnología para mejorar el acceso a datos de biodiversidad</w:t>
            </w:r>
          </w:p>
        </w:tc>
      </w:tr>
    </w:tbl>
    <w:p w14:paraId="00000465" w14:textId="77777777" w:rsidR="00B80DDD" w:rsidRDefault="00842101">
      <w:r>
        <w:tab/>
      </w:r>
    </w:p>
    <w:p w14:paraId="00000466" w14:textId="77777777" w:rsidR="00B80DDD" w:rsidRDefault="00842101">
      <w:pPr>
        <w:pStyle w:val="Ttulo2"/>
      </w:pPr>
      <w:bookmarkStart w:id="26" w:name="_heading=h.x54t9mk6zg39" w:colFirst="0" w:colLast="0"/>
      <w:bookmarkEnd w:id="26"/>
      <w:r>
        <w:t>3.2 Segmentación prioritaria de audiencias de GBIF España</w:t>
      </w:r>
    </w:p>
    <w:p w14:paraId="00000467" w14:textId="77777777" w:rsidR="00B80DDD" w:rsidRDefault="00842101">
      <w:pPr>
        <w:spacing w:after="240"/>
      </w:pPr>
      <w:r>
        <w:t>La adaptación de clasificación de audiencias de la estrategia de comunicación de GBIF.org permite a GBIF España priorizar cinco segmentos clave. Estos grupos reflejan tanto la misión global de GBIF como las necesidades específicas del nodo español, y garantizan que la comunicación se oriente a maximizar el impacto institucional, científico y social de los datos de biodiversidad.</w:t>
      </w:r>
    </w:p>
    <w:p w14:paraId="00000468" w14:textId="77777777" w:rsidR="00B80DDD" w:rsidRDefault="00842101">
      <w:pPr>
        <w:pStyle w:val="Ttulo3"/>
        <w:spacing w:before="280" w:after="80"/>
        <w:ind w:left="432"/>
      </w:pPr>
      <w:bookmarkStart w:id="27" w:name="_heading=h.srlxyquneb0a" w:colFirst="0" w:colLast="0"/>
      <w:bookmarkEnd w:id="27"/>
      <w:r>
        <w:t>3.2.1 Comunidad académica usuaria de datos de biodiversidad</w:t>
      </w:r>
    </w:p>
    <w:p w14:paraId="00000469" w14:textId="77777777" w:rsidR="00B80DDD" w:rsidRDefault="00842101">
      <w:pPr>
        <w:spacing w:after="240"/>
      </w:pPr>
      <w:r>
        <w:t xml:space="preserve">Este segmento constituye el núcleo de usuarios avanzados de GBIF España. Su actividad académica y científica es clave para validar la utilidad de la infraestructura, generar nuevo </w:t>
      </w:r>
      <w:r>
        <w:lastRenderedPageBreak/>
        <w:t>conocimiento y reforzar la credibilidad del nodo. Atender sus necesidades asegura que los datos de biodiversidad se traduzcan en investigación de impacto y en publicaciones que retroalimenten la visibilidad de GBIF.</w:t>
      </w:r>
    </w:p>
    <w:p w14:paraId="0000046A" w14:textId="77777777" w:rsidR="00B80DDD" w:rsidRDefault="00842101">
      <w:pPr>
        <w:numPr>
          <w:ilvl w:val="0"/>
          <w:numId w:val="1"/>
        </w:numPr>
        <w:spacing w:after="0"/>
      </w:pPr>
      <w:r>
        <w:rPr>
          <w:b/>
        </w:rPr>
        <w:t>Perfil:</w:t>
      </w:r>
      <w:r>
        <w:t xml:space="preserve"> Investigadores, docentes universitarios, estudiantes de máster y doctorado, modeladores de distribución de especies, técnicos ambientales y profesionales de la conservación que emplean datos de biodiversidad en su trabajo académico y científico.</w:t>
      </w:r>
    </w:p>
    <w:p w14:paraId="0000046B" w14:textId="77777777" w:rsidR="00B80DDD" w:rsidRDefault="00842101">
      <w:pPr>
        <w:numPr>
          <w:ilvl w:val="0"/>
          <w:numId w:val="1"/>
        </w:numPr>
        <w:spacing w:after="0"/>
      </w:pPr>
      <w:r>
        <w:rPr>
          <w:b/>
        </w:rPr>
        <w:t>Audiencias GBIF.org:</w:t>
      </w:r>
      <w:r>
        <w:t xml:space="preserve"> A2 (Publicadores de datos), A3 (Expertos en conocimientos biológicos), A4 (Usuarios de datos).</w:t>
      </w:r>
    </w:p>
    <w:p w14:paraId="0000046C" w14:textId="77777777" w:rsidR="00B80DDD" w:rsidRDefault="00842101">
      <w:pPr>
        <w:numPr>
          <w:ilvl w:val="0"/>
          <w:numId w:val="1"/>
        </w:numPr>
        <w:spacing w:after="240"/>
      </w:pPr>
      <w:r>
        <w:rPr>
          <w:b/>
        </w:rPr>
        <w:t>Necesidades:</w:t>
      </w:r>
      <w:r>
        <w:t xml:space="preserve"> Acceso a datos de calidad y en formatos estandarizados; visibilidad de sus publicaciones y </w:t>
      </w:r>
      <w:proofErr w:type="spellStart"/>
      <w:r>
        <w:t>datasets</w:t>
      </w:r>
      <w:proofErr w:type="spellEnd"/>
      <w:r>
        <w:t>; formación en herramientas de análisis y buenas prácticas de citación; apoyo en la integración de datos en proyectos de investigación.</w:t>
      </w:r>
    </w:p>
    <w:p w14:paraId="0000046D" w14:textId="77777777" w:rsidR="00B80DDD" w:rsidRDefault="00842101">
      <w:pPr>
        <w:pStyle w:val="Ttulo3"/>
        <w:spacing w:after="240"/>
      </w:pPr>
      <w:bookmarkStart w:id="28" w:name="_heading=h.x5h8hxjorkaz" w:colFirst="0" w:colLast="0"/>
      <w:bookmarkEnd w:id="28"/>
      <w:r>
        <w:t>3.2.2 Comunidad de ciencia ciudadana vinculada a la biodiversidad</w:t>
      </w:r>
    </w:p>
    <w:p w14:paraId="0000046E" w14:textId="77777777" w:rsidR="00B80DDD" w:rsidRDefault="00842101">
      <w:pPr>
        <w:spacing w:after="240"/>
      </w:pPr>
      <w:r>
        <w:t>La ciencia ciudadana es un motor de crecimiento de datos y de sensibilización social. Su participación amplía la base de observaciones disponibles y fomenta la apropiación social del conocimiento científico. Reforzar este segmento permite a GBIF España consolidar una comunidad activa y comprometida que conecta la ciencia con la sociedad.</w:t>
      </w:r>
    </w:p>
    <w:p w14:paraId="0000046F" w14:textId="77777777" w:rsidR="00B80DDD" w:rsidRDefault="00842101">
      <w:pPr>
        <w:numPr>
          <w:ilvl w:val="0"/>
          <w:numId w:val="4"/>
        </w:numPr>
        <w:spacing w:after="0"/>
      </w:pPr>
      <w:r>
        <w:rPr>
          <w:b/>
        </w:rPr>
        <w:t>Perfil:</w:t>
      </w:r>
      <w:r>
        <w:t xml:space="preserve"> Naturalistas, usuarios de plataformas como Natusfera e iNaturalist, asociaciones locales, profesorado de secundaria y bachillerato, fotógrafos de naturaleza y voluntariado ambiental.</w:t>
      </w:r>
    </w:p>
    <w:p w14:paraId="00000470" w14:textId="77777777" w:rsidR="00B80DDD" w:rsidRDefault="00842101">
      <w:pPr>
        <w:numPr>
          <w:ilvl w:val="0"/>
          <w:numId w:val="4"/>
        </w:numPr>
        <w:spacing w:after="0"/>
      </w:pPr>
      <w:r>
        <w:rPr>
          <w:b/>
        </w:rPr>
        <w:t>Audiencias GBIF.org:</w:t>
      </w:r>
      <w:r>
        <w:t xml:space="preserve"> A2.S4 (Científicos ciudadanos), A6 (Partes interesadas públicas).</w:t>
      </w:r>
    </w:p>
    <w:p w14:paraId="00000471" w14:textId="77777777" w:rsidR="00B80DDD" w:rsidRDefault="00842101">
      <w:pPr>
        <w:numPr>
          <w:ilvl w:val="0"/>
          <w:numId w:val="4"/>
        </w:numPr>
        <w:spacing w:after="240"/>
      </w:pPr>
      <w:r>
        <w:rPr>
          <w:b/>
        </w:rPr>
        <w:t>Necesidades:</w:t>
      </w:r>
      <w:r>
        <w:t xml:space="preserve"> Reconocimiento de su contribución; ejemplos inspiradores de impacto real de sus observaciones; materiales visuales y didácticos; oportunidades de participación en proyectos colaborativos; validación de datos.</w:t>
      </w:r>
    </w:p>
    <w:p w14:paraId="00000472" w14:textId="77777777" w:rsidR="00B80DDD" w:rsidRDefault="00842101">
      <w:pPr>
        <w:pStyle w:val="Ttulo3"/>
        <w:spacing w:after="240"/>
      </w:pPr>
      <w:bookmarkStart w:id="29" w:name="_heading=h.w59dr5lmc46o" w:colFirst="0" w:colLast="0"/>
      <w:bookmarkEnd w:id="29"/>
      <w:r>
        <w:t>3.2.3 Publicadores institucionales y colaboradores de datos</w:t>
      </w:r>
    </w:p>
    <w:p w14:paraId="00000473" w14:textId="77777777" w:rsidR="00B80DDD" w:rsidRDefault="00842101">
      <w:r>
        <w:t>Los publicadores institucionales son la base de la red de GBIF. Su compromiso con la movilización de datos garantiza la calidad, la persistencia y la interoperabilidad de la información. Atender sus necesidades fortalece la infraestructura de datos y refuerza la posición de GBIF España como nodo de referencia en la gestión de información sobre biodiversidad.</w:t>
      </w:r>
    </w:p>
    <w:p w14:paraId="00000474" w14:textId="77777777" w:rsidR="00B80DDD" w:rsidRDefault="00842101">
      <w:pPr>
        <w:numPr>
          <w:ilvl w:val="0"/>
          <w:numId w:val="3"/>
        </w:numPr>
        <w:spacing w:after="0"/>
      </w:pPr>
      <w:r>
        <w:rPr>
          <w:b/>
        </w:rPr>
        <w:t>Perfil:</w:t>
      </w:r>
      <w:r>
        <w:t xml:space="preserve"> Colecciones científicas, herbarios, museos, bibliotecas especializadas, centros de investigación, universidades y organismos que generan o custodian datos de biodiversidad.</w:t>
      </w:r>
    </w:p>
    <w:p w14:paraId="00000475" w14:textId="77777777" w:rsidR="00B80DDD" w:rsidRDefault="00842101">
      <w:pPr>
        <w:numPr>
          <w:ilvl w:val="0"/>
          <w:numId w:val="3"/>
        </w:numPr>
        <w:spacing w:after="0"/>
      </w:pPr>
      <w:r>
        <w:rPr>
          <w:b/>
        </w:rPr>
        <w:t>Audiencias GBIF.org:</w:t>
      </w:r>
      <w:r>
        <w:t xml:space="preserve"> A1 (La red de GBIF), A2 (Publicadores de datos), parcialmente A5 (</w:t>
      </w:r>
      <w:proofErr w:type="gramStart"/>
      <w:r>
        <w:t>Responsables</w:t>
      </w:r>
      <w:proofErr w:type="gramEnd"/>
      <w:r>
        <w:t xml:space="preserve"> de tomar decisiones).</w:t>
      </w:r>
    </w:p>
    <w:p w14:paraId="00000476" w14:textId="77777777" w:rsidR="00B80DDD" w:rsidRDefault="00842101">
      <w:pPr>
        <w:numPr>
          <w:ilvl w:val="0"/>
          <w:numId w:val="3"/>
        </w:numPr>
        <w:spacing w:after="240"/>
      </w:pPr>
      <w:r>
        <w:rPr>
          <w:b/>
        </w:rPr>
        <w:t>Necesidades:</w:t>
      </w:r>
      <w:r>
        <w:t xml:space="preserve"> Información técnica y procedimental clara; acompañamiento en procesos de estandarización y publicación; formación en herramientas de gestión de datos; visibilidad institucional y reconocimiento por su contribución.</w:t>
      </w:r>
    </w:p>
    <w:p w14:paraId="00000477" w14:textId="77777777" w:rsidR="00B80DDD" w:rsidRDefault="00842101" w:rsidP="00842101">
      <w:pPr>
        <w:pStyle w:val="Ttulo3"/>
      </w:pPr>
      <w:bookmarkStart w:id="30" w:name="_heading=h.p49nf4avou23" w:colFirst="0" w:colLast="0"/>
      <w:bookmarkEnd w:id="30"/>
      <w:r>
        <w:t xml:space="preserve">3.2.4 </w:t>
      </w:r>
      <w:bookmarkStart w:id="31" w:name="_Hlk212552177"/>
      <w:r w:rsidRPr="00842101">
        <w:t>Administraciones</w:t>
      </w:r>
      <w:r>
        <w:t xml:space="preserve"> públicas</w:t>
      </w:r>
      <w:bookmarkEnd w:id="31"/>
    </w:p>
    <w:p w14:paraId="00000478" w14:textId="77777777" w:rsidR="00B80DDD" w:rsidRDefault="00842101">
      <w:pPr>
        <w:spacing w:after="240"/>
      </w:pPr>
      <w:r>
        <w:t xml:space="preserve">Las administraciones públicas son actores clave en la aplicación de políticas de conservación y en la financiación de infraestructuras de datos. Su uso de GBIF como fuente de información </w:t>
      </w:r>
      <w:r>
        <w:lastRenderedPageBreak/>
        <w:t>refuerza la legitimidad institucional del nodo y asegura que los datos de biodiversidad se integren en la toma de decisiones estratégicas a nivel nacional y regional.</w:t>
      </w:r>
    </w:p>
    <w:p w14:paraId="00000479" w14:textId="77777777" w:rsidR="00B80DDD" w:rsidRDefault="00842101">
      <w:pPr>
        <w:numPr>
          <w:ilvl w:val="0"/>
          <w:numId w:val="35"/>
        </w:numPr>
        <w:spacing w:after="0"/>
      </w:pPr>
      <w:r>
        <w:rPr>
          <w:b/>
        </w:rPr>
        <w:t>Perfil:</w:t>
      </w:r>
      <w:r>
        <w:t xml:space="preserve"> Ministerios, consejerías autonómicas, agencias ambientales, organismos reguladores y técnicos de la administración responsables de políticas de biodiversidad, conservación y ordenación territorial.</w:t>
      </w:r>
    </w:p>
    <w:p w14:paraId="0000047A" w14:textId="77777777" w:rsidR="00B80DDD" w:rsidRDefault="00842101">
      <w:pPr>
        <w:numPr>
          <w:ilvl w:val="0"/>
          <w:numId w:val="35"/>
        </w:numPr>
        <w:spacing w:after="0"/>
      </w:pPr>
      <w:r>
        <w:rPr>
          <w:b/>
        </w:rPr>
        <w:t>Audiencias GBIF.org:</w:t>
      </w:r>
      <w:r>
        <w:t xml:space="preserve"> A5 (</w:t>
      </w:r>
      <w:proofErr w:type="gramStart"/>
      <w:r>
        <w:t>Responsables</w:t>
      </w:r>
      <w:proofErr w:type="gramEnd"/>
      <w:r>
        <w:t xml:space="preserve"> de tomar decisiones).</w:t>
      </w:r>
    </w:p>
    <w:p w14:paraId="0000047B" w14:textId="77777777" w:rsidR="00B80DDD" w:rsidRDefault="00842101">
      <w:pPr>
        <w:numPr>
          <w:ilvl w:val="0"/>
          <w:numId w:val="35"/>
        </w:numPr>
        <w:spacing w:after="240"/>
      </w:pPr>
      <w:r>
        <w:rPr>
          <w:b/>
        </w:rPr>
        <w:t>Necesidades:</w:t>
      </w:r>
      <w:r>
        <w:t xml:space="preserve"> Evidencias científicas accesibles y fiables para la toma de decisiones; indicadores y visualizaciones claras; ejemplos de aplicación de datos en políticas públicas; apoyo en el cumplimiento de compromisos internacionales (p. ej., Convenio sobre la Diversidad Biológica, Estrategia de la UE sobre Biodiversidad).</w:t>
      </w:r>
    </w:p>
    <w:p w14:paraId="0000047C" w14:textId="77777777" w:rsidR="00B80DDD" w:rsidRDefault="00842101">
      <w:pPr>
        <w:spacing w:after="240"/>
      </w:pPr>
      <w:r>
        <w:t>Las administraciones públicas son actores clave en la aplicación de políticas de conservación y en la financiación de infraestructuras de datos. Su uso de GBIF como fuente de información refuerza la legitimidad institucional del nodo y asegura que los datos de biodiversidad se integren en la toma de decisiones estratégicas a nivel nacional y regional.</w:t>
      </w:r>
    </w:p>
    <w:p w14:paraId="0000047D" w14:textId="77777777" w:rsidR="00B80DDD" w:rsidRDefault="00842101">
      <w:pPr>
        <w:pStyle w:val="Ttulo3"/>
        <w:spacing w:before="280" w:after="80"/>
        <w:ind w:left="432"/>
      </w:pPr>
      <w:bookmarkStart w:id="32" w:name="_heading=h.vsfsg81xr0bi" w:colFirst="0" w:colLast="0"/>
      <w:bookmarkEnd w:id="32"/>
      <w:r>
        <w:t xml:space="preserve">3.2.5 </w:t>
      </w:r>
      <w:bookmarkStart w:id="33" w:name="_Hlk212552185"/>
      <w:r>
        <w:t>Empresas y tercer sector</w:t>
      </w:r>
      <w:bookmarkEnd w:id="33"/>
    </w:p>
    <w:p w14:paraId="0000047E" w14:textId="77777777" w:rsidR="00B80DDD" w:rsidRDefault="00842101">
      <w:pPr>
        <w:spacing w:after="240"/>
      </w:pPr>
      <w:r>
        <w:t>El sector privado y el tercer sector representan una oportunidad de ampliar el alcance de GBIF más allá del ámbito académico e institucional. Su participación contribuye a diversificar las fuentes de datos, a generar alianzas estratégicas y a reforzar la utilidad práctica de GBIF en contextos aplicados, como la gestión ambiental y la responsabilidad social.</w:t>
      </w:r>
    </w:p>
    <w:p w14:paraId="0000047F" w14:textId="77777777" w:rsidR="00B80DDD" w:rsidRDefault="00842101">
      <w:pPr>
        <w:numPr>
          <w:ilvl w:val="0"/>
          <w:numId w:val="5"/>
        </w:numPr>
        <w:spacing w:after="0"/>
      </w:pPr>
      <w:r>
        <w:rPr>
          <w:b/>
        </w:rPr>
        <w:t>Perfil:</w:t>
      </w:r>
      <w:r>
        <w:t xml:space="preserve"> Consultoras ambientales, empresas de impacto, fundaciones, </w:t>
      </w:r>
      <w:proofErr w:type="spellStart"/>
      <w:r>
        <w:t>ONGs</w:t>
      </w:r>
      <w:proofErr w:type="spellEnd"/>
      <w:r>
        <w:t>, asociaciones del tercer sector y entidades privadas que generan o utilizan datos de biodiversidad en proyectos de conservación, restauración o responsabilidad social corporativa.</w:t>
      </w:r>
    </w:p>
    <w:p w14:paraId="00000480" w14:textId="77777777" w:rsidR="00B80DDD" w:rsidRDefault="00842101">
      <w:pPr>
        <w:numPr>
          <w:ilvl w:val="0"/>
          <w:numId w:val="5"/>
        </w:numPr>
        <w:spacing w:after="0"/>
      </w:pPr>
      <w:r>
        <w:rPr>
          <w:b/>
        </w:rPr>
        <w:t>Audiencias GBIF.org:</w:t>
      </w:r>
      <w:r>
        <w:t xml:space="preserve"> A2 (Publicadores de datos), A4 (Usuarios de datos), A6 (Partes interesadas públicas).</w:t>
      </w:r>
    </w:p>
    <w:p w14:paraId="00000481" w14:textId="77777777" w:rsidR="00B80DDD" w:rsidRDefault="00842101">
      <w:pPr>
        <w:numPr>
          <w:ilvl w:val="0"/>
          <w:numId w:val="5"/>
        </w:numPr>
        <w:spacing w:after="240"/>
      </w:pPr>
      <w:r>
        <w:rPr>
          <w:b/>
        </w:rPr>
        <w:t>Necesidades:</w:t>
      </w:r>
      <w:r>
        <w:t xml:space="preserve"> Acceso a datos abiertos para estudios de impacto ambiental y proyectos de sostenibilidad; orientación sobre buenas prácticas de uso y citación; oportunidades de colaboración con la red GBIF; reconocimiento de su contribución a la conservación.</w:t>
      </w:r>
    </w:p>
    <w:p w14:paraId="00000482" w14:textId="77777777" w:rsidR="00B80DDD" w:rsidRDefault="00842101">
      <w:pPr>
        <w:pStyle w:val="Ttulo1"/>
        <w:numPr>
          <w:ilvl w:val="0"/>
          <w:numId w:val="28"/>
        </w:numPr>
      </w:pPr>
      <w:bookmarkStart w:id="34" w:name="_heading=h.mbs4kfwpwrqb" w:colFirst="0" w:colLast="0"/>
      <w:bookmarkEnd w:id="34"/>
      <w:r>
        <w:t>Estrategia</w:t>
      </w:r>
    </w:p>
    <w:p w14:paraId="00000483" w14:textId="77777777" w:rsidR="00B80DDD" w:rsidRDefault="00842101">
      <w:pPr>
        <w:pStyle w:val="Ttulo2"/>
        <w:numPr>
          <w:ilvl w:val="1"/>
          <w:numId w:val="28"/>
        </w:numPr>
      </w:pPr>
      <w:bookmarkStart w:id="35" w:name="_heading=h.y5ammr3qvx50" w:colFirst="0" w:colLast="0"/>
      <w:bookmarkEnd w:id="35"/>
      <w:r>
        <w:t>Enfoque en canales principales</w:t>
      </w:r>
    </w:p>
    <w:p w14:paraId="00000484" w14:textId="77777777" w:rsidR="00B80DDD" w:rsidRDefault="00842101">
      <w:pPr>
        <w:pStyle w:val="Ttulo3"/>
        <w:numPr>
          <w:ilvl w:val="2"/>
          <w:numId w:val="28"/>
        </w:numPr>
      </w:pPr>
      <w:bookmarkStart w:id="36" w:name="_heading=h.cxobztapi639" w:colFirst="0" w:colLast="0"/>
      <w:bookmarkEnd w:id="36"/>
      <w:proofErr w:type="spellStart"/>
      <w:r>
        <w:t>Bluesky</w:t>
      </w:r>
      <w:proofErr w:type="spellEnd"/>
    </w:p>
    <w:p w14:paraId="00000485" w14:textId="77777777" w:rsidR="00B80DDD" w:rsidRDefault="00842101">
      <w:pPr>
        <w:numPr>
          <w:ilvl w:val="0"/>
          <w:numId w:val="13"/>
        </w:numPr>
        <w:pBdr>
          <w:top w:val="nil"/>
          <w:left w:val="nil"/>
          <w:bottom w:val="nil"/>
          <w:right w:val="nil"/>
          <w:between w:val="nil"/>
        </w:pBdr>
        <w:spacing w:line="240" w:lineRule="auto"/>
        <w:rPr>
          <w:color w:val="000000"/>
        </w:rPr>
      </w:pPr>
      <w:r>
        <w:rPr>
          <w:color w:val="000000"/>
        </w:rPr>
        <w:t>Publicar entre 10 y 15 posts semanales.</w:t>
      </w:r>
    </w:p>
    <w:p w14:paraId="00000486" w14:textId="77777777" w:rsidR="00B80DDD" w:rsidRDefault="00842101">
      <w:pPr>
        <w:numPr>
          <w:ilvl w:val="0"/>
          <w:numId w:val="13"/>
        </w:numPr>
        <w:pBdr>
          <w:top w:val="nil"/>
          <w:left w:val="nil"/>
          <w:bottom w:val="nil"/>
          <w:right w:val="nil"/>
          <w:between w:val="nil"/>
        </w:pBdr>
        <w:spacing w:line="240" w:lineRule="auto"/>
        <w:rPr>
          <w:color w:val="000000"/>
        </w:rPr>
      </w:pPr>
      <w:r>
        <w:rPr>
          <w:color w:val="000000"/>
        </w:rPr>
        <w:t>Priorizar:</w:t>
      </w:r>
    </w:p>
    <w:p w14:paraId="00000487" w14:textId="77777777" w:rsidR="00B80DDD" w:rsidRDefault="00842101">
      <w:pPr>
        <w:numPr>
          <w:ilvl w:val="1"/>
          <w:numId w:val="13"/>
        </w:numPr>
        <w:pBdr>
          <w:top w:val="nil"/>
          <w:left w:val="nil"/>
          <w:bottom w:val="nil"/>
          <w:right w:val="nil"/>
          <w:between w:val="nil"/>
        </w:pBdr>
        <w:spacing w:line="240" w:lineRule="auto"/>
        <w:rPr>
          <w:color w:val="000000"/>
        </w:rPr>
      </w:pPr>
      <w:r>
        <w:rPr>
          <w:color w:val="000000"/>
        </w:rPr>
        <w:t xml:space="preserve">Artículos científicos con datos GBIF (audiencias A2 - </w:t>
      </w:r>
      <w:r>
        <w:t>Publicador</w:t>
      </w:r>
      <w:r>
        <w:rPr>
          <w:color w:val="000000"/>
        </w:rPr>
        <w:t>es de datos y A4 - Usuarios de datos).</w:t>
      </w:r>
    </w:p>
    <w:p w14:paraId="00000488" w14:textId="77777777" w:rsidR="00B80DDD" w:rsidRDefault="00842101">
      <w:pPr>
        <w:numPr>
          <w:ilvl w:val="1"/>
          <w:numId w:val="13"/>
        </w:numPr>
        <w:pBdr>
          <w:top w:val="nil"/>
          <w:left w:val="nil"/>
          <w:bottom w:val="nil"/>
          <w:right w:val="nil"/>
          <w:between w:val="nil"/>
        </w:pBdr>
        <w:spacing w:line="240" w:lineRule="auto"/>
        <w:rPr>
          <w:color w:val="000000"/>
        </w:rPr>
      </w:pPr>
      <w:r>
        <w:rPr>
          <w:color w:val="000000"/>
        </w:rPr>
        <w:t>Noticias de ciencia ciudadana (A2.S4 - Científicos ciudadanos, A6.S5-S6 – Naturalistas e individuos comprometidos con el medio ambiente).</w:t>
      </w:r>
    </w:p>
    <w:p w14:paraId="00000489" w14:textId="77777777" w:rsidR="00B80DDD" w:rsidRDefault="00842101">
      <w:pPr>
        <w:numPr>
          <w:ilvl w:val="1"/>
          <w:numId w:val="13"/>
        </w:numPr>
        <w:pBdr>
          <w:top w:val="nil"/>
          <w:left w:val="nil"/>
          <w:bottom w:val="nil"/>
          <w:right w:val="nil"/>
          <w:between w:val="nil"/>
        </w:pBdr>
        <w:spacing w:line="240" w:lineRule="auto"/>
      </w:pPr>
      <w:r>
        <w:t>Posts sobre publicaciones de GBIF.es (A2 - Publicadores de datos, A3 - Expertos en conocimientos biológicos, A4 - Usuarios de datos; parcialmente A.1 - La red de GBIF)</w:t>
      </w:r>
    </w:p>
    <w:p w14:paraId="0000048A" w14:textId="77777777" w:rsidR="00B80DDD" w:rsidRDefault="00842101">
      <w:pPr>
        <w:numPr>
          <w:ilvl w:val="1"/>
          <w:numId w:val="13"/>
        </w:numPr>
        <w:pBdr>
          <w:top w:val="nil"/>
          <w:left w:val="nil"/>
          <w:bottom w:val="nil"/>
          <w:right w:val="nil"/>
          <w:between w:val="nil"/>
        </w:pBdr>
        <w:spacing w:line="240" w:lineRule="auto"/>
        <w:rPr>
          <w:color w:val="000000"/>
        </w:rPr>
      </w:pPr>
      <w:proofErr w:type="spellStart"/>
      <w:r>
        <w:rPr>
          <w:color w:val="000000"/>
        </w:rPr>
        <w:lastRenderedPageBreak/>
        <w:t>Reposts</w:t>
      </w:r>
      <w:proofErr w:type="spellEnd"/>
      <w:r>
        <w:rPr>
          <w:color w:val="000000"/>
        </w:rPr>
        <w:t xml:space="preserve"> de @NatusferaEs.</w:t>
      </w:r>
    </w:p>
    <w:p w14:paraId="0000048B" w14:textId="77777777" w:rsidR="00B80DDD" w:rsidRDefault="00842101">
      <w:pPr>
        <w:numPr>
          <w:ilvl w:val="0"/>
          <w:numId w:val="13"/>
        </w:numPr>
        <w:pBdr>
          <w:top w:val="nil"/>
          <w:left w:val="nil"/>
          <w:bottom w:val="nil"/>
          <w:right w:val="nil"/>
          <w:between w:val="nil"/>
        </w:pBdr>
        <w:spacing w:line="240" w:lineRule="auto"/>
        <w:rPr>
          <w:color w:val="000000"/>
        </w:rPr>
      </w:pPr>
      <w:r>
        <w:rPr>
          <w:color w:val="000000"/>
        </w:rPr>
        <w:t xml:space="preserve">Posicionarse como nodo de referencia en </w:t>
      </w:r>
      <w:proofErr w:type="spellStart"/>
      <w:r>
        <w:rPr>
          <w:color w:val="000000"/>
        </w:rPr>
        <w:t>Bluesky</w:t>
      </w:r>
      <w:proofErr w:type="spellEnd"/>
      <w:r>
        <w:rPr>
          <w:color w:val="000000"/>
        </w:rPr>
        <w:t>.</w:t>
      </w:r>
    </w:p>
    <w:p w14:paraId="0000048C" w14:textId="77777777" w:rsidR="00B80DDD" w:rsidRDefault="00842101">
      <w:pPr>
        <w:pStyle w:val="Ttulo3"/>
        <w:numPr>
          <w:ilvl w:val="2"/>
          <w:numId w:val="28"/>
        </w:numPr>
      </w:pPr>
      <w:bookmarkStart w:id="37" w:name="_heading=h.rrkmaanta4s9" w:colFirst="0" w:colLast="0"/>
      <w:bookmarkEnd w:id="37"/>
      <w:r>
        <w:t>LinkedIn</w:t>
      </w:r>
    </w:p>
    <w:p w14:paraId="0000048D" w14:textId="77777777" w:rsidR="00B80DDD" w:rsidRDefault="00842101">
      <w:pPr>
        <w:numPr>
          <w:ilvl w:val="0"/>
          <w:numId w:val="14"/>
        </w:numPr>
        <w:pBdr>
          <w:top w:val="nil"/>
          <w:left w:val="nil"/>
          <w:bottom w:val="nil"/>
          <w:right w:val="nil"/>
          <w:between w:val="nil"/>
        </w:pBdr>
        <w:spacing w:line="240" w:lineRule="auto"/>
        <w:rPr>
          <w:color w:val="000000"/>
        </w:rPr>
      </w:pPr>
      <w:r>
        <w:rPr>
          <w:color w:val="000000"/>
        </w:rPr>
        <w:t>Publicar 1 vez por semana en la página institucional.</w:t>
      </w:r>
    </w:p>
    <w:p w14:paraId="0000048E" w14:textId="77777777" w:rsidR="00B80DDD" w:rsidRDefault="00842101">
      <w:pPr>
        <w:numPr>
          <w:ilvl w:val="0"/>
          <w:numId w:val="14"/>
        </w:numPr>
        <w:pBdr>
          <w:top w:val="nil"/>
          <w:left w:val="nil"/>
          <w:bottom w:val="nil"/>
          <w:right w:val="nil"/>
          <w:between w:val="nil"/>
        </w:pBdr>
        <w:spacing w:line="240" w:lineRule="auto"/>
        <w:rPr>
          <w:color w:val="000000"/>
        </w:rPr>
      </w:pPr>
      <w:r>
        <w:rPr>
          <w:color w:val="000000"/>
        </w:rPr>
        <w:t>Contenido dirigido a:</w:t>
      </w:r>
    </w:p>
    <w:p w14:paraId="0000048F" w14:textId="77777777" w:rsidR="00B80DDD" w:rsidRDefault="00842101">
      <w:pPr>
        <w:numPr>
          <w:ilvl w:val="1"/>
          <w:numId w:val="14"/>
        </w:numPr>
        <w:pBdr>
          <w:top w:val="nil"/>
          <w:left w:val="nil"/>
          <w:bottom w:val="nil"/>
          <w:right w:val="nil"/>
          <w:between w:val="nil"/>
        </w:pBdr>
        <w:spacing w:line="240" w:lineRule="auto"/>
        <w:rPr>
          <w:color w:val="000000"/>
        </w:rPr>
      </w:pPr>
      <w:r>
        <w:t>Publicador</w:t>
      </w:r>
      <w:r>
        <w:rPr>
          <w:color w:val="000000"/>
        </w:rPr>
        <w:t xml:space="preserve">es de datos, personal técnico, decisores (A1 - La red de GBIF, A2 - </w:t>
      </w:r>
      <w:r>
        <w:t>Publicador</w:t>
      </w:r>
      <w:r>
        <w:rPr>
          <w:color w:val="000000"/>
        </w:rPr>
        <w:t>es de datos, A4 - Usuarios de datos, A5 - Responsables de tomar decisiones).</w:t>
      </w:r>
    </w:p>
    <w:p w14:paraId="00000490" w14:textId="77777777" w:rsidR="00B80DDD" w:rsidRDefault="00842101">
      <w:pPr>
        <w:numPr>
          <w:ilvl w:val="1"/>
          <w:numId w:val="14"/>
        </w:numPr>
        <w:pBdr>
          <w:top w:val="nil"/>
          <w:left w:val="nil"/>
          <w:bottom w:val="nil"/>
          <w:right w:val="nil"/>
          <w:between w:val="nil"/>
        </w:pBdr>
        <w:spacing w:line="240" w:lineRule="auto"/>
        <w:rPr>
          <w:color w:val="000000"/>
        </w:rPr>
      </w:pPr>
      <w:r>
        <w:rPr>
          <w:color w:val="000000"/>
        </w:rPr>
        <w:t>Enlaces a web, noticias o talleres de GBIF.</w:t>
      </w:r>
    </w:p>
    <w:p w14:paraId="00000491" w14:textId="77777777" w:rsidR="00B80DDD" w:rsidRDefault="00842101">
      <w:pPr>
        <w:pStyle w:val="Ttulo3"/>
        <w:numPr>
          <w:ilvl w:val="2"/>
          <w:numId w:val="28"/>
        </w:numPr>
      </w:pPr>
      <w:bookmarkStart w:id="38" w:name="_heading=h.hiu7c8c336tm" w:colFirst="0" w:colLast="0"/>
      <w:bookmarkEnd w:id="38"/>
      <w:r>
        <w:t>Instagram</w:t>
      </w:r>
    </w:p>
    <w:p w14:paraId="00000492" w14:textId="77777777" w:rsidR="00B80DDD" w:rsidRDefault="00842101">
      <w:pPr>
        <w:numPr>
          <w:ilvl w:val="0"/>
          <w:numId w:val="15"/>
        </w:numPr>
        <w:pBdr>
          <w:top w:val="nil"/>
          <w:left w:val="nil"/>
          <w:bottom w:val="nil"/>
          <w:right w:val="nil"/>
          <w:between w:val="nil"/>
        </w:pBdr>
        <w:spacing w:line="240" w:lineRule="auto"/>
        <w:rPr>
          <w:color w:val="000000"/>
        </w:rPr>
      </w:pPr>
      <w:r>
        <w:rPr>
          <w:color w:val="000000"/>
        </w:rPr>
        <w:t>Publicar entre 2 y 3 veces por semana.</w:t>
      </w:r>
    </w:p>
    <w:p w14:paraId="00000493" w14:textId="77777777" w:rsidR="00B80DDD" w:rsidRDefault="00842101">
      <w:pPr>
        <w:numPr>
          <w:ilvl w:val="0"/>
          <w:numId w:val="15"/>
        </w:numPr>
        <w:pBdr>
          <w:top w:val="nil"/>
          <w:left w:val="nil"/>
          <w:bottom w:val="nil"/>
          <w:right w:val="nil"/>
          <w:between w:val="nil"/>
        </w:pBdr>
        <w:spacing w:line="240" w:lineRule="auto"/>
        <w:rPr>
          <w:color w:val="000000"/>
        </w:rPr>
      </w:pPr>
      <w:r>
        <w:rPr>
          <w:color w:val="000000"/>
        </w:rPr>
        <w:t>Priorizar:</w:t>
      </w:r>
    </w:p>
    <w:p w14:paraId="00000494" w14:textId="77777777" w:rsidR="00B80DDD" w:rsidRDefault="00842101">
      <w:pPr>
        <w:numPr>
          <w:ilvl w:val="1"/>
          <w:numId w:val="15"/>
        </w:numPr>
        <w:pBdr>
          <w:top w:val="nil"/>
          <w:left w:val="nil"/>
          <w:bottom w:val="nil"/>
          <w:right w:val="nil"/>
          <w:between w:val="nil"/>
        </w:pBdr>
        <w:spacing w:line="240" w:lineRule="auto"/>
        <w:rPr>
          <w:color w:val="000000"/>
        </w:rPr>
      </w:pPr>
      <w:r>
        <w:rPr>
          <w:color w:val="000000"/>
        </w:rPr>
        <w:t>Publicaciones de datos de GBIF España.</w:t>
      </w:r>
    </w:p>
    <w:p w14:paraId="00000495" w14:textId="77777777" w:rsidR="00B80DDD" w:rsidRDefault="00842101">
      <w:pPr>
        <w:numPr>
          <w:ilvl w:val="1"/>
          <w:numId w:val="15"/>
        </w:numPr>
        <w:pBdr>
          <w:top w:val="nil"/>
          <w:left w:val="nil"/>
          <w:bottom w:val="nil"/>
          <w:right w:val="nil"/>
          <w:between w:val="nil"/>
        </w:pBdr>
        <w:spacing w:line="240" w:lineRule="auto"/>
        <w:rPr>
          <w:color w:val="000000"/>
        </w:rPr>
      </w:pPr>
      <w:r>
        <w:rPr>
          <w:color w:val="000000"/>
        </w:rPr>
        <w:t>Artículos científicos que utilizan datos de GBIF.</w:t>
      </w:r>
    </w:p>
    <w:p w14:paraId="00000496" w14:textId="77777777" w:rsidR="00B80DDD" w:rsidRDefault="00842101">
      <w:pPr>
        <w:numPr>
          <w:ilvl w:val="0"/>
          <w:numId w:val="15"/>
        </w:numPr>
        <w:pBdr>
          <w:top w:val="nil"/>
          <w:left w:val="nil"/>
          <w:bottom w:val="nil"/>
          <w:right w:val="nil"/>
          <w:between w:val="nil"/>
        </w:pBdr>
        <w:spacing w:line="240" w:lineRule="auto"/>
        <w:rPr>
          <w:color w:val="000000"/>
        </w:rPr>
      </w:pPr>
      <w:r>
        <w:rPr>
          <w:color w:val="000000"/>
        </w:rPr>
        <w:t>Utilizar imágenes atractivas y textos breves con mensaje claro.</w:t>
      </w:r>
    </w:p>
    <w:p w14:paraId="00000497" w14:textId="77777777" w:rsidR="00B80DDD" w:rsidRDefault="00842101">
      <w:pPr>
        <w:pStyle w:val="Ttulo3"/>
        <w:numPr>
          <w:ilvl w:val="2"/>
          <w:numId w:val="28"/>
        </w:numPr>
      </w:pPr>
      <w:bookmarkStart w:id="39" w:name="_heading=h.8lm50bksapot" w:colFirst="0" w:colLast="0"/>
      <w:bookmarkEnd w:id="39"/>
      <w:r>
        <w:t>Mastodon</w:t>
      </w:r>
    </w:p>
    <w:p w14:paraId="00000498" w14:textId="77777777" w:rsidR="00B80DDD" w:rsidRDefault="00842101">
      <w:pPr>
        <w:numPr>
          <w:ilvl w:val="0"/>
          <w:numId w:val="15"/>
        </w:numPr>
        <w:pBdr>
          <w:top w:val="nil"/>
          <w:left w:val="nil"/>
          <w:bottom w:val="nil"/>
          <w:right w:val="nil"/>
          <w:between w:val="nil"/>
        </w:pBdr>
        <w:spacing w:line="240" w:lineRule="auto"/>
        <w:rPr>
          <w:color w:val="000000"/>
        </w:rPr>
      </w:pPr>
      <w:r>
        <w:rPr>
          <w:color w:val="000000"/>
        </w:rPr>
        <w:t xml:space="preserve">Republicar en inglés los </w:t>
      </w:r>
      <w:r>
        <w:rPr>
          <w:i/>
          <w:color w:val="000000"/>
        </w:rPr>
        <w:t>posts</w:t>
      </w:r>
      <w:r>
        <w:rPr>
          <w:color w:val="000000"/>
        </w:rPr>
        <w:t xml:space="preserve"> relativos a publicaciones de datos en GBIF.ES.</w:t>
      </w:r>
    </w:p>
    <w:p w14:paraId="00000499" w14:textId="77777777" w:rsidR="00B80DDD" w:rsidRDefault="006D4621">
      <w:r>
        <w:pict w14:anchorId="7D385B18">
          <v:rect id="_x0000_i1025" style="width:0;height:1.5pt" o:hralign="center" o:hrstd="t" o:hr="t" fillcolor="#a0a0a0" stroked="f"/>
        </w:pict>
      </w:r>
    </w:p>
    <w:p w14:paraId="0000049A" w14:textId="77777777" w:rsidR="00B80DDD" w:rsidRDefault="00842101">
      <w:pPr>
        <w:pStyle w:val="Ttulo2"/>
        <w:numPr>
          <w:ilvl w:val="1"/>
          <w:numId w:val="28"/>
        </w:numPr>
      </w:pPr>
      <w:bookmarkStart w:id="40" w:name="_heading=h.kbvkvyyingwa" w:colFirst="0" w:colLast="0"/>
      <w:bookmarkEnd w:id="40"/>
      <w:r>
        <w:t>Aprovechamiento del canal de YouTube</w:t>
      </w:r>
    </w:p>
    <w:p w14:paraId="0000049B" w14:textId="77777777" w:rsidR="00B80DDD" w:rsidRDefault="00842101">
      <w:pPr>
        <w:numPr>
          <w:ilvl w:val="0"/>
          <w:numId w:val="17"/>
        </w:numPr>
        <w:pBdr>
          <w:top w:val="nil"/>
          <w:left w:val="nil"/>
          <w:bottom w:val="nil"/>
          <w:right w:val="nil"/>
          <w:between w:val="nil"/>
        </w:pBdr>
        <w:spacing w:line="240" w:lineRule="auto"/>
        <w:rPr>
          <w:color w:val="000000"/>
        </w:rPr>
      </w:pPr>
      <w:r>
        <w:rPr>
          <w:color w:val="000000"/>
        </w:rPr>
        <w:t>Crear contenido breve y didáctico para compartir en redes.</w:t>
      </w:r>
    </w:p>
    <w:p w14:paraId="0000049C" w14:textId="77777777" w:rsidR="00B80DDD" w:rsidRDefault="00842101">
      <w:pPr>
        <w:numPr>
          <w:ilvl w:val="0"/>
          <w:numId w:val="17"/>
        </w:numPr>
        <w:pBdr>
          <w:top w:val="nil"/>
          <w:left w:val="nil"/>
          <w:bottom w:val="nil"/>
          <w:right w:val="nil"/>
          <w:between w:val="nil"/>
        </w:pBdr>
        <w:spacing w:line="240" w:lineRule="auto"/>
        <w:rPr>
          <w:color w:val="000000"/>
        </w:rPr>
      </w:pPr>
      <w:r>
        <w:rPr>
          <w:color w:val="000000"/>
        </w:rPr>
        <w:t>Usar YouTube como repositorio formativo permanente.</w:t>
      </w:r>
    </w:p>
    <w:p w14:paraId="0000049D" w14:textId="77777777" w:rsidR="00B80DDD" w:rsidRDefault="006D4621">
      <w:r>
        <w:pict w14:anchorId="427130C5">
          <v:rect id="_x0000_i1026" style="width:0;height:1.5pt" o:hralign="center" o:hrstd="t" o:hr="t" fillcolor="#a0a0a0" stroked="f"/>
        </w:pict>
      </w:r>
    </w:p>
    <w:p w14:paraId="0000049E" w14:textId="77777777" w:rsidR="00B80DDD" w:rsidRDefault="00842101">
      <w:pPr>
        <w:pStyle w:val="Ttulo2"/>
        <w:numPr>
          <w:ilvl w:val="1"/>
          <w:numId w:val="28"/>
        </w:numPr>
      </w:pPr>
      <w:bookmarkStart w:id="41" w:name="_heading=h.1y7jp5z3p6hv" w:colFirst="0" w:colLast="0"/>
      <w:bookmarkEnd w:id="41"/>
      <w:r>
        <w:t>Refuerzo en ciencia ciudadana</w:t>
      </w:r>
    </w:p>
    <w:p w14:paraId="0000049F" w14:textId="77777777" w:rsidR="00B80DDD" w:rsidRDefault="00842101">
      <w:pPr>
        <w:numPr>
          <w:ilvl w:val="0"/>
          <w:numId w:val="18"/>
        </w:numPr>
        <w:pBdr>
          <w:top w:val="nil"/>
          <w:left w:val="nil"/>
          <w:bottom w:val="nil"/>
          <w:right w:val="nil"/>
          <w:between w:val="nil"/>
        </w:pBdr>
        <w:spacing w:line="240" w:lineRule="auto"/>
        <w:rPr>
          <w:color w:val="000000"/>
        </w:rPr>
      </w:pPr>
      <w:r>
        <w:rPr>
          <w:color w:val="000000"/>
        </w:rPr>
        <w:t>Republicar en @GbifEs los contenidos de @NatusferaEs.</w:t>
      </w:r>
    </w:p>
    <w:p w14:paraId="000004A0" w14:textId="77777777" w:rsidR="00B80DDD" w:rsidRDefault="00842101">
      <w:pPr>
        <w:numPr>
          <w:ilvl w:val="0"/>
          <w:numId w:val="18"/>
        </w:numPr>
        <w:pBdr>
          <w:top w:val="nil"/>
          <w:left w:val="nil"/>
          <w:bottom w:val="nil"/>
          <w:right w:val="nil"/>
          <w:between w:val="nil"/>
        </w:pBdr>
        <w:spacing w:line="240" w:lineRule="auto"/>
        <w:rPr>
          <w:color w:val="000000"/>
        </w:rPr>
      </w:pPr>
      <w:r>
        <w:rPr>
          <w:color w:val="000000"/>
        </w:rPr>
        <w:t xml:space="preserve">Crear </w:t>
      </w:r>
      <w:proofErr w:type="spellStart"/>
      <w:r>
        <w:rPr>
          <w:color w:val="000000"/>
        </w:rPr>
        <w:t>microseries</w:t>
      </w:r>
      <w:proofErr w:type="spellEnd"/>
      <w:r>
        <w:rPr>
          <w:color w:val="000000"/>
        </w:rPr>
        <w:t xml:space="preserve"> en @NatusferaEs:</w:t>
      </w:r>
    </w:p>
    <w:p w14:paraId="000004A1" w14:textId="77777777" w:rsidR="00B80DDD" w:rsidRDefault="00842101">
      <w:pPr>
        <w:numPr>
          <w:ilvl w:val="1"/>
          <w:numId w:val="18"/>
        </w:numPr>
        <w:pBdr>
          <w:top w:val="nil"/>
          <w:left w:val="nil"/>
          <w:bottom w:val="nil"/>
          <w:right w:val="nil"/>
          <w:between w:val="nil"/>
        </w:pBdr>
        <w:spacing w:line="240" w:lineRule="auto"/>
        <w:rPr>
          <w:color w:val="000000"/>
        </w:rPr>
      </w:pPr>
      <w:r>
        <w:rPr>
          <w:color w:val="000000"/>
        </w:rPr>
        <w:t>P. ej.: Redescubrimientos con ciencia ciudadana, observaciones destacadas por comunidad autónoma/tipo de organismo/etc.</w:t>
      </w:r>
    </w:p>
    <w:p w14:paraId="000004A2" w14:textId="77777777" w:rsidR="00B80DDD" w:rsidRDefault="006D4621">
      <w:r>
        <w:pict w14:anchorId="5CD92A17">
          <v:rect id="_x0000_i1027" style="width:0;height:1.5pt" o:hralign="center" o:hrstd="t" o:hr="t" fillcolor="#a0a0a0" stroked="f"/>
        </w:pict>
      </w:r>
    </w:p>
    <w:p w14:paraId="000004A3" w14:textId="77777777" w:rsidR="00B80DDD" w:rsidRDefault="00842101">
      <w:pPr>
        <w:pStyle w:val="Ttulo2"/>
        <w:numPr>
          <w:ilvl w:val="1"/>
          <w:numId w:val="28"/>
        </w:numPr>
      </w:pPr>
      <w:bookmarkStart w:id="42" w:name="_heading=h.sf855uyxhu12" w:colFirst="0" w:colLast="0"/>
      <w:bookmarkEnd w:id="42"/>
      <w:r>
        <w:t>Criterios editoriales y estilo</w:t>
      </w:r>
    </w:p>
    <w:p w14:paraId="000004A4" w14:textId="77777777" w:rsidR="00B80DDD" w:rsidRDefault="00842101">
      <w:pPr>
        <w:pStyle w:val="Ttulo3"/>
        <w:numPr>
          <w:ilvl w:val="2"/>
          <w:numId w:val="28"/>
        </w:numPr>
      </w:pPr>
      <w:bookmarkStart w:id="43" w:name="_heading=h.q6ndv7jceydk" w:colFirst="0" w:colLast="0"/>
      <w:bookmarkEnd w:id="43"/>
      <w:r>
        <w:t>Principios generales</w:t>
      </w:r>
    </w:p>
    <w:p w14:paraId="000004A5" w14:textId="77777777" w:rsidR="00B80DDD" w:rsidRDefault="00842101">
      <w:pPr>
        <w:numPr>
          <w:ilvl w:val="0"/>
          <w:numId w:val="20"/>
        </w:numPr>
        <w:pBdr>
          <w:top w:val="nil"/>
          <w:left w:val="nil"/>
          <w:bottom w:val="nil"/>
          <w:right w:val="nil"/>
          <w:between w:val="nil"/>
        </w:pBdr>
        <w:spacing w:line="240" w:lineRule="auto"/>
        <w:rPr>
          <w:color w:val="000000"/>
        </w:rPr>
      </w:pPr>
      <w:r>
        <w:rPr>
          <w:b/>
          <w:color w:val="000000"/>
        </w:rPr>
        <w:t>Coherencia de marca:</w:t>
      </w:r>
      <w:r>
        <w:rPr>
          <w:color w:val="000000"/>
        </w:rPr>
        <w:t xml:space="preserve"> Todas las publicaciones deben alinearse con la identidad visual y verbal de GBIF España y, cuando corresponda, con la línea comunicativa de GBIF.org. Esto incluye uso consistente de logotipos, tipografía, paleta de colores y tono de voz.</w:t>
      </w:r>
    </w:p>
    <w:p w14:paraId="000004A6" w14:textId="77777777" w:rsidR="00B80DDD" w:rsidRDefault="00842101">
      <w:pPr>
        <w:numPr>
          <w:ilvl w:val="0"/>
          <w:numId w:val="20"/>
        </w:numPr>
        <w:pBdr>
          <w:top w:val="nil"/>
          <w:left w:val="nil"/>
          <w:bottom w:val="nil"/>
          <w:right w:val="nil"/>
          <w:between w:val="nil"/>
        </w:pBdr>
        <w:spacing w:line="240" w:lineRule="auto"/>
        <w:rPr>
          <w:color w:val="000000"/>
        </w:rPr>
      </w:pPr>
      <w:r>
        <w:rPr>
          <w:b/>
          <w:color w:val="000000"/>
        </w:rPr>
        <w:t>Claridad y precisión:</w:t>
      </w:r>
      <w:r>
        <w:rPr>
          <w:color w:val="000000"/>
        </w:rPr>
        <w:t xml:space="preserve"> El lenguaje será claro, directo y sin ambigüedades, evitando tecnicismos innecesarios para audiencias no especializadas, pero sin sacrificar el rigor científico cuando sea relevante. Se empleará el tono informal.</w:t>
      </w:r>
    </w:p>
    <w:p w14:paraId="000004A7" w14:textId="77777777" w:rsidR="00B80DDD" w:rsidRDefault="00842101">
      <w:pPr>
        <w:numPr>
          <w:ilvl w:val="0"/>
          <w:numId w:val="20"/>
        </w:numPr>
        <w:pBdr>
          <w:top w:val="nil"/>
          <w:left w:val="nil"/>
          <w:bottom w:val="nil"/>
          <w:right w:val="nil"/>
          <w:between w:val="nil"/>
        </w:pBdr>
        <w:spacing w:line="240" w:lineRule="auto"/>
        <w:rPr>
          <w:color w:val="000000"/>
        </w:rPr>
      </w:pPr>
      <w:r>
        <w:rPr>
          <w:b/>
          <w:color w:val="000000"/>
        </w:rPr>
        <w:lastRenderedPageBreak/>
        <w:t>Credibilidad:</w:t>
      </w:r>
      <w:r>
        <w:rPr>
          <w:color w:val="000000"/>
        </w:rPr>
        <w:t xml:space="preserve"> se citarán siempre las fuentes de datos (p. ej., con el hashtag #</w:t>
      </w:r>
      <w:proofErr w:type="spellStart"/>
      <w:r>
        <w:rPr>
          <w:color w:val="000000"/>
        </w:rPr>
        <w:t>CiteTheDOI</w:t>
      </w:r>
      <w:proofErr w:type="spellEnd"/>
      <w:r>
        <w:rPr>
          <w:color w:val="000000"/>
        </w:rPr>
        <w:t>, si el espacio lo permite, y el enlace al recurso original,</w:t>
      </w:r>
    </w:p>
    <w:p w14:paraId="000004A8" w14:textId="77777777" w:rsidR="00B80DDD" w:rsidRDefault="00842101">
      <w:pPr>
        <w:numPr>
          <w:ilvl w:val="0"/>
          <w:numId w:val="20"/>
        </w:numPr>
        <w:pBdr>
          <w:top w:val="nil"/>
          <w:left w:val="nil"/>
          <w:bottom w:val="nil"/>
          <w:right w:val="nil"/>
          <w:between w:val="nil"/>
        </w:pBdr>
        <w:spacing w:line="240" w:lineRule="auto"/>
        <w:rPr>
          <w:color w:val="000000"/>
        </w:rPr>
      </w:pPr>
      <w:r>
        <w:rPr>
          <w:b/>
          <w:color w:val="000000"/>
        </w:rPr>
        <w:t>Créditos:</w:t>
      </w:r>
      <w:r>
        <w:rPr>
          <w:color w:val="000000"/>
        </w:rPr>
        <w:t xml:space="preserve"> se incluirán siempre los créditos de imágenes y otros materiales multimedia que no sean propiedad de GBIF España, de acuerdo con los requisitos de las licencias de uso correspondientes.</w:t>
      </w:r>
    </w:p>
    <w:p w14:paraId="000004A9" w14:textId="77777777" w:rsidR="00B80DDD" w:rsidRDefault="00842101">
      <w:pPr>
        <w:numPr>
          <w:ilvl w:val="0"/>
          <w:numId w:val="20"/>
        </w:numPr>
        <w:pBdr>
          <w:top w:val="nil"/>
          <w:left w:val="nil"/>
          <w:bottom w:val="nil"/>
          <w:right w:val="nil"/>
          <w:between w:val="nil"/>
        </w:pBdr>
        <w:spacing w:line="240" w:lineRule="auto"/>
        <w:rPr>
          <w:color w:val="000000"/>
        </w:rPr>
      </w:pPr>
      <w:r>
        <w:rPr>
          <w:b/>
          <w:color w:val="000000"/>
        </w:rPr>
        <w:t>Accesibilidad:</w:t>
      </w:r>
      <w:r>
        <w:rPr>
          <w:color w:val="000000"/>
        </w:rPr>
        <w:t xml:space="preserve"> Se incluirá texto alternativo en las imágenes para facilitar la comprensión a personas con discapacidad visual.</w:t>
      </w:r>
    </w:p>
    <w:p w14:paraId="000004AA" w14:textId="77777777" w:rsidR="00B80DDD" w:rsidRDefault="006D4621">
      <w:pPr>
        <w:numPr>
          <w:ilvl w:val="0"/>
          <w:numId w:val="20"/>
        </w:numPr>
        <w:pBdr>
          <w:top w:val="nil"/>
          <w:left w:val="nil"/>
          <w:bottom w:val="nil"/>
          <w:right w:val="nil"/>
          <w:between w:val="nil"/>
        </w:pBdr>
        <w:spacing w:line="240" w:lineRule="auto"/>
        <w:rPr>
          <w:color w:val="000000"/>
        </w:rPr>
      </w:pPr>
      <w:sdt>
        <w:sdtPr>
          <w:tag w:val="goog_rdk_31"/>
          <w:id w:val="-1414172018"/>
        </w:sdtPr>
        <w:sdtContent/>
      </w:sdt>
      <w:r w:rsidR="00842101">
        <w:rPr>
          <w:b/>
          <w:color w:val="000000"/>
        </w:rPr>
        <w:t>Hashtags y menciones:</w:t>
      </w:r>
    </w:p>
    <w:p w14:paraId="000004AB" w14:textId="77777777" w:rsidR="00B80DDD" w:rsidRDefault="00842101">
      <w:pPr>
        <w:numPr>
          <w:ilvl w:val="1"/>
          <w:numId w:val="20"/>
        </w:numPr>
        <w:pBdr>
          <w:top w:val="nil"/>
          <w:left w:val="nil"/>
          <w:bottom w:val="nil"/>
          <w:right w:val="nil"/>
          <w:between w:val="nil"/>
        </w:pBdr>
        <w:spacing w:line="240" w:lineRule="auto"/>
        <w:rPr>
          <w:color w:val="000000"/>
        </w:rPr>
      </w:pPr>
      <w:r>
        <w:rPr>
          <w:color w:val="000000"/>
        </w:rPr>
        <w:t>Uso moderado (1 – 5 hashtags por publicación).</w:t>
      </w:r>
    </w:p>
    <w:p w14:paraId="000004AC" w14:textId="77777777" w:rsidR="00B80DDD" w:rsidRDefault="00842101">
      <w:pPr>
        <w:numPr>
          <w:ilvl w:val="1"/>
          <w:numId w:val="20"/>
        </w:numPr>
        <w:pBdr>
          <w:top w:val="nil"/>
          <w:left w:val="nil"/>
          <w:bottom w:val="nil"/>
          <w:right w:val="nil"/>
          <w:between w:val="nil"/>
        </w:pBdr>
        <w:spacing w:line="240" w:lineRule="auto"/>
        <w:rPr>
          <w:color w:val="000000"/>
        </w:rPr>
      </w:pPr>
      <w:r>
        <w:rPr>
          <w:color w:val="000000"/>
        </w:rPr>
        <w:t>Prioridad para hashtags propios o recurrentes (#</w:t>
      </w:r>
      <w:proofErr w:type="spellStart"/>
      <w:r>
        <w:rPr>
          <w:color w:val="000000"/>
        </w:rPr>
        <w:t>GBIFes</w:t>
      </w:r>
      <w:proofErr w:type="spellEnd"/>
      <w:r>
        <w:rPr>
          <w:color w:val="000000"/>
        </w:rPr>
        <w:t>, #</w:t>
      </w:r>
      <w:proofErr w:type="spellStart"/>
      <w:r>
        <w:rPr>
          <w:color w:val="000000"/>
        </w:rPr>
        <w:t>CienciaCiudadana</w:t>
      </w:r>
      <w:proofErr w:type="spellEnd"/>
      <w:r>
        <w:rPr>
          <w:color w:val="000000"/>
        </w:rPr>
        <w:t>, #Biodiversidad) y otros relevantes según el contenido.</w:t>
      </w:r>
    </w:p>
    <w:p w14:paraId="000004AD" w14:textId="77777777" w:rsidR="00B80DDD" w:rsidRDefault="00842101">
      <w:pPr>
        <w:numPr>
          <w:ilvl w:val="1"/>
          <w:numId w:val="20"/>
        </w:numPr>
        <w:pBdr>
          <w:top w:val="nil"/>
          <w:left w:val="nil"/>
          <w:bottom w:val="nil"/>
          <w:right w:val="nil"/>
          <w:between w:val="nil"/>
        </w:pBdr>
        <w:spacing w:line="240" w:lineRule="auto"/>
        <w:rPr>
          <w:color w:val="000000"/>
        </w:rPr>
      </w:pPr>
      <w:r>
        <w:rPr>
          <w:color w:val="000000"/>
        </w:rPr>
        <w:t>Mencionar a cuentas institucionales o de colaboradores relevantes para favorecer las interacciones.</w:t>
      </w:r>
    </w:p>
    <w:p w14:paraId="000004AE" w14:textId="77777777" w:rsidR="00B80DDD" w:rsidRDefault="00842101">
      <w:pPr>
        <w:numPr>
          <w:ilvl w:val="0"/>
          <w:numId w:val="20"/>
        </w:numPr>
        <w:pBdr>
          <w:top w:val="nil"/>
          <w:left w:val="nil"/>
          <w:bottom w:val="nil"/>
          <w:right w:val="nil"/>
          <w:between w:val="nil"/>
        </w:pBdr>
        <w:spacing w:line="240" w:lineRule="auto"/>
        <w:rPr>
          <w:color w:val="000000"/>
        </w:rPr>
      </w:pPr>
      <w:r>
        <w:rPr>
          <w:b/>
          <w:color w:val="000000"/>
        </w:rPr>
        <w:t>Calendario editorial equilibrado:</w:t>
      </w:r>
      <w:r>
        <w:rPr>
          <w:color w:val="000000"/>
        </w:rPr>
        <w:t xml:space="preserve"> Mantener una proporción adecuada entre los diferentes tipos de contenido (institucional, divulgativo, técnico, formativo, motivacional) para no saturar con un solo enfoque.</w:t>
      </w:r>
    </w:p>
    <w:p w14:paraId="000004AF" w14:textId="77777777" w:rsidR="00B80DDD" w:rsidRDefault="00842101">
      <w:pPr>
        <w:numPr>
          <w:ilvl w:val="0"/>
          <w:numId w:val="20"/>
        </w:numPr>
        <w:pBdr>
          <w:top w:val="nil"/>
          <w:left w:val="nil"/>
          <w:bottom w:val="nil"/>
          <w:right w:val="nil"/>
          <w:between w:val="nil"/>
        </w:pBdr>
        <w:spacing w:line="240" w:lineRule="auto"/>
        <w:rPr>
          <w:color w:val="000000"/>
        </w:rPr>
      </w:pPr>
      <w:r>
        <w:rPr>
          <w:b/>
          <w:color w:val="000000"/>
        </w:rPr>
        <w:t>Interacción proactiva:</w:t>
      </w:r>
      <w:r>
        <w:rPr>
          <w:color w:val="000000"/>
        </w:rPr>
        <w:t xml:space="preserve"> Responder a comentarios y preguntas con agilidad y tono cordial, para fomentar la conversación y el intercambio de información.</w:t>
      </w:r>
    </w:p>
    <w:p w14:paraId="000004B0" w14:textId="77777777" w:rsidR="00B80DDD" w:rsidRDefault="006D4621">
      <w:r>
        <w:pict w14:anchorId="4AFDE1D5">
          <v:rect id="_x0000_i1028" style="width:0;height:1.5pt" o:hralign="center" o:hrstd="t" o:hr="t" fillcolor="#a0a0a0" stroked="f"/>
        </w:pict>
      </w:r>
    </w:p>
    <w:p w14:paraId="000004B1" w14:textId="77777777" w:rsidR="00B80DDD" w:rsidRDefault="00842101">
      <w:pPr>
        <w:pStyle w:val="Ttulo3"/>
        <w:numPr>
          <w:ilvl w:val="2"/>
          <w:numId w:val="28"/>
        </w:numPr>
      </w:pPr>
      <w:bookmarkStart w:id="44" w:name="_heading=h.s6il9vsue7ak" w:colFirst="0" w:colLast="0"/>
      <w:bookmarkEnd w:id="44"/>
      <w:r>
        <w:t>Adaptaciones por red</w:t>
      </w:r>
    </w:p>
    <w:p w14:paraId="000004B2" w14:textId="77777777" w:rsidR="00B80DDD" w:rsidRDefault="00842101">
      <w:pPr>
        <w:pStyle w:val="Ttulo4"/>
        <w:numPr>
          <w:ilvl w:val="3"/>
          <w:numId w:val="28"/>
        </w:numPr>
      </w:pPr>
      <w:proofErr w:type="spellStart"/>
      <w:r>
        <w:t>Bluesky</w:t>
      </w:r>
      <w:proofErr w:type="spellEnd"/>
    </w:p>
    <w:p w14:paraId="000004B3" w14:textId="77777777" w:rsidR="00B80DDD" w:rsidRDefault="00842101">
      <w:pPr>
        <w:numPr>
          <w:ilvl w:val="0"/>
          <w:numId w:val="21"/>
        </w:numPr>
        <w:pBdr>
          <w:top w:val="nil"/>
          <w:left w:val="nil"/>
          <w:bottom w:val="nil"/>
          <w:right w:val="nil"/>
          <w:between w:val="nil"/>
        </w:pBdr>
        <w:spacing w:line="240" w:lineRule="auto"/>
        <w:rPr>
          <w:color w:val="000000"/>
        </w:rPr>
      </w:pPr>
      <w:r>
        <w:rPr>
          <w:b/>
          <w:color w:val="000000"/>
        </w:rPr>
        <w:t>Contenido:</w:t>
      </w:r>
      <w:r>
        <w:rPr>
          <w:color w:val="000000"/>
        </w:rPr>
        <w:t xml:space="preserve"> General, de todas las categorías</w:t>
      </w:r>
    </w:p>
    <w:p w14:paraId="000004B4" w14:textId="77777777" w:rsidR="00B80DDD" w:rsidRDefault="00842101">
      <w:pPr>
        <w:numPr>
          <w:ilvl w:val="0"/>
          <w:numId w:val="21"/>
        </w:numPr>
        <w:pBdr>
          <w:top w:val="nil"/>
          <w:left w:val="nil"/>
          <w:bottom w:val="nil"/>
          <w:right w:val="nil"/>
          <w:between w:val="nil"/>
        </w:pBdr>
        <w:spacing w:line="240" w:lineRule="auto"/>
        <w:rPr>
          <w:color w:val="000000"/>
        </w:rPr>
      </w:pPr>
      <w:r>
        <w:rPr>
          <w:b/>
          <w:color w:val="000000"/>
        </w:rPr>
        <w:t>Tono:</w:t>
      </w:r>
      <w:r>
        <w:rPr>
          <w:color w:val="000000"/>
        </w:rPr>
        <w:t xml:space="preserve"> Profesional pero cercano, con mensajes concisos y atractivos para captar la atención.</w:t>
      </w:r>
    </w:p>
    <w:p w14:paraId="000004B5" w14:textId="77777777" w:rsidR="00B80DDD" w:rsidRDefault="00842101">
      <w:pPr>
        <w:numPr>
          <w:ilvl w:val="0"/>
          <w:numId w:val="21"/>
        </w:numPr>
        <w:pBdr>
          <w:top w:val="nil"/>
          <w:left w:val="nil"/>
          <w:bottom w:val="nil"/>
          <w:right w:val="nil"/>
          <w:between w:val="nil"/>
        </w:pBdr>
        <w:spacing w:line="240" w:lineRule="auto"/>
        <w:rPr>
          <w:color w:val="000000"/>
        </w:rPr>
      </w:pPr>
      <w:r>
        <w:rPr>
          <w:b/>
          <w:color w:val="000000"/>
        </w:rPr>
        <w:t>Formato:</w:t>
      </w:r>
    </w:p>
    <w:p w14:paraId="000004B6" w14:textId="77777777" w:rsidR="00B80DDD" w:rsidRDefault="00842101">
      <w:pPr>
        <w:numPr>
          <w:ilvl w:val="1"/>
          <w:numId w:val="21"/>
        </w:numPr>
        <w:pBdr>
          <w:top w:val="nil"/>
          <w:left w:val="nil"/>
          <w:bottom w:val="nil"/>
          <w:right w:val="nil"/>
          <w:between w:val="nil"/>
        </w:pBdr>
        <w:spacing w:line="240" w:lineRule="auto"/>
        <w:rPr>
          <w:color w:val="000000"/>
        </w:rPr>
      </w:pPr>
      <w:r>
        <w:rPr>
          <w:color w:val="000000"/>
        </w:rPr>
        <w:t>En las publicaciones propias, enlace a los recursos o noticias, una imagen destacada y, si es necesario, hasta tres imágenes complementarias.</w:t>
      </w:r>
    </w:p>
    <w:p w14:paraId="000004B7" w14:textId="77777777" w:rsidR="00B80DDD" w:rsidRDefault="00842101">
      <w:pPr>
        <w:numPr>
          <w:ilvl w:val="1"/>
          <w:numId w:val="21"/>
        </w:numPr>
        <w:pBdr>
          <w:top w:val="nil"/>
          <w:left w:val="nil"/>
          <w:bottom w:val="nil"/>
          <w:right w:val="nil"/>
          <w:between w:val="nil"/>
        </w:pBdr>
        <w:spacing w:line="240" w:lineRule="auto"/>
        <w:rPr>
          <w:color w:val="000000"/>
        </w:rPr>
      </w:pPr>
      <w:r>
        <w:rPr>
          <w:color w:val="000000"/>
        </w:rPr>
        <w:t>Una imagen llamativa, si es necesario ajena al recurso al que se esté dando difusión, pero siempre relacionada. Además, mapas, gráficos de resultados y otras fotos como elementos visuales clave.</w:t>
      </w:r>
    </w:p>
    <w:p w14:paraId="000004B8" w14:textId="77777777" w:rsidR="00B80DDD" w:rsidRDefault="00842101">
      <w:pPr>
        <w:numPr>
          <w:ilvl w:val="0"/>
          <w:numId w:val="21"/>
        </w:numPr>
        <w:pBdr>
          <w:top w:val="nil"/>
          <w:left w:val="nil"/>
          <w:bottom w:val="nil"/>
          <w:right w:val="nil"/>
          <w:between w:val="nil"/>
        </w:pBdr>
        <w:spacing w:line="240" w:lineRule="auto"/>
        <w:rPr>
          <w:color w:val="000000"/>
        </w:rPr>
      </w:pPr>
      <w:r>
        <w:rPr>
          <w:b/>
          <w:color w:val="000000"/>
        </w:rPr>
        <w:t>Hashtags:</w:t>
      </w:r>
      <w:r>
        <w:rPr>
          <w:color w:val="000000"/>
        </w:rPr>
        <w:t xml:space="preserve"> Centrados en temas científicos y de biodiversidad; dar prioridad a la visibilidad en comunidades afines.</w:t>
      </w:r>
    </w:p>
    <w:p w14:paraId="000004B9" w14:textId="77777777" w:rsidR="00B80DDD" w:rsidRDefault="00842101">
      <w:pPr>
        <w:numPr>
          <w:ilvl w:val="0"/>
          <w:numId w:val="21"/>
        </w:numPr>
        <w:pBdr>
          <w:top w:val="nil"/>
          <w:left w:val="nil"/>
          <w:bottom w:val="nil"/>
          <w:right w:val="nil"/>
          <w:between w:val="nil"/>
        </w:pBdr>
        <w:spacing w:line="240" w:lineRule="auto"/>
        <w:rPr>
          <w:color w:val="000000"/>
        </w:rPr>
      </w:pPr>
      <w:r>
        <w:rPr>
          <w:b/>
          <w:color w:val="000000"/>
        </w:rPr>
        <w:t>Interacción:</w:t>
      </w:r>
      <w:r>
        <w:rPr>
          <w:color w:val="000000"/>
        </w:rPr>
        <w:t xml:space="preserve"> Favorecer </w:t>
      </w:r>
      <w:proofErr w:type="spellStart"/>
      <w:r>
        <w:rPr>
          <w:color w:val="000000"/>
        </w:rPr>
        <w:t>reposts</w:t>
      </w:r>
      <w:proofErr w:type="spellEnd"/>
      <w:r>
        <w:rPr>
          <w:color w:val="000000"/>
        </w:rPr>
        <w:t xml:space="preserve"> y menciones a otras cuentas científicas y de ciencia ciudadana, con cuidado de no desviar demasiado ni demasiado pronto la atención de las publicaciones propias.</w:t>
      </w:r>
    </w:p>
    <w:p w14:paraId="000004BA" w14:textId="77777777" w:rsidR="00B80DDD" w:rsidRDefault="00842101">
      <w:pPr>
        <w:pStyle w:val="Ttulo4"/>
        <w:numPr>
          <w:ilvl w:val="3"/>
          <w:numId w:val="28"/>
        </w:numPr>
      </w:pPr>
      <w:r>
        <w:t>Instagram</w:t>
      </w:r>
    </w:p>
    <w:p w14:paraId="000004BB" w14:textId="77777777" w:rsidR="00B80DDD" w:rsidRDefault="00842101">
      <w:pPr>
        <w:numPr>
          <w:ilvl w:val="0"/>
          <w:numId w:val="22"/>
        </w:numPr>
        <w:pBdr>
          <w:top w:val="nil"/>
          <w:left w:val="nil"/>
          <w:bottom w:val="nil"/>
          <w:right w:val="nil"/>
          <w:between w:val="nil"/>
        </w:pBdr>
        <w:spacing w:line="240" w:lineRule="auto"/>
        <w:rPr>
          <w:b/>
          <w:color w:val="000000"/>
        </w:rPr>
      </w:pPr>
      <w:r>
        <w:rPr>
          <w:b/>
          <w:color w:val="000000"/>
        </w:rPr>
        <w:t xml:space="preserve">Contenido: </w:t>
      </w:r>
      <w:r>
        <w:rPr>
          <w:color w:val="000000"/>
        </w:rPr>
        <w:t xml:space="preserve">En lo posible, y con la excepción de lo relativo a talleres, en el </w:t>
      </w:r>
      <w:proofErr w:type="spellStart"/>
      <w:r>
        <w:rPr>
          <w:i/>
          <w:color w:val="000000"/>
        </w:rPr>
        <w:t>feed</w:t>
      </w:r>
      <w:proofErr w:type="spellEnd"/>
      <w:r>
        <w:rPr>
          <w:color w:val="000000"/>
        </w:rPr>
        <w:t xml:space="preserve"> se publicarán</w:t>
      </w:r>
      <w:r>
        <w:rPr>
          <w:i/>
          <w:color w:val="000000"/>
        </w:rPr>
        <w:t xml:space="preserve"> </w:t>
      </w:r>
      <w:r>
        <w:rPr>
          <w:color w:val="000000"/>
        </w:rPr>
        <w:t xml:space="preserve">contenidos atemporales: publicaciones que mantengan su interés y relevancia sin importar cuándo se consulten. Los contenidos de recorrido más efímero o con fines promocionales de la cuenta se publicarán si es necesario en forma de </w:t>
      </w:r>
      <w:proofErr w:type="spellStart"/>
      <w:r>
        <w:rPr>
          <w:i/>
          <w:color w:val="000000"/>
        </w:rPr>
        <w:t>reels</w:t>
      </w:r>
      <w:proofErr w:type="spellEnd"/>
      <w:r>
        <w:rPr>
          <w:color w:val="000000"/>
        </w:rPr>
        <w:t>.</w:t>
      </w:r>
    </w:p>
    <w:p w14:paraId="000004BC" w14:textId="77777777" w:rsidR="00B80DDD" w:rsidRDefault="00842101">
      <w:pPr>
        <w:numPr>
          <w:ilvl w:val="0"/>
          <w:numId w:val="22"/>
        </w:numPr>
        <w:pBdr>
          <w:top w:val="nil"/>
          <w:left w:val="nil"/>
          <w:bottom w:val="nil"/>
          <w:right w:val="nil"/>
          <w:between w:val="nil"/>
        </w:pBdr>
        <w:spacing w:line="240" w:lineRule="auto"/>
        <w:rPr>
          <w:color w:val="000000"/>
        </w:rPr>
      </w:pPr>
      <w:r>
        <w:rPr>
          <w:b/>
          <w:color w:val="000000"/>
        </w:rPr>
        <w:lastRenderedPageBreak/>
        <w:t>Tono:</w:t>
      </w:r>
      <w:r>
        <w:rPr>
          <w:color w:val="000000"/>
        </w:rPr>
        <w:t xml:space="preserve"> Visual y narrativo, potenciando la curiosidad y la conexión emocional.</w:t>
      </w:r>
    </w:p>
    <w:p w14:paraId="000004BD" w14:textId="77777777" w:rsidR="00B80DDD" w:rsidRDefault="00842101">
      <w:pPr>
        <w:numPr>
          <w:ilvl w:val="0"/>
          <w:numId w:val="22"/>
        </w:numPr>
        <w:pBdr>
          <w:top w:val="nil"/>
          <w:left w:val="nil"/>
          <w:bottom w:val="nil"/>
          <w:right w:val="nil"/>
          <w:between w:val="nil"/>
        </w:pBdr>
        <w:spacing w:line="240" w:lineRule="auto"/>
        <w:rPr>
          <w:color w:val="000000"/>
        </w:rPr>
      </w:pPr>
      <w:r>
        <w:rPr>
          <w:b/>
          <w:color w:val="000000"/>
        </w:rPr>
        <w:t>Formato:</w:t>
      </w:r>
    </w:p>
    <w:p w14:paraId="000004BE" w14:textId="77777777" w:rsidR="00B80DDD" w:rsidRDefault="00842101">
      <w:pPr>
        <w:numPr>
          <w:ilvl w:val="1"/>
          <w:numId w:val="22"/>
        </w:numPr>
        <w:pBdr>
          <w:top w:val="nil"/>
          <w:left w:val="nil"/>
          <w:bottom w:val="nil"/>
          <w:right w:val="nil"/>
          <w:between w:val="nil"/>
        </w:pBdr>
        <w:spacing w:line="240" w:lineRule="auto"/>
        <w:rPr>
          <w:color w:val="000000"/>
        </w:rPr>
      </w:pPr>
      <w:r>
        <w:rPr>
          <w:color w:val="000000"/>
        </w:rPr>
        <w:t xml:space="preserve">Replicar las publicaciones de </w:t>
      </w:r>
      <w:proofErr w:type="spellStart"/>
      <w:r>
        <w:rPr>
          <w:color w:val="000000"/>
        </w:rPr>
        <w:t>Bluesky</w:t>
      </w:r>
      <w:proofErr w:type="spellEnd"/>
      <w:r>
        <w:rPr>
          <w:color w:val="000000"/>
        </w:rPr>
        <w:t xml:space="preserve"> relevantes dando prioridad al aspecto visual en Instagram.</w:t>
      </w:r>
    </w:p>
    <w:p w14:paraId="000004BF" w14:textId="77777777" w:rsidR="00B80DDD" w:rsidRDefault="00842101">
      <w:pPr>
        <w:numPr>
          <w:ilvl w:val="1"/>
          <w:numId w:val="22"/>
        </w:numPr>
        <w:pBdr>
          <w:top w:val="nil"/>
          <w:left w:val="nil"/>
          <w:bottom w:val="nil"/>
          <w:right w:val="nil"/>
          <w:between w:val="nil"/>
        </w:pBdr>
        <w:spacing w:line="240" w:lineRule="auto"/>
        <w:rPr>
          <w:color w:val="000000"/>
        </w:rPr>
      </w:pPr>
      <w:r>
        <w:rPr>
          <w:color w:val="000000"/>
        </w:rPr>
        <w:t>Imágenes de alta calidad o infografías adaptadas al formato cuadrado o vertical. Uso de plantillas de texto más imagen.</w:t>
      </w:r>
    </w:p>
    <w:p w14:paraId="000004C0" w14:textId="77777777" w:rsidR="00B80DDD" w:rsidRDefault="00842101">
      <w:pPr>
        <w:numPr>
          <w:ilvl w:val="1"/>
          <w:numId w:val="22"/>
        </w:numPr>
        <w:pBdr>
          <w:top w:val="nil"/>
          <w:left w:val="nil"/>
          <w:bottom w:val="nil"/>
          <w:right w:val="nil"/>
          <w:between w:val="nil"/>
        </w:pBdr>
        <w:spacing w:line="240" w:lineRule="auto"/>
        <w:rPr>
          <w:color w:val="000000"/>
        </w:rPr>
      </w:pPr>
      <w:r>
        <w:rPr>
          <w:color w:val="000000"/>
        </w:rPr>
        <w:t>Uso de carruseles para mostrar más información o explicar procesos paso a paso.</w:t>
      </w:r>
    </w:p>
    <w:p w14:paraId="000004C1" w14:textId="77777777" w:rsidR="00B80DDD" w:rsidRDefault="00842101">
      <w:pPr>
        <w:numPr>
          <w:ilvl w:val="1"/>
          <w:numId w:val="22"/>
        </w:numPr>
        <w:pBdr>
          <w:top w:val="nil"/>
          <w:left w:val="nil"/>
          <w:bottom w:val="nil"/>
          <w:right w:val="nil"/>
          <w:between w:val="nil"/>
        </w:pBdr>
        <w:spacing w:line="240" w:lineRule="auto"/>
        <w:rPr>
          <w:color w:val="000000"/>
        </w:rPr>
      </w:pPr>
      <w:r>
        <w:rPr>
          <w:color w:val="000000"/>
        </w:rPr>
        <w:t xml:space="preserve">Uso progresivo de </w:t>
      </w:r>
      <w:proofErr w:type="spellStart"/>
      <w:r>
        <w:rPr>
          <w:color w:val="000000"/>
        </w:rPr>
        <w:t>reels</w:t>
      </w:r>
      <w:proofErr w:type="spellEnd"/>
      <w:r>
        <w:rPr>
          <w:color w:val="000000"/>
        </w:rPr>
        <w:t>, reciclando contenido estático o con contenido específico para Instagram.</w:t>
      </w:r>
    </w:p>
    <w:p w14:paraId="000004C2" w14:textId="77777777" w:rsidR="00B80DDD" w:rsidRDefault="00842101">
      <w:pPr>
        <w:numPr>
          <w:ilvl w:val="0"/>
          <w:numId w:val="22"/>
        </w:numPr>
        <w:pBdr>
          <w:top w:val="nil"/>
          <w:left w:val="nil"/>
          <w:bottom w:val="nil"/>
          <w:right w:val="nil"/>
          <w:between w:val="nil"/>
        </w:pBdr>
        <w:spacing w:line="240" w:lineRule="auto"/>
        <w:rPr>
          <w:color w:val="000000"/>
        </w:rPr>
      </w:pPr>
      <w:r>
        <w:rPr>
          <w:b/>
          <w:color w:val="000000"/>
        </w:rPr>
        <w:t>Hashtags:</w:t>
      </w:r>
      <w:r>
        <w:rPr>
          <w:color w:val="000000"/>
        </w:rPr>
        <w:t xml:space="preserve"> Maximizar el uso de hashtags; equilibrar las etiquetas científicas con hashtags populares en divulgación y naturaleza.</w:t>
      </w:r>
    </w:p>
    <w:p w14:paraId="000004C3" w14:textId="77777777" w:rsidR="00B80DDD" w:rsidRDefault="00842101">
      <w:pPr>
        <w:pStyle w:val="Ttulo4"/>
        <w:numPr>
          <w:ilvl w:val="3"/>
          <w:numId w:val="28"/>
        </w:numPr>
      </w:pPr>
      <w:r>
        <w:t>LinkedIn</w:t>
      </w:r>
    </w:p>
    <w:p w14:paraId="000004C4" w14:textId="77777777" w:rsidR="00B80DDD" w:rsidRDefault="00842101">
      <w:pPr>
        <w:numPr>
          <w:ilvl w:val="0"/>
          <w:numId w:val="23"/>
        </w:numPr>
        <w:pBdr>
          <w:top w:val="nil"/>
          <w:left w:val="nil"/>
          <w:bottom w:val="nil"/>
          <w:right w:val="nil"/>
          <w:between w:val="nil"/>
        </w:pBdr>
        <w:spacing w:line="240" w:lineRule="auto"/>
        <w:rPr>
          <w:color w:val="000000"/>
        </w:rPr>
      </w:pPr>
      <w:r>
        <w:rPr>
          <w:b/>
          <w:color w:val="000000"/>
        </w:rPr>
        <w:t>Tono:</w:t>
      </w:r>
      <w:r>
        <w:rPr>
          <w:color w:val="000000"/>
        </w:rPr>
        <w:t xml:space="preserve"> Institucional, orientado a la credibilidad y la utilidad profesional.</w:t>
      </w:r>
    </w:p>
    <w:p w14:paraId="000004C5" w14:textId="77777777" w:rsidR="00B80DDD" w:rsidRDefault="00842101">
      <w:pPr>
        <w:numPr>
          <w:ilvl w:val="0"/>
          <w:numId w:val="23"/>
        </w:numPr>
        <w:pBdr>
          <w:top w:val="nil"/>
          <w:left w:val="nil"/>
          <w:bottom w:val="nil"/>
          <w:right w:val="nil"/>
          <w:between w:val="nil"/>
        </w:pBdr>
        <w:spacing w:line="240" w:lineRule="auto"/>
        <w:rPr>
          <w:color w:val="000000"/>
        </w:rPr>
      </w:pPr>
      <w:r>
        <w:rPr>
          <w:b/>
          <w:color w:val="000000"/>
        </w:rPr>
        <w:t>Formato:</w:t>
      </w:r>
    </w:p>
    <w:p w14:paraId="000004C6" w14:textId="77777777" w:rsidR="00B80DDD" w:rsidRDefault="00842101">
      <w:pPr>
        <w:numPr>
          <w:ilvl w:val="1"/>
          <w:numId w:val="23"/>
        </w:numPr>
        <w:pBdr>
          <w:top w:val="nil"/>
          <w:left w:val="nil"/>
          <w:bottom w:val="nil"/>
          <w:right w:val="nil"/>
          <w:between w:val="nil"/>
        </w:pBdr>
        <w:spacing w:line="240" w:lineRule="auto"/>
        <w:rPr>
          <w:color w:val="000000"/>
        </w:rPr>
      </w:pPr>
      <w:r>
        <w:rPr>
          <w:color w:val="000000"/>
        </w:rPr>
        <w:t xml:space="preserve">Replicar, adaptándolas, las publicaciones de </w:t>
      </w:r>
      <w:proofErr w:type="spellStart"/>
      <w:r>
        <w:rPr>
          <w:color w:val="000000"/>
        </w:rPr>
        <w:t>Bluesky</w:t>
      </w:r>
      <w:proofErr w:type="spellEnd"/>
      <w:r>
        <w:rPr>
          <w:color w:val="000000"/>
        </w:rPr>
        <w:t xml:space="preserve"> con mayor repercusión.</w:t>
      </w:r>
    </w:p>
    <w:p w14:paraId="000004C7" w14:textId="77777777" w:rsidR="00B80DDD" w:rsidRDefault="00842101">
      <w:pPr>
        <w:numPr>
          <w:ilvl w:val="1"/>
          <w:numId w:val="23"/>
        </w:numPr>
        <w:pBdr>
          <w:top w:val="nil"/>
          <w:left w:val="nil"/>
          <w:bottom w:val="nil"/>
          <w:right w:val="nil"/>
          <w:between w:val="nil"/>
        </w:pBdr>
        <w:spacing w:line="240" w:lineRule="auto"/>
        <w:rPr>
          <w:color w:val="000000"/>
        </w:rPr>
      </w:pPr>
      <w:r>
        <w:rPr>
          <w:color w:val="000000"/>
        </w:rPr>
        <w:t>Destacar las publicaciones relativas a actividades promovidas por GBIF España (talleres, jornadas, etc.)</w:t>
      </w:r>
    </w:p>
    <w:p w14:paraId="000004C8" w14:textId="77777777" w:rsidR="00B80DDD" w:rsidRDefault="00842101">
      <w:pPr>
        <w:numPr>
          <w:ilvl w:val="0"/>
          <w:numId w:val="23"/>
        </w:numPr>
        <w:pBdr>
          <w:top w:val="nil"/>
          <w:left w:val="nil"/>
          <w:bottom w:val="nil"/>
          <w:right w:val="nil"/>
          <w:between w:val="nil"/>
        </w:pBdr>
        <w:spacing w:line="240" w:lineRule="auto"/>
        <w:rPr>
          <w:color w:val="000000"/>
        </w:rPr>
      </w:pPr>
      <w:r>
        <w:rPr>
          <w:b/>
          <w:color w:val="000000"/>
        </w:rPr>
        <w:t>Hashtags:</w:t>
      </w:r>
      <w:r>
        <w:rPr>
          <w:color w:val="000000"/>
        </w:rPr>
        <w:t xml:space="preserve"> Moderados y especializados (#</w:t>
      </w:r>
      <w:proofErr w:type="spellStart"/>
      <w:r>
        <w:rPr>
          <w:color w:val="000000"/>
        </w:rPr>
        <w:t>DatosAbiertos</w:t>
      </w:r>
      <w:proofErr w:type="spellEnd"/>
      <w:r>
        <w:rPr>
          <w:color w:val="000000"/>
        </w:rPr>
        <w:t>, #Biodiversidad, #GBIF).</w:t>
      </w:r>
    </w:p>
    <w:p w14:paraId="000004C9" w14:textId="77777777" w:rsidR="00B80DDD" w:rsidRDefault="00842101">
      <w:pPr>
        <w:numPr>
          <w:ilvl w:val="0"/>
          <w:numId w:val="23"/>
        </w:numPr>
        <w:pBdr>
          <w:top w:val="nil"/>
          <w:left w:val="nil"/>
          <w:bottom w:val="nil"/>
          <w:right w:val="nil"/>
          <w:between w:val="nil"/>
        </w:pBdr>
        <w:spacing w:line="240" w:lineRule="auto"/>
        <w:rPr>
          <w:color w:val="000000"/>
        </w:rPr>
      </w:pPr>
      <w:r>
        <w:rPr>
          <w:b/>
          <w:color w:val="000000"/>
        </w:rPr>
        <w:t>Interacción:</w:t>
      </w:r>
      <w:r>
        <w:rPr>
          <w:color w:val="000000"/>
        </w:rPr>
        <w:t xml:space="preserve"> Invitar a comentar experiencias, compartir casos de uso y fomentar la red de contactos.</w:t>
      </w:r>
    </w:p>
    <w:p w14:paraId="000004CA" w14:textId="77777777" w:rsidR="00B80DDD" w:rsidRDefault="00842101">
      <w:pPr>
        <w:pStyle w:val="Ttulo4"/>
        <w:numPr>
          <w:ilvl w:val="3"/>
          <w:numId w:val="28"/>
        </w:numPr>
      </w:pPr>
      <w:r>
        <w:t>Mastodon</w:t>
      </w:r>
    </w:p>
    <w:p w14:paraId="000004CB" w14:textId="77777777" w:rsidR="00B80DDD" w:rsidRDefault="00842101">
      <w:pPr>
        <w:numPr>
          <w:ilvl w:val="0"/>
          <w:numId w:val="24"/>
        </w:numPr>
        <w:pBdr>
          <w:top w:val="nil"/>
          <w:left w:val="nil"/>
          <w:bottom w:val="nil"/>
          <w:right w:val="nil"/>
          <w:between w:val="nil"/>
        </w:pBdr>
        <w:spacing w:line="240" w:lineRule="auto"/>
        <w:rPr>
          <w:color w:val="000000"/>
        </w:rPr>
      </w:pPr>
      <w:r>
        <w:rPr>
          <w:b/>
          <w:color w:val="000000"/>
        </w:rPr>
        <w:t>Idioma:</w:t>
      </w:r>
      <w:r>
        <w:rPr>
          <w:color w:val="000000"/>
        </w:rPr>
        <w:t xml:space="preserve"> </w:t>
      </w:r>
      <w:proofErr w:type="gramStart"/>
      <w:r>
        <w:rPr>
          <w:color w:val="000000"/>
        </w:rPr>
        <w:t>Inglés</w:t>
      </w:r>
      <w:proofErr w:type="gramEnd"/>
    </w:p>
    <w:p w14:paraId="000004CC" w14:textId="77777777" w:rsidR="00B80DDD" w:rsidRDefault="00842101">
      <w:pPr>
        <w:numPr>
          <w:ilvl w:val="0"/>
          <w:numId w:val="24"/>
        </w:numPr>
        <w:pBdr>
          <w:top w:val="nil"/>
          <w:left w:val="nil"/>
          <w:bottom w:val="nil"/>
          <w:right w:val="nil"/>
          <w:between w:val="nil"/>
        </w:pBdr>
        <w:spacing w:line="240" w:lineRule="auto"/>
        <w:rPr>
          <w:color w:val="000000"/>
        </w:rPr>
      </w:pPr>
      <w:r>
        <w:rPr>
          <w:b/>
          <w:color w:val="000000"/>
        </w:rPr>
        <w:t>Formato:</w:t>
      </w:r>
    </w:p>
    <w:p w14:paraId="000004CD" w14:textId="77777777" w:rsidR="00B80DDD" w:rsidRDefault="00842101">
      <w:pPr>
        <w:numPr>
          <w:ilvl w:val="1"/>
          <w:numId w:val="24"/>
        </w:numPr>
        <w:pBdr>
          <w:top w:val="nil"/>
          <w:left w:val="nil"/>
          <w:bottom w:val="nil"/>
          <w:right w:val="nil"/>
          <w:between w:val="nil"/>
        </w:pBdr>
        <w:spacing w:line="240" w:lineRule="auto"/>
        <w:rPr>
          <w:color w:val="000000"/>
        </w:rPr>
      </w:pPr>
      <w:r>
        <w:rPr>
          <w:color w:val="000000"/>
        </w:rPr>
        <w:t xml:space="preserve">Replicar los </w:t>
      </w:r>
      <w:r>
        <w:rPr>
          <w:i/>
          <w:color w:val="000000"/>
        </w:rPr>
        <w:t>posts</w:t>
      </w:r>
      <w:r>
        <w:rPr>
          <w:color w:val="000000"/>
        </w:rPr>
        <w:t xml:space="preserve"> de </w:t>
      </w:r>
      <w:proofErr w:type="spellStart"/>
      <w:r>
        <w:rPr>
          <w:color w:val="000000"/>
        </w:rPr>
        <w:t>Bluesky</w:t>
      </w:r>
      <w:proofErr w:type="spellEnd"/>
      <w:r>
        <w:rPr>
          <w:color w:val="000000"/>
        </w:rPr>
        <w:t xml:space="preserve"> relativos a publicaciones de datos de GBIF España.</w:t>
      </w:r>
    </w:p>
    <w:p w14:paraId="000004CE" w14:textId="77777777" w:rsidR="00B80DDD" w:rsidRDefault="00842101">
      <w:pPr>
        <w:numPr>
          <w:ilvl w:val="0"/>
          <w:numId w:val="24"/>
        </w:numPr>
        <w:pBdr>
          <w:top w:val="nil"/>
          <w:left w:val="nil"/>
          <w:bottom w:val="nil"/>
          <w:right w:val="nil"/>
          <w:between w:val="nil"/>
        </w:pBdr>
        <w:spacing w:line="240" w:lineRule="auto"/>
        <w:rPr>
          <w:color w:val="000000"/>
        </w:rPr>
      </w:pPr>
      <w:r>
        <w:rPr>
          <w:b/>
          <w:color w:val="000000"/>
        </w:rPr>
        <w:t>Hashtags:</w:t>
      </w:r>
      <w:r>
        <w:rPr>
          <w:color w:val="000000"/>
        </w:rPr>
        <w:t xml:space="preserve"> Usar etiquetas frecuentes en comunidades del </w:t>
      </w:r>
      <w:proofErr w:type="spellStart"/>
      <w:r>
        <w:rPr>
          <w:color w:val="000000"/>
        </w:rPr>
        <w:t>fediverso</w:t>
      </w:r>
      <w:proofErr w:type="spellEnd"/>
      <w:r>
        <w:rPr>
          <w:color w:val="000000"/>
        </w:rPr>
        <w:t xml:space="preserve"> (#</w:t>
      </w:r>
      <w:proofErr w:type="spellStart"/>
      <w:r>
        <w:rPr>
          <w:color w:val="000000"/>
        </w:rPr>
        <w:t>OpenScience</w:t>
      </w:r>
      <w:proofErr w:type="spellEnd"/>
      <w:r>
        <w:rPr>
          <w:color w:val="000000"/>
        </w:rPr>
        <w:t>, #</w:t>
      </w:r>
      <w:proofErr w:type="spellStart"/>
      <w:r>
        <w:rPr>
          <w:color w:val="000000"/>
        </w:rPr>
        <w:t>OpenData</w:t>
      </w:r>
      <w:proofErr w:type="spellEnd"/>
      <w:r>
        <w:rPr>
          <w:color w:val="000000"/>
        </w:rPr>
        <w:t>, #Biodiversity).</w:t>
      </w:r>
    </w:p>
    <w:p w14:paraId="000004CF" w14:textId="77777777" w:rsidR="00B80DDD" w:rsidRDefault="00842101">
      <w:pPr>
        <w:keepNext/>
        <w:numPr>
          <w:ilvl w:val="0"/>
          <w:numId w:val="24"/>
        </w:numPr>
        <w:pBdr>
          <w:top w:val="nil"/>
          <w:left w:val="nil"/>
          <w:bottom w:val="nil"/>
          <w:right w:val="nil"/>
          <w:between w:val="nil"/>
        </w:pBdr>
        <w:spacing w:line="240" w:lineRule="auto"/>
        <w:ind w:left="714" w:hanging="357"/>
        <w:rPr>
          <w:color w:val="000000"/>
        </w:rPr>
      </w:pPr>
      <w:r>
        <w:rPr>
          <w:b/>
          <w:color w:val="000000"/>
        </w:rPr>
        <w:t>Interacción:</w:t>
      </w:r>
    </w:p>
    <w:p w14:paraId="000004D0" w14:textId="77777777" w:rsidR="00B80DDD" w:rsidRDefault="00842101">
      <w:pPr>
        <w:numPr>
          <w:ilvl w:val="1"/>
          <w:numId w:val="24"/>
        </w:numPr>
        <w:pBdr>
          <w:top w:val="nil"/>
          <w:left w:val="nil"/>
          <w:bottom w:val="nil"/>
          <w:right w:val="nil"/>
          <w:between w:val="nil"/>
        </w:pBdr>
        <w:spacing w:line="240" w:lineRule="auto"/>
        <w:rPr>
          <w:color w:val="000000"/>
        </w:rPr>
      </w:pPr>
      <w:r>
        <w:rPr>
          <w:color w:val="000000"/>
        </w:rPr>
        <w:t>Participar en hilos y conversaciones ya abiertas en comunidades relacionadas.</w:t>
      </w:r>
    </w:p>
    <w:p w14:paraId="000004D1" w14:textId="77777777" w:rsidR="00B80DDD" w:rsidRDefault="00842101">
      <w:pPr>
        <w:numPr>
          <w:ilvl w:val="1"/>
          <w:numId w:val="24"/>
        </w:numPr>
        <w:pBdr>
          <w:top w:val="nil"/>
          <w:left w:val="nil"/>
          <w:bottom w:val="nil"/>
          <w:right w:val="nil"/>
          <w:between w:val="nil"/>
        </w:pBdr>
        <w:spacing w:line="240" w:lineRule="auto"/>
        <w:rPr>
          <w:color w:val="000000"/>
        </w:rPr>
      </w:pPr>
      <w:r>
        <w:rPr>
          <w:color w:val="000000"/>
        </w:rPr>
        <w:t>Republicar publicaciones relevantes que hagan referencia a GBIF España.</w:t>
      </w:r>
    </w:p>
    <w:p w14:paraId="000004D2" w14:textId="77777777" w:rsidR="00B80DDD" w:rsidRDefault="006D4621">
      <w:r>
        <w:pict w14:anchorId="3932E823">
          <v:rect id="_x0000_i1029" style="width:0;height:1.5pt" o:hralign="center" o:hrstd="t" o:hr="t" fillcolor="#a0a0a0" stroked="f"/>
        </w:pict>
      </w:r>
    </w:p>
    <w:p w14:paraId="000004D3" w14:textId="77777777" w:rsidR="00B80DDD" w:rsidRDefault="00842101">
      <w:pPr>
        <w:pStyle w:val="Ttulo2"/>
        <w:numPr>
          <w:ilvl w:val="1"/>
          <w:numId w:val="28"/>
        </w:numPr>
      </w:pPr>
      <w:bookmarkStart w:id="45" w:name="_heading=h.1tgphgklabzq" w:colFirst="0" w:colLast="0"/>
      <w:bookmarkEnd w:id="45"/>
      <w:r>
        <w:t>Medición y ajuste</w:t>
      </w:r>
    </w:p>
    <w:p w14:paraId="000004D4" w14:textId="77777777" w:rsidR="00B80DDD" w:rsidRDefault="00842101">
      <w:pPr>
        <w:numPr>
          <w:ilvl w:val="0"/>
          <w:numId w:val="19"/>
        </w:numPr>
        <w:pBdr>
          <w:top w:val="nil"/>
          <w:left w:val="nil"/>
          <w:bottom w:val="nil"/>
          <w:right w:val="nil"/>
          <w:between w:val="nil"/>
        </w:pBdr>
        <w:spacing w:line="240" w:lineRule="auto"/>
        <w:rPr>
          <w:color w:val="000000"/>
        </w:rPr>
      </w:pPr>
      <w:r>
        <w:rPr>
          <w:color w:val="000000"/>
        </w:rPr>
        <w:t>Evaluación trimestral:</w:t>
      </w:r>
    </w:p>
    <w:p w14:paraId="000004D5" w14:textId="77777777" w:rsidR="00B80DDD" w:rsidRDefault="00842101">
      <w:pPr>
        <w:numPr>
          <w:ilvl w:val="1"/>
          <w:numId w:val="19"/>
        </w:numPr>
        <w:pBdr>
          <w:top w:val="nil"/>
          <w:left w:val="nil"/>
          <w:bottom w:val="nil"/>
          <w:right w:val="nil"/>
          <w:between w:val="nil"/>
        </w:pBdr>
        <w:spacing w:line="240" w:lineRule="auto"/>
        <w:rPr>
          <w:color w:val="000000"/>
        </w:rPr>
      </w:pPr>
      <w:r>
        <w:rPr>
          <w:color w:val="000000"/>
        </w:rPr>
        <w:t>Nuevos seguidores, impresiones, "me gusta".</w:t>
      </w:r>
    </w:p>
    <w:p w14:paraId="000004D6" w14:textId="77777777" w:rsidR="00B80DDD" w:rsidRDefault="00842101">
      <w:pPr>
        <w:numPr>
          <w:ilvl w:val="1"/>
          <w:numId w:val="19"/>
        </w:numPr>
        <w:pBdr>
          <w:top w:val="nil"/>
          <w:left w:val="nil"/>
          <w:bottom w:val="nil"/>
          <w:right w:val="nil"/>
          <w:between w:val="nil"/>
        </w:pBdr>
        <w:spacing w:line="240" w:lineRule="auto"/>
        <w:rPr>
          <w:color w:val="000000"/>
        </w:rPr>
      </w:pPr>
      <w:r>
        <w:rPr>
          <w:color w:val="000000"/>
        </w:rPr>
        <w:t>Destacar los posts más eficaces como referencia.</w:t>
      </w:r>
    </w:p>
    <w:p w14:paraId="000004D7" w14:textId="77777777" w:rsidR="00B80DDD" w:rsidRDefault="00842101">
      <w:pPr>
        <w:numPr>
          <w:ilvl w:val="0"/>
          <w:numId w:val="19"/>
        </w:numPr>
        <w:pBdr>
          <w:top w:val="nil"/>
          <w:left w:val="nil"/>
          <w:bottom w:val="nil"/>
          <w:right w:val="nil"/>
          <w:between w:val="nil"/>
        </w:pBdr>
        <w:spacing w:line="240" w:lineRule="auto"/>
        <w:rPr>
          <w:color w:val="000000"/>
        </w:rPr>
      </w:pPr>
      <w:r>
        <w:rPr>
          <w:color w:val="000000"/>
        </w:rPr>
        <w:lastRenderedPageBreak/>
        <w:t>Elaboración de un informe trimestral que evalúe resultados y recomendaciones para asegurar la continuidad y coherencia de la estrategia en redes sociales.</w:t>
      </w:r>
    </w:p>
    <w:p w14:paraId="000004D8" w14:textId="77777777" w:rsidR="00B80DDD" w:rsidRDefault="006D4621">
      <w:r>
        <w:pict w14:anchorId="15C494A4">
          <v:rect id="_x0000_i1030" style="width:0;height:1.5pt" o:hralign="center" o:hrstd="t" o:hr="t" fillcolor="#a0a0a0" stroked="f"/>
        </w:pict>
      </w:r>
    </w:p>
    <w:p w14:paraId="000004D9" w14:textId="77777777" w:rsidR="00B80DDD" w:rsidRDefault="00842101">
      <w:pPr>
        <w:pStyle w:val="Ttulo2"/>
        <w:numPr>
          <w:ilvl w:val="1"/>
          <w:numId w:val="28"/>
        </w:numPr>
      </w:pPr>
      <w:bookmarkStart w:id="46" w:name="_heading=h.j9ehvsi02dkq" w:colFirst="0" w:colLast="0"/>
      <w:bookmarkEnd w:id="46"/>
      <w:r>
        <w:t>Tabla de acciones priorizadas por red y audiencia</w:t>
      </w:r>
    </w:p>
    <w:tbl>
      <w:tblPr>
        <w:tblStyle w:val="aff7"/>
        <w:tblW w:w="8503" w:type="dxa"/>
        <w:tblInd w:w="0" w:type="dxa"/>
        <w:tblLayout w:type="fixed"/>
        <w:tblLook w:val="0400" w:firstRow="0" w:lastRow="0" w:firstColumn="0" w:lastColumn="0" w:noHBand="0" w:noVBand="1"/>
      </w:tblPr>
      <w:tblGrid>
        <w:gridCol w:w="991"/>
        <w:gridCol w:w="1465"/>
        <w:gridCol w:w="1170"/>
        <w:gridCol w:w="3154"/>
        <w:gridCol w:w="1723"/>
      </w:tblGrid>
      <w:tr w:rsidR="00B80DDD" w14:paraId="28C4FB76" w14:textId="77777777">
        <w:tc>
          <w:tcPr>
            <w:tcW w:w="992" w:type="dxa"/>
            <w:vAlign w:val="center"/>
          </w:tcPr>
          <w:p w14:paraId="000004DA" w14:textId="77777777" w:rsidR="00B80DDD" w:rsidRDefault="00842101">
            <w:pPr>
              <w:jc w:val="center"/>
              <w:rPr>
                <w:b/>
              </w:rPr>
            </w:pPr>
            <w:r>
              <w:rPr>
                <w:b/>
              </w:rPr>
              <w:t>Red</w:t>
            </w:r>
          </w:p>
        </w:tc>
        <w:tc>
          <w:tcPr>
            <w:tcW w:w="1465" w:type="dxa"/>
            <w:vAlign w:val="center"/>
          </w:tcPr>
          <w:p w14:paraId="000004DB" w14:textId="77777777" w:rsidR="00B80DDD" w:rsidRDefault="00842101">
            <w:pPr>
              <w:jc w:val="center"/>
              <w:rPr>
                <w:b/>
              </w:rPr>
            </w:pPr>
            <w:r>
              <w:rPr>
                <w:b/>
              </w:rPr>
              <w:t>Frecuencia</w:t>
            </w:r>
          </w:p>
        </w:tc>
        <w:tc>
          <w:tcPr>
            <w:tcW w:w="1170" w:type="dxa"/>
            <w:vAlign w:val="center"/>
          </w:tcPr>
          <w:p w14:paraId="000004DC" w14:textId="77777777" w:rsidR="00B80DDD" w:rsidRDefault="00842101">
            <w:pPr>
              <w:jc w:val="center"/>
              <w:rPr>
                <w:b/>
              </w:rPr>
            </w:pPr>
            <w:r>
              <w:rPr>
                <w:b/>
              </w:rPr>
              <w:t>Audiencia principal</w:t>
            </w:r>
          </w:p>
        </w:tc>
        <w:tc>
          <w:tcPr>
            <w:tcW w:w="3154" w:type="dxa"/>
            <w:vAlign w:val="center"/>
          </w:tcPr>
          <w:p w14:paraId="000004DD" w14:textId="77777777" w:rsidR="00B80DDD" w:rsidRDefault="00842101">
            <w:pPr>
              <w:jc w:val="center"/>
              <w:rPr>
                <w:b/>
              </w:rPr>
            </w:pPr>
            <w:r>
              <w:rPr>
                <w:b/>
              </w:rPr>
              <w:t>Tipo de contenido prioritario</w:t>
            </w:r>
          </w:p>
        </w:tc>
        <w:tc>
          <w:tcPr>
            <w:tcW w:w="1723" w:type="dxa"/>
            <w:vAlign w:val="center"/>
          </w:tcPr>
          <w:p w14:paraId="000004DE" w14:textId="77777777" w:rsidR="00B80DDD" w:rsidRDefault="00842101">
            <w:pPr>
              <w:jc w:val="center"/>
              <w:rPr>
                <w:b/>
              </w:rPr>
            </w:pPr>
            <w:r>
              <w:rPr>
                <w:b/>
              </w:rPr>
              <w:t>Responsable</w:t>
            </w:r>
          </w:p>
        </w:tc>
      </w:tr>
      <w:tr w:rsidR="00B80DDD" w14:paraId="27EFA5BA" w14:textId="77777777">
        <w:tc>
          <w:tcPr>
            <w:tcW w:w="992" w:type="dxa"/>
            <w:vAlign w:val="center"/>
          </w:tcPr>
          <w:p w14:paraId="000004DF" w14:textId="77777777" w:rsidR="00B80DDD" w:rsidRDefault="00842101">
            <w:proofErr w:type="spellStart"/>
            <w:r>
              <w:t>Bluesky</w:t>
            </w:r>
            <w:proofErr w:type="spellEnd"/>
          </w:p>
        </w:tc>
        <w:tc>
          <w:tcPr>
            <w:tcW w:w="1465" w:type="dxa"/>
            <w:vAlign w:val="center"/>
          </w:tcPr>
          <w:p w14:paraId="000004E0" w14:textId="77777777" w:rsidR="00B80DDD" w:rsidRDefault="00842101">
            <w:r>
              <w:t>10–15 posts/semana</w:t>
            </w:r>
          </w:p>
        </w:tc>
        <w:tc>
          <w:tcPr>
            <w:tcW w:w="1170" w:type="dxa"/>
            <w:vAlign w:val="center"/>
          </w:tcPr>
          <w:p w14:paraId="000004E1" w14:textId="77777777" w:rsidR="00B80DDD" w:rsidRDefault="00842101">
            <w:r>
              <w:t>A2, A4, A6</w:t>
            </w:r>
          </w:p>
        </w:tc>
        <w:tc>
          <w:tcPr>
            <w:tcW w:w="3154" w:type="dxa"/>
            <w:vAlign w:val="center"/>
          </w:tcPr>
          <w:p w14:paraId="000004E2" w14:textId="77777777" w:rsidR="00B80DDD" w:rsidRDefault="00842101">
            <w:r>
              <w:t>Artículos científicos, ciencia ciudadana, novedades GBIF</w:t>
            </w:r>
          </w:p>
        </w:tc>
        <w:tc>
          <w:tcPr>
            <w:tcW w:w="1723" w:type="dxa"/>
            <w:vAlign w:val="center"/>
          </w:tcPr>
          <w:p w14:paraId="000004E3" w14:textId="77777777" w:rsidR="00B80DDD" w:rsidRDefault="00842101">
            <w:r>
              <w:t>Persona encargada</w:t>
            </w:r>
          </w:p>
        </w:tc>
      </w:tr>
      <w:tr w:rsidR="00B80DDD" w14:paraId="2FB58B77" w14:textId="77777777">
        <w:tc>
          <w:tcPr>
            <w:tcW w:w="992" w:type="dxa"/>
            <w:vAlign w:val="center"/>
          </w:tcPr>
          <w:p w14:paraId="000004E4" w14:textId="77777777" w:rsidR="00B80DDD" w:rsidRDefault="00842101">
            <w:r>
              <w:t>LinkedIn</w:t>
            </w:r>
          </w:p>
        </w:tc>
        <w:tc>
          <w:tcPr>
            <w:tcW w:w="1465" w:type="dxa"/>
            <w:vAlign w:val="center"/>
          </w:tcPr>
          <w:p w14:paraId="000004E5" w14:textId="77777777" w:rsidR="00B80DDD" w:rsidRDefault="00842101">
            <w:r>
              <w:t>1–2 posts/semana</w:t>
            </w:r>
          </w:p>
        </w:tc>
        <w:tc>
          <w:tcPr>
            <w:tcW w:w="1170" w:type="dxa"/>
            <w:vAlign w:val="center"/>
          </w:tcPr>
          <w:p w14:paraId="000004E6" w14:textId="77777777" w:rsidR="00B80DDD" w:rsidRDefault="00842101">
            <w:r>
              <w:t>A1, A2, A5</w:t>
            </w:r>
          </w:p>
        </w:tc>
        <w:tc>
          <w:tcPr>
            <w:tcW w:w="3154" w:type="dxa"/>
            <w:vAlign w:val="center"/>
          </w:tcPr>
          <w:p w14:paraId="000004E7" w14:textId="77777777" w:rsidR="00B80DDD" w:rsidRDefault="00842101">
            <w:r>
              <w:t>Talleres, blog, informes, convocatorias</w:t>
            </w:r>
          </w:p>
        </w:tc>
        <w:tc>
          <w:tcPr>
            <w:tcW w:w="1723" w:type="dxa"/>
            <w:vAlign w:val="center"/>
          </w:tcPr>
          <w:p w14:paraId="000004E8" w14:textId="77777777" w:rsidR="00B80DDD" w:rsidRDefault="00842101">
            <w:r>
              <w:t>Persona encargada</w:t>
            </w:r>
          </w:p>
        </w:tc>
      </w:tr>
      <w:tr w:rsidR="00B80DDD" w14:paraId="62B4253A" w14:textId="77777777">
        <w:tc>
          <w:tcPr>
            <w:tcW w:w="992" w:type="dxa"/>
            <w:vAlign w:val="center"/>
          </w:tcPr>
          <w:p w14:paraId="000004E9" w14:textId="77777777" w:rsidR="00B80DDD" w:rsidRDefault="00842101">
            <w:r>
              <w:t>Instagram</w:t>
            </w:r>
          </w:p>
        </w:tc>
        <w:tc>
          <w:tcPr>
            <w:tcW w:w="1465" w:type="dxa"/>
            <w:vAlign w:val="center"/>
          </w:tcPr>
          <w:p w14:paraId="000004EA" w14:textId="77777777" w:rsidR="00B80DDD" w:rsidRDefault="00842101">
            <w:r>
              <w:t>3–4 posts/semana</w:t>
            </w:r>
          </w:p>
        </w:tc>
        <w:tc>
          <w:tcPr>
            <w:tcW w:w="1170" w:type="dxa"/>
            <w:vAlign w:val="center"/>
          </w:tcPr>
          <w:p w14:paraId="000004EB" w14:textId="77777777" w:rsidR="00B80DDD" w:rsidRDefault="00842101">
            <w:r>
              <w:t>A2, A4, A6</w:t>
            </w:r>
          </w:p>
        </w:tc>
        <w:tc>
          <w:tcPr>
            <w:tcW w:w="3154" w:type="dxa"/>
            <w:vAlign w:val="center"/>
          </w:tcPr>
          <w:p w14:paraId="000004EC" w14:textId="77777777" w:rsidR="00B80DDD" w:rsidRDefault="00842101">
            <w:r>
              <w:t>Publicaciones de datos, artículos científicos, ciencia ciudadana</w:t>
            </w:r>
          </w:p>
        </w:tc>
        <w:tc>
          <w:tcPr>
            <w:tcW w:w="1723" w:type="dxa"/>
            <w:vAlign w:val="center"/>
          </w:tcPr>
          <w:p w14:paraId="000004ED" w14:textId="77777777" w:rsidR="00B80DDD" w:rsidRDefault="00842101">
            <w:r>
              <w:t>Persona encargada + apoyo puntual</w:t>
            </w:r>
          </w:p>
        </w:tc>
      </w:tr>
      <w:tr w:rsidR="00B80DDD" w14:paraId="34050979" w14:textId="77777777">
        <w:tc>
          <w:tcPr>
            <w:tcW w:w="992" w:type="dxa"/>
            <w:vAlign w:val="center"/>
          </w:tcPr>
          <w:p w14:paraId="000004EE" w14:textId="77777777" w:rsidR="00B80DDD" w:rsidRDefault="00842101">
            <w:r>
              <w:t>YouTube</w:t>
            </w:r>
          </w:p>
        </w:tc>
        <w:tc>
          <w:tcPr>
            <w:tcW w:w="1465" w:type="dxa"/>
            <w:vAlign w:val="center"/>
          </w:tcPr>
          <w:p w14:paraId="000004EF" w14:textId="77777777" w:rsidR="00B80DDD" w:rsidRDefault="00842101">
            <w:r>
              <w:t>Según contenido</w:t>
            </w:r>
          </w:p>
        </w:tc>
        <w:tc>
          <w:tcPr>
            <w:tcW w:w="1170" w:type="dxa"/>
            <w:vAlign w:val="center"/>
          </w:tcPr>
          <w:p w14:paraId="000004F0" w14:textId="77777777" w:rsidR="00B80DDD" w:rsidRDefault="00842101">
            <w:r>
              <w:t>A1, A2, A3, A4, A6</w:t>
            </w:r>
          </w:p>
        </w:tc>
        <w:tc>
          <w:tcPr>
            <w:tcW w:w="3154" w:type="dxa"/>
            <w:vAlign w:val="center"/>
          </w:tcPr>
          <w:p w14:paraId="000004F1" w14:textId="77777777" w:rsidR="00B80DDD" w:rsidRDefault="00842101">
            <w:r>
              <w:t>Formación, videotutoriales, cápsulas didácticas</w:t>
            </w:r>
          </w:p>
        </w:tc>
        <w:tc>
          <w:tcPr>
            <w:tcW w:w="1723" w:type="dxa"/>
            <w:vAlign w:val="center"/>
          </w:tcPr>
          <w:p w14:paraId="000004F2" w14:textId="77777777" w:rsidR="00B80DDD" w:rsidRDefault="00842101">
            <w:r>
              <w:t>Persona encargada</w:t>
            </w:r>
          </w:p>
        </w:tc>
      </w:tr>
      <w:tr w:rsidR="00B80DDD" w14:paraId="404933E9" w14:textId="77777777">
        <w:tc>
          <w:tcPr>
            <w:tcW w:w="992" w:type="dxa"/>
            <w:vAlign w:val="center"/>
          </w:tcPr>
          <w:p w14:paraId="000004F3" w14:textId="77777777" w:rsidR="00B80DDD" w:rsidRDefault="00842101">
            <w:proofErr w:type="spellStart"/>
            <w:r>
              <w:t>Threads</w:t>
            </w:r>
            <w:proofErr w:type="spellEnd"/>
          </w:p>
        </w:tc>
        <w:tc>
          <w:tcPr>
            <w:tcW w:w="1465" w:type="dxa"/>
            <w:vAlign w:val="center"/>
          </w:tcPr>
          <w:p w14:paraId="000004F4" w14:textId="77777777" w:rsidR="00B80DDD" w:rsidRDefault="00842101">
            <w:r>
              <w:t>Opcional</w:t>
            </w:r>
          </w:p>
        </w:tc>
        <w:tc>
          <w:tcPr>
            <w:tcW w:w="1170" w:type="dxa"/>
            <w:vAlign w:val="center"/>
          </w:tcPr>
          <w:p w14:paraId="000004F5" w14:textId="77777777" w:rsidR="00B80DDD" w:rsidRDefault="00B80DDD"/>
        </w:tc>
        <w:tc>
          <w:tcPr>
            <w:tcW w:w="3154" w:type="dxa"/>
            <w:vAlign w:val="center"/>
          </w:tcPr>
          <w:p w14:paraId="000004F6" w14:textId="77777777" w:rsidR="00B80DDD" w:rsidRDefault="00842101">
            <w:r>
              <w:t>Reutilización automática de contenidos de Instagram si la longitud de la publicación lo permite</w:t>
            </w:r>
          </w:p>
        </w:tc>
        <w:tc>
          <w:tcPr>
            <w:tcW w:w="1723" w:type="dxa"/>
            <w:vAlign w:val="center"/>
          </w:tcPr>
          <w:p w14:paraId="000004F7" w14:textId="77777777" w:rsidR="00B80DDD" w:rsidRDefault="00842101">
            <w:r>
              <w:t>Persona encargada</w:t>
            </w:r>
          </w:p>
        </w:tc>
      </w:tr>
      <w:tr w:rsidR="00B80DDD" w14:paraId="53593A06" w14:textId="77777777">
        <w:tc>
          <w:tcPr>
            <w:tcW w:w="992" w:type="dxa"/>
            <w:vAlign w:val="center"/>
          </w:tcPr>
          <w:p w14:paraId="000004F8" w14:textId="77777777" w:rsidR="00B80DDD" w:rsidRDefault="00842101">
            <w:r>
              <w:t>Mastodon</w:t>
            </w:r>
          </w:p>
        </w:tc>
        <w:tc>
          <w:tcPr>
            <w:tcW w:w="1465" w:type="dxa"/>
            <w:vAlign w:val="center"/>
          </w:tcPr>
          <w:p w14:paraId="000004F9" w14:textId="77777777" w:rsidR="00B80DDD" w:rsidRDefault="00842101">
            <w:r>
              <w:t>Opcional</w:t>
            </w:r>
          </w:p>
        </w:tc>
        <w:tc>
          <w:tcPr>
            <w:tcW w:w="1170" w:type="dxa"/>
            <w:vAlign w:val="center"/>
          </w:tcPr>
          <w:p w14:paraId="000004FA" w14:textId="77777777" w:rsidR="00B80DDD" w:rsidRDefault="00B80DDD"/>
        </w:tc>
        <w:tc>
          <w:tcPr>
            <w:tcW w:w="3154" w:type="dxa"/>
            <w:vAlign w:val="center"/>
          </w:tcPr>
          <w:p w14:paraId="000004FB" w14:textId="77777777" w:rsidR="00B80DDD" w:rsidRDefault="00842101">
            <w:r>
              <w:t>Replicar en inglés los contenidos relativos a publicaciones de datos en GBIF.org</w:t>
            </w:r>
          </w:p>
        </w:tc>
        <w:tc>
          <w:tcPr>
            <w:tcW w:w="1723" w:type="dxa"/>
            <w:vAlign w:val="center"/>
          </w:tcPr>
          <w:p w14:paraId="000004FC" w14:textId="77777777" w:rsidR="00B80DDD" w:rsidRDefault="00842101">
            <w:r>
              <w:t>Persona encargada</w:t>
            </w:r>
          </w:p>
        </w:tc>
      </w:tr>
    </w:tbl>
    <w:p w14:paraId="000004FD" w14:textId="77777777" w:rsidR="00B80DDD" w:rsidRDefault="006D4621">
      <w:r>
        <w:pict w14:anchorId="7FAB0199">
          <v:rect id="_x0000_i1031" style="width:0;height:1.5pt" o:hralign="center" o:hrstd="t" o:hr="t" fillcolor="#a0a0a0" stroked="f"/>
        </w:pict>
      </w:r>
    </w:p>
    <w:p w14:paraId="000004FE" w14:textId="77777777" w:rsidR="00B80DDD" w:rsidRDefault="00B80DDD"/>
    <w:p w14:paraId="000004FF" w14:textId="77777777" w:rsidR="00B80DDD" w:rsidRPr="00210296" w:rsidRDefault="00842101">
      <w:pPr>
        <w:pStyle w:val="Ttulo1"/>
        <w:keepNext w:val="0"/>
        <w:keepLines w:val="0"/>
        <w:widowControl w:val="0"/>
        <w:numPr>
          <w:ilvl w:val="0"/>
          <w:numId w:val="28"/>
        </w:numPr>
      </w:pPr>
      <w:bookmarkStart w:id="47" w:name="_heading=h.xdd4el2v3hlq" w:colFirst="0" w:colLast="0"/>
      <w:bookmarkEnd w:id="47"/>
      <w:r w:rsidRPr="00210296">
        <w:t>Guía de estilo</w:t>
      </w:r>
    </w:p>
    <w:p w14:paraId="00000500" w14:textId="77777777" w:rsidR="00B80DDD" w:rsidRPr="00210296" w:rsidRDefault="00842101">
      <w:pPr>
        <w:pStyle w:val="Ttulo2"/>
        <w:keepNext w:val="0"/>
        <w:keepLines w:val="0"/>
        <w:widowControl w:val="0"/>
        <w:numPr>
          <w:ilvl w:val="1"/>
          <w:numId w:val="28"/>
        </w:numPr>
      </w:pPr>
      <w:bookmarkStart w:id="48" w:name="_heading=h.j2ryfae6s9sk" w:colFirst="0" w:colLast="0"/>
      <w:bookmarkEnd w:id="48"/>
      <w:r w:rsidRPr="00210296">
        <w:t>Idiomas</w:t>
      </w:r>
    </w:p>
    <w:p w14:paraId="00000501" w14:textId="77777777" w:rsidR="00B80DDD" w:rsidRPr="00210296" w:rsidRDefault="00842101">
      <w:pPr>
        <w:pStyle w:val="Ttulo2"/>
        <w:keepNext w:val="0"/>
        <w:keepLines w:val="0"/>
        <w:widowControl w:val="0"/>
        <w:numPr>
          <w:ilvl w:val="1"/>
          <w:numId w:val="28"/>
        </w:numPr>
      </w:pPr>
      <w:bookmarkStart w:id="49" w:name="_heading=h.kyhxv8albkvv" w:colFirst="0" w:colLast="0"/>
      <w:bookmarkEnd w:id="49"/>
      <w:r w:rsidRPr="00210296">
        <w:t>Voz/tono</w:t>
      </w:r>
    </w:p>
    <w:p w14:paraId="00000502" w14:textId="77777777" w:rsidR="00B80DDD" w:rsidRPr="00210296" w:rsidRDefault="00842101">
      <w:pPr>
        <w:pStyle w:val="Ttulo2"/>
        <w:keepNext w:val="0"/>
        <w:keepLines w:val="0"/>
        <w:widowControl w:val="0"/>
        <w:numPr>
          <w:ilvl w:val="1"/>
          <w:numId w:val="28"/>
        </w:numPr>
      </w:pPr>
      <w:bookmarkStart w:id="50" w:name="_heading=h.2pppoklv1lt" w:colFirst="0" w:colLast="0"/>
      <w:bookmarkEnd w:id="50"/>
      <w:r w:rsidRPr="00210296">
        <w:t>Relación con el público</w:t>
      </w:r>
    </w:p>
    <w:p w14:paraId="00000503" w14:textId="77777777" w:rsidR="00B80DDD" w:rsidRPr="00210296" w:rsidRDefault="00842101">
      <w:pPr>
        <w:pStyle w:val="Ttulo2"/>
        <w:keepNext w:val="0"/>
        <w:keepLines w:val="0"/>
        <w:widowControl w:val="0"/>
        <w:numPr>
          <w:ilvl w:val="1"/>
          <w:numId w:val="28"/>
        </w:numPr>
      </w:pPr>
      <w:bookmarkStart w:id="51" w:name="_heading=h.5ovs1bcoxmry" w:colFirst="0" w:colLast="0"/>
      <w:bookmarkEnd w:id="51"/>
      <w:r w:rsidRPr="00210296">
        <w:t>Diseño</w:t>
      </w:r>
    </w:p>
    <w:p w14:paraId="00000504" w14:textId="77777777" w:rsidR="00B80DDD" w:rsidRPr="00210296" w:rsidRDefault="00842101">
      <w:pPr>
        <w:pStyle w:val="Ttulo1"/>
        <w:keepNext w:val="0"/>
        <w:keepLines w:val="0"/>
        <w:widowControl w:val="0"/>
        <w:numPr>
          <w:ilvl w:val="0"/>
          <w:numId w:val="28"/>
        </w:numPr>
      </w:pPr>
      <w:bookmarkStart w:id="52" w:name="_heading=h.a026uzigt8ag" w:colFirst="0" w:colLast="0"/>
      <w:bookmarkEnd w:id="52"/>
      <w:r w:rsidRPr="00210296">
        <w:t>Recursos</w:t>
      </w:r>
    </w:p>
    <w:p w14:paraId="00000505" w14:textId="77777777" w:rsidR="00B80DDD" w:rsidRPr="00210296" w:rsidRDefault="00842101">
      <w:pPr>
        <w:pStyle w:val="Ttulo1"/>
        <w:keepNext w:val="0"/>
        <w:keepLines w:val="0"/>
        <w:widowControl w:val="0"/>
        <w:numPr>
          <w:ilvl w:val="0"/>
          <w:numId w:val="28"/>
        </w:numPr>
      </w:pPr>
      <w:bookmarkStart w:id="53" w:name="_heading=h.96lssbv1p4z1" w:colFirst="0" w:colLast="0"/>
      <w:bookmarkEnd w:id="53"/>
      <w:r w:rsidRPr="00210296">
        <w:t>Protocolo de contingencia</w:t>
      </w:r>
    </w:p>
    <w:p w14:paraId="00000506" w14:textId="77777777" w:rsidR="00B80DDD" w:rsidRPr="00210296" w:rsidRDefault="00842101">
      <w:pPr>
        <w:pStyle w:val="Ttulo2"/>
        <w:keepNext w:val="0"/>
        <w:keepLines w:val="0"/>
        <w:widowControl w:val="0"/>
        <w:numPr>
          <w:ilvl w:val="1"/>
          <w:numId w:val="28"/>
        </w:numPr>
      </w:pPr>
      <w:bookmarkStart w:id="54" w:name="_heading=h.odam1hz69qh7" w:colFirst="0" w:colLast="0"/>
      <w:bookmarkEnd w:id="54"/>
      <w:r w:rsidRPr="00210296">
        <w:t>Puntos débiles</w:t>
      </w:r>
    </w:p>
    <w:p w14:paraId="00000507" w14:textId="77777777" w:rsidR="00B80DDD" w:rsidRPr="00210296" w:rsidRDefault="00842101">
      <w:pPr>
        <w:pStyle w:val="Ttulo2"/>
        <w:keepNext w:val="0"/>
        <w:keepLines w:val="0"/>
        <w:widowControl w:val="0"/>
        <w:numPr>
          <w:ilvl w:val="1"/>
          <w:numId w:val="28"/>
        </w:numPr>
      </w:pPr>
      <w:bookmarkStart w:id="55" w:name="_heading=h.hft0gbovpyst" w:colFirst="0" w:colLast="0"/>
      <w:bookmarkEnd w:id="55"/>
      <w:r w:rsidRPr="00210296">
        <w:t>Definición de niveles</w:t>
      </w:r>
    </w:p>
    <w:p w14:paraId="00000508" w14:textId="77777777" w:rsidR="00B80DDD" w:rsidRPr="00210296" w:rsidRDefault="00842101">
      <w:pPr>
        <w:pStyle w:val="Ttulo3"/>
        <w:keepNext w:val="0"/>
        <w:keepLines w:val="0"/>
        <w:widowControl w:val="0"/>
        <w:numPr>
          <w:ilvl w:val="2"/>
          <w:numId w:val="28"/>
        </w:numPr>
        <w:rPr>
          <w:sz w:val="22"/>
          <w:szCs w:val="22"/>
        </w:rPr>
      </w:pPr>
      <w:bookmarkStart w:id="56" w:name="_heading=h.imfdx44h5o46" w:colFirst="0" w:colLast="0"/>
      <w:bookmarkEnd w:id="56"/>
      <w:r w:rsidRPr="00210296">
        <w:rPr>
          <w:sz w:val="22"/>
          <w:szCs w:val="22"/>
        </w:rPr>
        <w:t>Críticas moderadas</w:t>
      </w:r>
    </w:p>
    <w:p w14:paraId="00000509" w14:textId="77777777" w:rsidR="00B80DDD" w:rsidRPr="00210296" w:rsidRDefault="00842101">
      <w:pPr>
        <w:pStyle w:val="Ttulo3"/>
        <w:keepNext w:val="0"/>
        <w:keepLines w:val="0"/>
        <w:widowControl w:val="0"/>
        <w:numPr>
          <w:ilvl w:val="2"/>
          <w:numId w:val="28"/>
        </w:numPr>
        <w:rPr>
          <w:sz w:val="22"/>
          <w:szCs w:val="22"/>
        </w:rPr>
      </w:pPr>
      <w:bookmarkStart w:id="57" w:name="_heading=h.9175e1rg0yev" w:colFirst="0" w:colLast="0"/>
      <w:bookmarkEnd w:id="57"/>
      <w:r w:rsidRPr="00210296">
        <w:rPr>
          <w:sz w:val="22"/>
          <w:szCs w:val="22"/>
        </w:rPr>
        <w:t>Críticas fuertes</w:t>
      </w:r>
    </w:p>
    <w:p w14:paraId="0000050A" w14:textId="77777777" w:rsidR="00B80DDD" w:rsidRPr="00210296" w:rsidRDefault="00842101">
      <w:pPr>
        <w:pStyle w:val="Ttulo3"/>
        <w:keepNext w:val="0"/>
        <w:keepLines w:val="0"/>
        <w:widowControl w:val="0"/>
        <w:numPr>
          <w:ilvl w:val="2"/>
          <w:numId w:val="28"/>
        </w:numPr>
        <w:rPr>
          <w:sz w:val="22"/>
          <w:szCs w:val="22"/>
        </w:rPr>
      </w:pPr>
      <w:bookmarkStart w:id="58" w:name="_heading=h.m3fe5ljd0ni4" w:colFirst="0" w:colLast="0"/>
      <w:bookmarkEnd w:id="58"/>
      <w:r w:rsidRPr="00210296">
        <w:rPr>
          <w:sz w:val="22"/>
          <w:szCs w:val="22"/>
        </w:rPr>
        <w:lastRenderedPageBreak/>
        <w:t>Crisis</w:t>
      </w:r>
    </w:p>
    <w:p w14:paraId="0000050B" w14:textId="77777777" w:rsidR="00B80DDD" w:rsidRPr="00210296" w:rsidRDefault="00842101">
      <w:pPr>
        <w:pStyle w:val="Ttulo2"/>
        <w:keepNext w:val="0"/>
        <w:keepLines w:val="0"/>
        <w:widowControl w:val="0"/>
        <w:numPr>
          <w:ilvl w:val="1"/>
          <w:numId w:val="28"/>
        </w:numPr>
      </w:pPr>
      <w:bookmarkStart w:id="59" w:name="_heading=h.hai726hn5dhl" w:colFirst="0" w:colLast="0"/>
      <w:bookmarkEnd w:id="59"/>
      <w:r w:rsidRPr="00210296">
        <w:t>Pasos</w:t>
      </w:r>
    </w:p>
    <w:p w14:paraId="0000050C" w14:textId="77777777" w:rsidR="00B80DDD" w:rsidRPr="00210296" w:rsidRDefault="00842101">
      <w:pPr>
        <w:pStyle w:val="Ttulo3"/>
        <w:keepNext w:val="0"/>
        <w:keepLines w:val="0"/>
        <w:widowControl w:val="0"/>
        <w:numPr>
          <w:ilvl w:val="2"/>
          <w:numId w:val="28"/>
        </w:numPr>
        <w:rPr>
          <w:sz w:val="22"/>
          <w:szCs w:val="22"/>
        </w:rPr>
      </w:pPr>
      <w:bookmarkStart w:id="60" w:name="_heading=h.cuyww8dmutwt" w:colFirst="0" w:colLast="0"/>
      <w:bookmarkEnd w:id="60"/>
      <w:r w:rsidRPr="00210296">
        <w:rPr>
          <w:sz w:val="22"/>
          <w:szCs w:val="22"/>
        </w:rPr>
        <w:t>Ante críticas moderadas</w:t>
      </w:r>
    </w:p>
    <w:p w14:paraId="0000050D" w14:textId="77777777" w:rsidR="00B80DDD" w:rsidRPr="00210296" w:rsidRDefault="00842101">
      <w:pPr>
        <w:pStyle w:val="Ttulo3"/>
        <w:keepNext w:val="0"/>
        <w:keepLines w:val="0"/>
        <w:widowControl w:val="0"/>
        <w:numPr>
          <w:ilvl w:val="2"/>
          <w:numId w:val="28"/>
        </w:numPr>
        <w:rPr>
          <w:sz w:val="22"/>
          <w:szCs w:val="22"/>
        </w:rPr>
      </w:pPr>
      <w:bookmarkStart w:id="61" w:name="_heading=h.9msxj41enhvf" w:colFirst="0" w:colLast="0"/>
      <w:bookmarkEnd w:id="61"/>
      <w:r w:rsidRPr="00210296">
        <w:rPr>
          <w:sz w:val="22"/>
          <w:szCs w:val="22"/>
        </w:rPr>
        <w:t>Ante críticas fuertes</w:t>
      </w:r>
    </w:p>
    <w:p w14:paraId="0000050E" w14:textId="77777777" w:rsidR="00B80DDD" w:rsidRPr="00210296" w:rsidRDefault="00842101">
      <w:pPr>
        <w:pStyle w:val="Ttulo3"/>
        <w:keepNext w:val="0"/>
        <w:keepLines w:val="0"/>
        <w:widowControl w:val="0"/>
        <w:numPr>
          <w:ilvl w:val="2"/>
          <w:numId w:val="28"/>
        </w:numPr>
        <w:rPr>
          <w:sz w:val="22"/>
          <w:szCs w:val="22"/>
        </w:rPr>
      </w:pPr>
      <w:bookmarkStart w:id="62" w:name="_heading=h.5ti4c2c9y5p2" w:colFirst="0" w:colLast="0"/>
      <w:bookmarkEnd w:id="62"/>
      <w:r w:rsidRPr="00210296">
        <w:rPr>
          <w:sz w:val="22"/>
          <w:szCs w:val="22"/>
        </w:rPr>
        <w:t>Ante crisis</w:t>
      </w:r>
    </w:p>
    <w:p w14:paraId="0000050F" w14:textId="77777777" w:rsidR="00B80DDD" w:rsidRPr="00210296" w:rsidRDefault="00842101">
      <w:pPr>
        <w:pStyle w:val="Ttulo1"/>
        <w:keepNext w:val="0"/>
        <w:keepLines w:val="0"/>
        <w:widowControl w:val="0"/>
        <w:numPr>
          <w:ilvl w:val="0"/>
          <w:numId w:val="28"/>
        </w:numPr>
      </w:pPr>
      <w:bookmarkStart w:id="63" w:name="_heading=h.vakx4tggjg7" w:colFirst="0" w:colLast="0"/>
      <w:bookmarkEnd w:id="63"/>
      <w:r w:rsidRPr="00210296">
        <w:t>Revisión</w:t>
      </w:r>
    </w:p>
    <w:p w14:paraId="00000511" w14:textId="1BEF9B75" w:rsidR="00B80DDD" w:rsidRPr="00210296" w:rsidRDefault="00842101">
      <w:r w:rsidRPr="00210296">
        <w:t>El plan de medios se revisará al menos cada dos años, al final del primer semestre.</w:t>
      </w:r>
    </w:p>
    <w:sectPr w:rsidR="00B80DDD" w:rsidRPr="00210296">
      <w:footerReference w:type="default" r:id="rId104"/>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1EEC98" w14:textId="77777777" w:rsidR="006D4621" w:rsidRDefault="006D4621">
      <w:pPr>
        <w:spacing w:after="0" w:line="240" w:lineRule="auto"/>
      </w:pPr>
      <w:r>
        <w:separator/>
      </w:r>
    </w:p>
  </w:endnote>
  <w:endnote w:type="continuationSeparator" w:id="0">
    <w:p w14:paraId="67168865" w14:textId="77777777" w:rsidR="006D4621" w:rsidRDefault="006D4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Narrow">
    <w:altName w:val="Cambria"/>
    <w:charset w:val="00"/>
    <w:family w:val="auto"/>
    <w:pitch w:val="default"/>
  </w:font>
  <w:font w:name="Quattrocento San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52F" w14:textId="2DB9F159" w:rsidR="006D4621" w:rsidRDefault="006D4621">
    <w:pPr>
      <w:pBdr>
        <w:top w:val="nil"/>
        <w:left w:val="nil"/>
        <w:bottom w:val="nil"/>
        <w:right w:val="nil"/>
        <w:between w:val="nil"/>
      </w:pBdr>
      <w:tabs>
        <w:tab w:val="center" w:pos="4252"/>
        <w:tab w:val="right" w:pos="8504"/>
      </w:tabs>
      <w:spacing w:after="0" w:line="240" w:lineRule="auto"/>
      <w:jc w:val="center"/>
      <w:rPr>
        <w:smallCaps/>
        <w:color w:val="4472C4"/>
      </w:rPr>
    </w:pPr>
    <w:r>
      <w:rPr>
        <w:smallCaps/>
        <w:color w:val="4472C4"/>
      </w:rPr>
      <w:fldChar w:fldCharType="begin"/>
    </w:r>
    <w:r>
      <w:rPr>
        <w:smallCaps/>
        <w:color w:val="4472C4"/>
      </w:rPr>
      <w:instrText>PAGE</w:instrText>
    </w:r>
    <w:r>
      <w:rPr>
        <w:smallCaps/>
        <w:color w:val="4472C4"/>
      </w:rPr>
      <w:fldChar w:fldCharType="separate"/>
    </w:r>
    <w:r>
      <w:rPr>
        <w:smallCaps/>
        <w:noProof/>
        <w:color w:val="4472C4"/>
      </w:rPr>
      <w:t>1</w:t>
    </w:r>
    <w:r>
      <w:rPr>
        <w:smallCaps/>
        <w:color w:val="4472C4"/>
      </w:rPr>
      <w:fldChar w:fldCharType="end"/>
    </w:r>
  </w:p>
  <w:p w14:paraId="00000530" w14:textId="77777777" w:rsidR="006D4621" w:rsidRDefault="006D4621">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560B6F" w14:textId="77777777" w:rsidR="006D4621" w:rsidRDefault="006D4621">
      <w:pPr>
        <w:spacing w:after="0" w:line="240" w:lineRule="auto"/>
      </w:pPr>
      <w:r>
        <w:separator/>
      </w:r>
    </w:p>
  </w:footnote>
  <w:footnote w:type="continuationSeparator" w:id="0">
    <w:p w14:paraId="5DAB7B7E" w14:textId="77777777" w:rsidR="006D4621" w:rsidRDefault="006D46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176C6"/>
    <w:multiLevelType w:val="multilevel"/>
    <w:tmpl w:val="A9A4AA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74784D"/>
    <w:multiLevelType w:val="multilevel"/>
    <w:tmpl w:val="0D0028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52A3928"/>
    <w:multiLevelType w:val="multilevel"/>
    <w:tmpl w:val="C98C80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6F7662D"/>
    <w:multiLevelType w:val="multilevel"/>
    <w:tmpl w:val="2B9442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BA01CA5"/>
    <w:multiLevelType w:val="multilevel"/>
    <w:tmpl w:val="55E6EF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2FC77E3"/>
    <w:multiLevelType w:val="multilevel"/>
    <w:tmpl w:val="00BA44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3623E54"/>
    <w:multiLevelType w:val="multilevel"/>
    <w:tmpl w:val="97E0E3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69C12C3"/>
    <w:multiLevelType w:val="multilevel"/>
    <w:tmpl w:val="011C0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5714ED"/>
    <w:multiLevelType w:val="multilevel"/>
    <w:tmpl w:val="F62818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E821F70"/>
    <w:multiLevelType w:val="multilevel"/>
    <w:tmpl w:val="79984D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pStyle w:val="Ttulo7"/>
      <w:lvlText w:val="▪"/>
      <w:lvlJc w:val="left"/>
      <w:pPr>
        <w:ind w:left="5040" w:hanging="360"/>
      </w:pPr>
      <w:rPr>
        <w:rFonts w:ascii="Noto Sans Symbols" w:eastAsia="Noto Sans Symbols" w:hAnsi="Noto Sans Symbols" w:cs="Noto Sans Symbols"/>
        <w:sz w:val="20"/>
        <w:szCs w:val="20"/>
      </w:rPr>
    </w:lvl>
    <w:lvl w:ilvl="7">
      <w:start w:val="1"/>
      <w:numFmt w:val="bullet"/>
      <w:pStyle w:val="Ttulo8"/>
      <w:lvlText w:val="▪"/>
      <w:lvlJc w:val="left"/>
      <w:pPr>
        <w:ind w:left="5760" w:hanging="360"/>
      </w:pPr>
      <w:rPr>
        <w:rFonts w:ascii="Noto Sans Symbols" w:eastAsia="Noto Sans Symbols" w:hAnsi="Noto Sans Symbols" w:cs="Noto Sans Symbols"/>
        <w:sz w:val="20"/>
        <w:szCs w:val="20"/>
      </w:rPr>
    </w:lvl>
    <w:lvl w:ilvl="8">
      <w:start w:val="1"/>
      <w:numFmt w:val="bullet"/>
      <w:pStyle w:val="Ttulo9"/>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04F406A"/>
    <w:multiLevelType w:val="multilevel"/>
    <w:tmpl w:val="D6D8A3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2EF743D"/>
    <w:multiLevelType w:val="multilevel"/>
    <w:tmpl w:val="1F6AA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C5F73D5"/>
    <w:multiLevelType w:val="multilevel"/>
    <w:tmpl w:val="F1947E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CD47C62"/>
    <w:multiLevelType w:val="multilevel"/>
    <w:tmpl w:val="1B1E95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CF619A1"/>
    <w:multiLevelType w:val="multilevel"/>
    <w:tmpl w:val="B80AD2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4F25A72"/>
    <w:multiLevelType w:val="multilevel"/>
    <w:tmpl w:val="FDCE4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76C7526"/>
    <w:multiLevelType w:val="multilevel"/>
    <w:tmpl w:val="1B249A2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3A8371B1"/>
    <w:multiLevelType w:val="multilevel"/>
    <w:tmpl w:val="D0247A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F642FBD"/>
    <w:multiLevelType w:val="multilevel"/>
    <w:tmpl w:val="610EEB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27C5C32"/>
    <w:multiLevelType w:val="multilevel"/>
    <w:tmpl w:val="5B52B7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44023C95"/>
    <w:multiLevelType w:val="multilevel"/>
    <w:tmpl w:val="C8A27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BB519DE"/>
    <w:multiLevelType w:val="multilevel"/>
    <w:tmpl w:val="44D069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4C191325"/>
    <w:multiLevelType w:val="multilevel"/>
    <w:tmpl w:val="3DE01F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4EDE65E3"/>
    <w:multiLevelType w:val="multilevel"/>
    <w:tmpl w:val="FF10C4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9491E86"/>
    <w:multiLevelType w:val="multilevel"/>
    <w:tmpl w:val="5596DE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5BC44983"/>
    <w:multiLevelType w:val="multilevel"/>
    <w:tmpl w:val="BB0E93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C237FFC"/>
    <w:multiLevelType w:val="multilevel"/>
    <w:tmpl w:val="85C2C5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5CD10E7A"/>
    <w:multiLevelType w:val="multilevel"/>
    <w:tmpl w:val="08BA4B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5D62317D"/>
    <w:multiLevelType w:val="multilevel"/>
    <w:tmpl w:val="9AE848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5E7A3A29"/>
    <w:multiLevelType w:val="multilevel"/>
    <w:tmpl w:val="E160B9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5997271"/>
    <w:multiLevelType w:val="multilevel"/>
    <w:tmpl w:val="64E04D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B462932"/>
    <w:multiLevelType w:val="multilevel"/>
    <w:tmpl w:val="350A2E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E660987"/>
    <w:multiLevelType w:val="multilevel"/>
    <w:tmpl w:val="6A6296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7159347C"/>
    <w:multiLevelType w:val="multilevel"/>
    <w:tmpl w:val="92E03578"/>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34" w15:restartNumberingAfterBreak="0">
    <w:nsid w:val="7A5023C8"/>
    <w:multiLevelType w:val="multilevel"/>
    <w:tmpl w:val="ACE4270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1"/>
  </w:num>
  <w:num w:numId="2">
    <w:abstractNumId w:val="2"/>
  </w:num>
  <w:num w:numId="3">
    <w:abstractNumId w:val="8"/>
  </w:num>
  <w:num w:numId="4">
    <w:abstractNumId w:val="20"/>
  </w:num>
  <w:num w:numId="5">
    <w:abstractNumId w:val="15"/>
  </w:num>
  <w:num w:numId="6">
    <w:abstractNumId w:val="33"/>
  </w:num>
  <w:num w:numId="7">
    <w:abstractNumId w:val="25"/>
  </w:num>
  <w:num w:numId="8">
    <w:abstractNumId w:val="18"/>
  </w:num>
  <w:num w:numId="9">
    <w:abstractNumId w:val="9"/>
  </w:num>
  <w:num w:numId="10">
    <w:abstractNumId w:val="22"/>
  </w:num>
  <w:num w:numId="11">
    <w:abstractNumId w:val="10"/>
  </w:num>
  <w:num w:numId="12">
    <w:abstractNumId w:val="26"/>
  </w:num>
  <w:num w:numId="13">
    <w:abstractNumId w:val="21"/>
  </w:num>
  <w:num w:numId="14">
    <w:abstractNumId w:val="6"/>
  </w:num>
  <w:num w:numId="15">
    <w:abstractNumId w:val="4"/>
  </w:num>
  <w:num w:numId="16">
    <w:abstractNumId w:val="30"/>
  </w:num>
  <w:num w:numId="17">
    <w:abstractNumId w:val="5"/>
  </w:num>
  <w:num w:numId="18">
    <w:abstractNumId w:val="32"/>
  </w:num>
  <w:num w:numId="19">
    <w:abstractNumId w:val="28"/>
  </w:num>
  <w:num w:numId="20">
    <w:abstractNumId w:val="23"/>
  </w:num>
  <w:num w:numId="21">
    <w:abstractNumId w:val="19"/>
  </w:num>
  <w:num w:numId="22">
    <w:abstractNumId w:val="27"/>
  </w:num>
  <w:num w:numId="23">
    <w:abstractNumId w:val="24"/>
  </w:num>
  <w:num w:numId="24">
    <w:abstractNumId w:val="3"/>
  </w:num>
  <w:num w:numId="25">
    <w:abstractNumId w:val="16"/>
  </w:num>
  <w:num w:numId="26">
    <w:abstractNumId w:val="1"/>
  </w:num>
  <w:num w:numId="27">
    <w:abstractNumId w:val="13"/>
  </w:num>
  <w:num w:numId="28">
    <w:abstractNumId w:val="34"/>
  </w:num>
  <w:num w:numId="29">
    <w:abstractNumId w:val="14"/>
  </w:num>
  <w:num w:numId="30">
    <w:abstractNumId w:val="31"/>
  </w:num>
  <w:num w:numId="31">
    <w:abstractNumId w:val="17"/>
  </w:num>
  <w:num w:numId="32">
    <w:abstractNumId w:val="0"/>
  </w:num>
  <w:num w:numId="33">
    <w:abstractNumId w:val="29"/>
  </w:num>
  <w:num w:numId="34">
    <w:abstractNumId w:val="12"/>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DDD"/>
    <w:rsid w:val="00210296"/>
    <w:rsid w:val="006D4621"/>
    <w:rsid w:val="00801459"/>
    <w:rsid w:val="00821E54"/>
    <w:rsid w:val="00842101"/>
    <w:rsid w:val="00975907"/>
    <w:rsid w:val="00A45CD0"/>
    <w:rsid w:val="00AC6724"/>
    <w:rsid w:val="00AE12DA"/>
    <w:rsid w:val="00B80DD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2AA7911E"/>
  <w15:docId w15:val="{8EA8798F-3A76-43A5-81E9-DA337F9A7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 w:eastAsia="es-E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ind w:left="432" w:hanging="432"/>
      <w:outlineLvl w:val="0"/>
    </w:pPr>
    <w:rPr>
      <w:color w:val="2F5496"/>
      <w:sz w:val="32"/>
      <w:szCs w:val="32"/>
    </w:rPr>
  </w:style>
  <w:style w:type="paragraph" w:styleId="Ttulo2">
    <w:name w:val="heading 2"/>
    <w:basedOn w:val="Normal"/>
    <w:next w:val="Normal"/>
    <w:uiPriority w:val="9"/>
    <w:unhideWhenUsed/>
    <w:qFormat/>
    <w:pPr>
      <w:keepNext/>
      <w:keepLines/>
      <w:spacing w:before="40" w:after="0"/>
      <w:ind w:left="576" w:hanging="576"/>
      <w:outlineLvl w:val="1"/>
    </w:pPr>
    <w:rPr>
      <w:color w:val="2F5496"/>
      <w:sz w:val="26"/>
      <w:szCs w:val="26"/>
    </w:rPr>
  </w:style>
  <w:style w:type="paragraph" w:styleId="Ttulo3">
    <w:name w:val="heading 3"/>
    <w:basedOn w:val="Normal"/>
    <w:next w:val="Normal"/>
    <w:uiPriority w:val="9"/>
    <w:unhideWhenUsed/>
    <w:qFormat/>
    <w:pPr>
      <w:keepNext/>
      <w:keepLines/>
      <w:spacing w:before="40" w:after="0"/>
      <w:ind w:left="720" w:hanging="720"/>
      <w:outlineLvl w:val="2"/>
    </w:pPr>
    <w:rPr>
      <w:color w:val="1F3863"/>
      <w:sz w:val="24"/>
      <w:szCs w:val="24"/>
    </w:rPr>
  </w:style>
  <w:style w:type="paragraph" w:styleId="Ttulo4">
    <w:name w:val="heading 4"/>
    <w:basedOn w:val="Normal"/>
    <w:next w:val="Normal"/>
    <w:uiPriority w:val="9"/>
    <w:unhideWhenUsed/>
    <w:qFormat/>
    <w:pPr>
      <w:keepNext/>
      <w:keepLines/>
      <w:spacing w:before="40" w:after="0"/>
      <w:ind w:left="864" w:hanging="864"/>
      <w:outlineLvl w:val="3"/>
    </w:pPr>
    <w:rPr>
      <w:i/>
      <w:color w:val="2F5496"/>
    </w:rPr>
  </w:style>
  <w:style w:type="paragraph" w:styleId="Ttulo5">
    <w:name w:val="heading 5"/>
    <w:basedOn w:val="Normal"/>
    <w:next w:val="Normal"/>
    <w:uiPriority w:val="9"/>
    <w:unhideWhenUsed/>
    <w:qFormat/>
    <w:pPr>
      <w:keepNext/>
      <w:keepLines/>
      <w:spacing w:before="40" w:after="0"/>
      <w:ind w:left="1008" w:hanging="1008"/>
      <w:outlineLvl w:val="4"/>
    </w:pPr>
    <w:rPr>
      <w:color w:val="2F5496"/>
    </w:rPr>
  </w:style>
  <w:style w:type="paragraph" w:styleId="Ttulo6">
    <w:name w:val="heading 6"/>
    <w:basedOn w:val="Normal"/>
    <w:next w:val="Normal"/>
    <w:uiPriority w:val="9"/>
    <w:semiHidden/>
    <w:unhideWhenUsed/>
    <w:qFormat/>
    <w:pPr>
      <w:keepNext/>
      <w:keepLines/>
      <w:spacing w:before="40" w:after="0"/>
      <w:ind w:left="1152" w:hanging="1152"/>
      <w:outlineLvl w:val="5"/>
    </w:pPr>
    <w:rPr>
      <w:color w:val="1F3863"/>
    </w:rPr>
  </w:style>
  <w:style w:type="paragraph" w:styleId="Ttulo7">
    <w:name w:val="heading 7"/>
    <w:basedOn w:val="Normal"/>
    <w:next w:val="Normal"/>
    <w:link w:val="Ttulo7Car"/>
    <w:uiPriority w:val="9"/>
    <w:semiHidden/>
    <w:unhideWhenUsed/>
    <w:qFormat/>
    <w:rsid w:val="00CC3F0D"/>
    <w:pPr>
      <w:keepNext/>
      <w:keepLines/>
      <w:numPr>
        <w:ilvl w:val="6"/>
        <w:numId w:val="9"/>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CC3F0D"/>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CC3F0D"/>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0" w:line="240" w:lineRule="auto"/>
    </w:pPr>
    <w:rPr>
      <w:sz w:val="56"/>
      <w:szCs w:val="56"/>
    </w:rPr>
  </w:style>
  <w:style w:type="table" w:customStyle="1" w:styleId="TableNormal0">
    <w:name w:val="TableNormal"/>
    <w:tblPr>
      <w:tblCellMar>
        <w:top w:w="100" w:type="dxa"/>
        <w:left w:w="100" w:type="dxa"/>
        <w:bottom w:w="100" w:type="dxa"/>
        <w:right w:w="100" w:type="dxa"/>
      </w:tblCellMar>
    </w:tblPr>
  </w:style>
  <w:style w:type="character" w:customStyle="1" w:styleId="Ttulo1Car">
    <w:name w:val="Título 1 Car"/>
    <w:basedOn w:val="Fuentedeprrafopredeter"/>
    <w:uiPriority w:val="9"/>
    <w:rsid w:val="00A5589F"/>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uiPriority w:val="34"/>
    <w:qFormat/>
    <w:rsid w:val="00A5589F"/>
    <w:pPr>
      <w:ind w:left="720"/>
      <w:contextualSpacing/>
    </w:pPr>
  </w:style>
  <w:style w:type="character" w:customStyle="1" w:styleId="Ttulo2Car">
    <w:name w:val="Título 2 Car"/>
    <w:basedOn w:val="Fuentedeprrafopredeter"/>
    <w:uiPriority w:val="9"/>
    <w:rsid w:val="00A5589F"/>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uiPriority w:val="9"/>
    <w:rsid w:val="00A5589F"/>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uiPriority w:val="9"/>
    <w:rsid w:val="00A5589F"/>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uiPriority w:val="9"/>
    <w:rsid w:val="00CC3F0D"/>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uiPriority w:val="9"/>
    <w:semiHidden/>
    <w:rsid w:val="00CC3F0D"/>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CC3F0D"/>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CC3F0D"/>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CC3F0D"/>
    <w:rPr>
      <w:rFonts w:asciiTheme="majorHAnsi" w:eastAsiaTheme="majorEastAsia" w:hAnsiTheme="majorHAnsi" w:cstheme="majorBidi"/>
      <w:i/>
      <w:iCs/>
      <w:color w:val="272727" w:themeColor="text1" w:themeTint="D8"/>
      <w:sz w:val="21"/>
      <w:szCs w:val="21"/>
    </w:rPr>
  </w:style>
  <w:style w:type="numbering" w:customStyle="1" w:styleId="Estilo1">
    <w:name w:val="Estilo1"/>
    <w:uiPriority w:val="99"/>
    <w:rsid w:val="00CC3F0D"/>
  </w:style>
  <w:style w:type="numbering" w:customStyle="1" w:styleId="Estilo2">
    <w:name w:val="Estilo2"/>
    <w:uiPriority w:val="99"/>
    <w:rsid w:val="00CC3F0D"/>
  </w:style>
  <w:style w:type="numbering" w:customStyle="1" w:styleId="Estilo3">
    <w:name w:val="Estilo3"/>
    <w:uiPriority w:val="99"/>
    <w:rsid w:val="00CC3F0D"/>
  </w:style>
  <w:style w:type="character" w:customStyle="1" w:styleId="TtuloCar">
    <w:name w:val="Título Car"/>
    <w:basedOn w:val="Fuentedeprrafopredeter"/>
    <w:uiPriority w:val="10"/>
    <w:rsid w:val="000A1A4B"/>
    <w:rPr>
      <w:rFonts w:asciiTheme="majorHAnsi" w:eastAsiaTheme="majorEastAsia" w:hAnsiTheme="majorHAnsi" w:cstheme="majorBidi"/>
      <w:spacing w:val="-10"/>
      <w:kern w:val="28"/>
      <w:sz w:val="56"/>
      <w:szCs w:val="56"/>
    </w:rPr>
  </w:style>
  <w:style w:type="paragraph" w:styleId="Descripcin">
    <w:name w:val="caption"/>
    <w:basedOn w:val="Normal"/>
    <w:next w:val="Normal"/>
    <w:uiPriority w:val="35"/>
    <w:unhideWhenUsed/>
    <w:qFormat/>
    <w:rsid w:val="00912155"/>
    <w:pPr>
      <w:spacing w:after="200" w:line="240" w:lineRule="auto"/>
    </w:pPr>
    <w:rPr>
      <w:i/>
      <w:iCs/>
      <w:color w:val="44546A" w:themeColor="text2"/>
      <w:sz w:val="18"/>
      <w:szCs w:val="18"/>
    </w:rPr>
  </w:style>
  <w:style w:type="paragraph" w:customStyle="1" w:styleId="LeyendaFig">
    <w:name w:val="Leyenda Fig."/>
    <w:basedOn w:val="Normal"/>
    <w:qFormat/>
    <w:rsid w:val="00B80BDB"/>
    <w:pPr>
      <w:spacing w:before="120" w:line="257" w:lineRule="auto"/>
      <w:ind w:left="284"/>
    </w:pPr>
    <w:rPr>
      <w:sz w:val="18"/>
      <w:szCs w:val="18"/>
    </w:rPr>
  </w:style>
  <w:style w:type="paragraph" w:styleId="Encabezado">
    <w:name w:val="header"/>
    <w:basedOn w:val="Normal"/>
    <w:link w:val="EncabezadoCar"/>
    <w:uiPriority w:val="99"/>
    <w:unhideWhenUsed/>
    <w:rsid w:val="00716B7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16B7D"/>
  </w:style>
  <w:style w:type="paragraph" w:styleId="Piedepgina">
    <w:name w:val="footer"/>
    <w:basedOn w:val="Normal"/>
    <w:link w:val="PiedepginaCar"/>
    <w:uiPriority w:val="99"/>
    <w:unhideWhenUsed/>
    <w:rsid w:val="00716B7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16B7D"/>
  </w:style>
  <w:style w:type="character" w:styleId="Hipervnculo">
    <w:name w:val="Hyperlink"/>
    <w:basedOn w:val="Fuentedeprrafopredeter"/>
    <w:uiPriority w:val="99"/>
    <w:unhideWhenUsed/>
    <w:rsid w:val="009B05A3"/>
    <w:rPr>
      <w:color w:val="0563C1" w:themeColor="hyperlink"/>
      <w:u w:val="single"/>
    </w:rPr>
  </w:style>
  <w:style w:type="character" w:styleId="Mencinsinresolver">
    <w:name w:val="Unresolved Mention"/>
    <w:basedOn w:val="Fuentedeprrafopredeter"/>
    <w:uiPriority w:val="99"/>
    <w:semiHidden/>
    <w:unhideWhenUsed/>
    <w:rsid w:val="009B05A3"/>
    <w:rPr>
      <w:color w:val="605E5C"/>
      <w:shd w:val="clear" w:color="auto" w:fill="E1DFDD"/>
    </w:rPr>
  </w:style>
  <w:style w:type="character" w:styleId="Hipervnculovisitado">
    <w:name w:val="FollowedHyperlink"/>
    <w:basedOn w:val="Fuentedeprrafopredeter"/>
    <w:uiPriority w:val="99"/>
    <w:semiHidden/>
    <w:unhideWhenUsed/>
    <w:rsid w:val="00A747C5"/>
    <w:rPr>
      <w:color w:val="954F72" w:themeColor="followedHyperlink"/>
      <w:u w:val="single"/>
    </w:rPr>
  </w:style>
  <w:style w:type="table" w:styleId="Tablaconcuadrcula">
    <w:name w:val="Table Grid"/>
    <w:basedOn w:val="Tablanormal"/>
    <w:uiPriority w:val="39"/>
    <w:rsid w:val="00240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B228F5"/>
    <w:rPr>
      <w:b/>
      <w:bCs/>
    </w:rPr>
  </w:style>
  <w:style w:type="character" w:customStyle="1" w:styleId="relative">
    <w:name w:val="relative"/>
    <w:basedOn w:val="Fuentedeprrafopredeter"/>
    <w:rsid w:val="00B228F5"/>
  </w:style>
  <w:style w:type="paragraph" w:styleId="NormalWeb">
    <w:name w:val="Normal (Web)"/>
    <w:basedOn w:val="Normal"/>
    <w:uiPriority w:val="99"/>
    <w:unhideWhenUsed/>
    <w:rsid w:val="00083436"/>
    <w:pPr>
      <w:spacing w:before="100" w:beforeAutospacing="1" w:after="100" w:afterAutospacing="1" w:line="240" w:lineRule="auto"/>
    </w:pPr>
    <w:rPr>
      <w:rFonts w:ascii="Times New Roman" w:eastAsia="Times New Roman" w:hAnsi="Times New Roman" w:cs="Times New Roman"/>
      <w:sz w:val="24"/>
      <w:szCs w:val="24"/>
    </w:rPr>
  </w:style>
  <w:style w:type="paragraph" w:styleId="TtuloTDC">
    <w:name w:val="TOC Heading"/>
    <w:next w:val="Normal"/>
    <w:uiPriority w:val="39"/>
    <w:unhideWhenUsed/>
    <w:qFormat/>
    <w:rsid w:val="002F0C26"/>
  </w:style>
  <w:style w:type="paragraph" w:styleId="TDC1">
    <w:name w:val="toc 1"/>
    <w:basedOn w:val="Normal"/>
    <w:next w:val="Normal"/>
    <w:autoRedefine/>
    <w:uiPriority w:val="39"/>
    <w:unhideWhenUsed/>
    <w:rsid w:val="002F0C26"/>
    <w:pPr>
      <w:spacing w:after="100"/>
    </w:pPr>
  </w:style>
  <w:style w:type="paragraph" w:styleId="TDC2">
    <w:name w:val="toc 2"/>
    <w:basedOn w:val="Normal"/>
    <w:next w:val="Normal"/>
    <w:autoRedefine/>
    <w:uiPriority w:val="39"/>
    <w:unhideWhenUsed/>
    <w:rsid w:val="002F0C26"/>
    <w:pPr>
      <w:spacing w:after="100"/>
      <w:ind w:left="220"/>
    </w:pPr>
  </w:style>
  <w:style w:type="paragraph" w:styleId="TDC3">
    <w:name w:val="toc 3"/>
    <w:basedOn w:val="Normal"/>
    <w:next w:val="Normal"/>
    <w:autoRedefine/>
    <w:uiPriority w:val="39"/>
    <w:unhideWhenUsed/>
    <w:rsid w:val="002F0C26"/>
    <w:pPr>
      <w:spacing w:after="100"/>
      <w:ind w:left="440"/>
    </w:pPr>
  </w:style>
  <w:style w:type="paragraph" w:styleId="TDC4">
    <w:name w:val="toc 4"/>
    <w:basedOn w:val="Normal"/>
    <w:next w:val="Normal"/>
    <w:autoRedefine/>
    <w:uiPriority w:val="39"/>
    <w:unhideWhenUsed/>
    <w:rsid w:val="002F0C26"/>
    <w:pPr>
      <w:spacing w:after="100"/>
      <w:ind w:left="660"/>
    </w:pPr>
    <w:rPr>
      <w:rFonts w:eastAsiaTheme="minorEastAsia"/>
    </w:rPr>
  </w:style>
  <w:style w:type="paragraph" w:styleId="TDC5">
    <w:name w:val="toc 5"/>
    <w:basedOn w:val="Normal"/>
    <w:next w:val="Normal"/>
    <w:autoRedefine/>
    <w:uiPriority w:val="39"/>
    <w:unhideWhenUsed/>
    <w:rsid w:val="002F0C26"/>
    <w:pPr>
      <w:spacing w:after="100"/>
      <w:ind w:left="880"/>
    </w:pPr>
    <w:rPr>
      <w:rFonts w:eastAsiaTheme="minorEastAsia"/>
    </w:rPr>
  </w:style>
  <w:style w:type="paragraph" w:styleId="TDC6">
    <w:name w:val="toc 6"/>
    <w:basedOn w:val="Normal"/>
    <w:next w:val="Normal"/>
    <w:autoRedefine/>
    <w:uiPriority w:val="39"/>
    <w:unhideWhenUsed/>
    <w:rsid w:val="002F0C26"/>
    <w:pPr>
      <w:spacing w:after="100"/>
      <w:ind w:left="1100"/>
    </w:pPr>
    <w:rPr>
      <w:rFonts w:eastAsiaTheme="minorEastAsia"/>
    </w:rPr>
  </w:style>
  <w:style w:type="paragraph" w:styleId="TDC7">
    <w:name w:val="toc 7"/>
    <w:basedOn w:val="Normal"/>
    <w:next w:val="Normal"/>
    <w:autoRedefine/>
    <w:uiPriority w:val="39"/>
    <w:unhideWhenUsed/>
    <w:rsid w:val="002F0C26"/>
    <w:pPr>
      <w:spacing w:after="100"/>
      <w:ind w:left="1320"/>
    </w:pPr>
    <w:rPr>
      <w:rFonts w:eastAsiaTheme="minorEastAsia"/>
    </w:rPr>
  </w:style>
  <w:style w:type="paragraph" w:styleId="TDC8">
    <w:name w:val="toc 8"/>
    <w:basedOn w:val="Normal"/>
    <w:next w:val="Normal"/>
    <w:autoRedefine/>
    <w:uiPriority w:val="39"/>
    <w:unhideWhenUsed/>
    <w:rsid w:val="002F0C26"/>
    <w:pPr>
      <w:spacing w:after="100"/>
      <w:ind w:left="1540"/>
    </w:pPr>
    <w:rPr>
      <w:rFonts w:eastAsiaTheme="minorEastAsia"/>
    </w:rPr>
  </w:style>
  <w:style w:type="paragraph" w:styleId="TDC9">
    <w:name w:val="toc 9"/>
    <w:basedOn w:val="Normal"/>
    <w:next w:val="Normal"/>
    <w:autoRedefine/>
    <w:uiPriority w:val="39"/>
    <w:unhideWhenUsed/>
    <w:rsid w:val="002F0C26"/>
    <w:pPr>
      <w:spacing w:after="100"/>
      <w:ind w:left="1760"/>
    </w:pPr>
    <w:rPr>
      <w:rFonts w:eastAsiaTheme="minorEastAsia"/>
    </w:rPr>
  </w:style>
  <w:style w:type="paragraph" w:customStyle="1" w:styleId="Tabladedatos">
    <w:name w:val="Tabla de datos"/>
    <w:basedOn w:val="Normal"/>
    <w:qFormat/>
    <w:rsid w:val="00822B04"/>
    <w:pPr>
      <w:spacing w:after="0" w:line="240" w:lineRule="auto"/>
    </w:pPr>
    <w:rPr>
      <w:rFonts w:ascii="Arial" w:eastAsia="Times New Roman" w:hAnsi="Arial" w:cs="Arial"/>
      <w:b/>
      <w:bCs/>
      <w:color w:val="000000"/>
      <w:sz w:val="18"/>
      <w:szCs w:val="18"/>
    </w:rPr>
  </w:style>
  <w:style w:type="character" w:styleId="nfasis">
    <w:name w:val="Emphasis"/>
    <w:basedOn w:val="Fuentedeprrafopredeter"/>
    <w:uiPriority w:val="20"/>
    <w:qFormat/>
    <w:rsid w:val="00983FD8"/>
    <w:rPr>
      <w:i/>
      <w:iCs/>
    </w:rPr>
  </w:style>
  <w:style w:type="table" w:customStyle="1" w:styleId="a">
    <w:basedOn w:val="TableNormal0"/>
    <w:tblPr>
      <w:tblStyleRowBandSize w:val="1"/>
      <w:tblStyleColBandSize w:val="1"/>
      <w:tblCellMar>
        <w:top w:w="0" w:type="dxa"/>
        <w:left w:w="70" w:type="dxa"/>
        <w:bottom w:w="0" w:type="dxa"/>
        <w:right w:w="70" w:type="dxa"/>
      </w:tblCellMar>
    </w:tblPr>
  </w:style>
  <w:style w:type="table" w:customStyle="1" w:styleId="a0">
    <w:basedOn w:val="TableNormal0"/>
    <w:tblPr>
      <w:tblStyleRowBandSize w:val="1"/>
      <w:tblStyleColBandSize w:val="1"/>
      <w:tblCellMar>
        <w:top w:w="0" w:type="dxa"/>
        <w:left w:w="70" w:type="dxa"/>
        <w:bottom w:w="0" w:type="dxa"/>
        <w:right w:w="70" w:type="dxa"/>
      </w:tblCellMar>
    </w:tblPr>
  </w:style>
  <w:style w:type="table" w:customStyle="1" w:styleId="a1">
    <w:basedOn w:val="TableNormal0"/>
    <w:tblPr>
      <w:tblStyleRowBandSize w:val="1"/>
      <w:tblStyleColBandSize w:val="1"/>
      <w:tblCellMar>
        <w:top w:w="0" w:type="dxa"/>
        <w:left w:w="70" w:type="dxa"/>
        <w:bottom w:w="0" w:type="dxa"/>
        <w:right w:w="70" w:type="dxa"/>
      </w:tblCellMar>
    </w:tblPr>
  </w:style>
  <w:style w:type="table" w:customStyle="1" w:styleId="a2">
    <w:basedOn w:val="TableNormal0"/>
    <w:tblPr>
      <w:tblStyleRowBandSize w:val="1"/>
      <w:tblStyleColBandSize w:val="1"/>
      <w:tblCellMar>
        <w:top w:w="0" w:type="dxa"/>
        <w:left w:w="70" w:type="dxa"/>
        <w:bottom w:w="0" w:type="dxa"/>
        <w:right w:w="70" w:type="dxa"/>
      </w:tblCellMar>
    </w:tblPr>
  </w:style>
  <w:style w:type="table" w:customStyle="1" w:styleId="a3">
    <w:basedOn w:val="TableNormal0"/>
    <w:tblPr>
      <w:tblStyleRowBandSize w:val="1"/>
      <w:tblStyleColBandSize w:val="1"/>
      <w:tblCellMar>
        <w:top w:w="0" w:type="dxa"/>
        <w:left w:w="70" w:type="dxa"/>
        <w:bottom w:w="0" w:type="dxa"/>
        <w:right w:w="70" w:type="dxa"/>
      </w:tblCellMar>
    </w:tblPr>
  </w:style>
  <w:style w:type="table" w:customStyle="1" w:styleId="a4">
    <w:basedOn w:val="TableNormal0"/>
    <w:tblPr>
      <w:tblStyleRowBandSize w:val="1"/>
      <w:tblStyleColBandSize w:val="1"/>
      <w:tblCellMar>
        <w:top w:w="0" w:type="dxa"/>
        <w:left w:w="70" w:type="dxa"/>
        <w:bottom w:w="0" w:type="dxa"/>
        <w:right w:w="70" w:type="dxa"/>
      </w:tblCellMar>
    </w:tblPr>
  </w:style>
  <w:style w:type="table" w:customStyle="1" w:styleId="a5">
    <w:basedOn w:val="TableNormal0"/>
    <w:tblPr>
      <w:tblStyleRowBandSize w:val="1"/>
      <w:tblStyleColBandSize w:val="1"/>
      <w:tblCellMar>
        <w:top w:w="0" w:type="dxa"/>
        <w:left w:w="70" w:type="dxa"/>
        <w:bottom w:w="0" w:type="dxa"/>
        <w:right w:w="70" w:type="dxa"/>
      </w:tblCellMar>
    </w:tblPr>
  </w:style>
  <w:style w:type="table" w:customStyle="1" w:styleId="a6">
    <w:basedOn w:val="TableNormal0"/>
    <w:tblPr>
      <w:tblStyleRowBandSize w:val="1"/>
      <w:tblStyleColBandSize w:val="1"/>
      <w:tblCellMar>
        <w:top w:w="0" w:type="dxa"/>
        <w:left w:w="70" w:type="dxa"/>
        <w:bottom w:w="0" w:type="dxa"/>
        <w:right w:w="70" w:type="dxa"/>
      </w:tblCellMar>
    </w:tblPr>
  </w:style>
  <w:style w:type="table" w:customStyle="1" w:styleId="a7">
    <w:basedOn w:val="TableNormal0"/>
    <w:tblPr>
      <w:tblStyleRowBandSize w:val="1"/>
      <w:tblStyleColBandSize w:val="1"/>
      <w:tblCellMar>
        <w:top w:w="0" w:type="dxa"/>
        <w:left w:w="70" w:type="dxa"/>
        <w:bottom w:w="0" w:type="dxa"/>
        <w:right w:w="70"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70" w:type="dxa"/>
        <w:bottom w:w="0" w:type="dxa"/>
        <w:right w:w="70" w:type="dxa"/>
      </w:tblCellMar>
    </w:tblPr>
  </w:style>
  <w:style w:type="table" w:customStyle="1" w:styleId="a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70" w:type="dxa"/>
        <w:bottom w:w="0" w:type="dxa"/>
        <w:right w:w="70" w:type="dxa"/>
      </w:tblCellMar>
    </w:tblPr>
  </w:style>
  <w:style w:type="table" w:customStyle="1" w:styleId="ad">
    <w:basedOn w:val="TableNormal0"/>
    <w:tblPr>
      <w:tblStyleRowBandSize w:val="1"/>
      <w:tblStyleColBandSize w:val="1"/>
      <w:tblCellMar>
        <w:top w:w="0" w:type="dxa"/>
        <w:left w:w="70" w:type="dxa"/>
        <w:bottom w:w="0" w:type="dxa"/>
        <w:right w:w="70" w:type="dxa"/>
      </w:tblCellMar>
    </w:tblPr>
  </w:style>
  <w:style w:type="table" w:customStyle="1" w:styleId="ae">
    <w:basedOn w:val="TableNormal0"/>
    <w:tblPr>
      <w:tblStyleRowBandSize w:val="1"/>
      <w:tblStyleColBandSize w:val="1"/>
      <w:tblCellMar>
        <w:top w:w="0" w:type="dxa"/>
        <w:left w:w="70" w:type="dxa"/>
        <w:bottom w:w="0" w:type="dxa"/>
        <w:right w:w="70" w:type="dxa"/>
      </w:tblCellMar>
    </w:tblPr>
  </w:style>
  <w:style w:type="table" w:customStyle="1" w:styleId="af">
    <w:basedOn w:val="TableNormal0"/>
    <w:tblPr>
      <w:tblStyleRowBandSize w:val="1"/>
      <w:tblStyleColBandSize w:val="1"/>
      <w:tblCellMar>
        <w:top w:w="0" w:type="dxa"/>
        <w:left w:w="70" w:type="dxa"/>
        <w:bottom w:w="0" w:type="dxa"/>
        <w:right w:w="70" w:type="dxa"/>
      </w:tblCellMar>
    </w:tblPr>
  </w:style>
  <w:style w:type="table" w:customStyle="1" w:styleId="af0">
    <w:basedOn w:val="TableNormal0"/>
    <w:tblPr>
      <w:tblStyleRowBandSize w:val="1"/>
      <w:tblStyleColBandSize w:val="1"/>
      <w:tblCellMar>
        <w:top w:w="0" w:type="dxa"/>
        <w:left w:w="70" w:type="dxa"/>
        <w:bottom w:w="0" w:type="dxa"/>
        <w:right w:w="70" w:type="dxa"/>
      </w:tblCellMar>
    </w:tblPr>
  </w:style>
  <w:style w:type="table" w:customStyle="1" w:styleId="af1">
    <w:basedOn w:val="TableNormal0"/>
    <w:tblPr>
      <w:tblStyleRowBandSize w:val="1"/>
      <w:tblStyleColBandSize w:val="1"/>
      <w:tblCellMar>
        <w:top w:w="0" w:type="dxa"/>
        <w:left w:w="70" w:type="dxa"/>
        <w:bottom w:w="0" w:type="dxa"/>
        <w:right w:w="70" w:type="dxa"/>
      </w:tblCellMar>
    </w:tblPr>
  </w:style>
  <w:style w:type="table" w:customStyle="1" w:styleId="af2">
    <w:basedOn w:val="TableNormal0"/>
    <w:tblPr>
      <w:tblStyleRowBandSize w:val="1"/>
      <w:tblStyleColBandSize w:val="1"/>
      <w:tblCellMar>
        <w:top w:w="15" w:type="dxa"/>
        <w:left w:w="15" w:type="dxa"/>
        <w:bottom w:w="15" w:type="dxa"/>
        <w:right w:w="15" w:type="dxa"/>
      </w:tblCellMar>
    </w:tblPr>
  </w:style>
  <w:style w:type="table" w:customStyle="1" w:styleId="af3">
    <w:basedOn w:val="TableNormal0"/>
    <w:tblPr>
      <w:tblStyleRowBandSize w:val="1"/>
      <w:tblStyleColBandSize w:val="1"/>
      <w:tblCellMar>
        <w:top w:w="15" w:type="dxa"/>
        <w:left w:w="15" w:type="dxa"/>
        <w:bottom w:w="15" w:type="dxa"/>
        <w:right w:w="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4">
    <w:basedOn w:val="TableNormal0"/>
    <w:tblPr>
      <w:tblStyleRowBandSize w:val="1"/>
      <w:tblStyleColBandSize w:val="1"/>
      <w:tblCellMar>
        <w:top w:w="0" w:type="dxa"/>
        <w:left w:w="70" w:type="dxa"/>
        <w:bottom w:w="0" w:type="dxa"/>
        <w:right w:w="70" w:type="dxa"/>
      </w:tblCellMar>
    </w:tblPr>
  </w:style>
  <w:style w:type="table" w:customStyle="1" w:styleId="af5">
    <w:basedOn w:val="TableNormal0"/>
    <w:tblPr>
      <w:tblStyleRowBandSize w:val="1"/>
      <w:tblStyleColBandSize w:val="1"/>
      <w:tblCellMar>
        <w:top w:w="0" w:type="dxa"/>
        <w:left w:w="70" w:type="dxa"/>
        <w:bottom w:w="0" w:type="dxa"/>
        <w:right w:w="70" w:type="dxa"/>
      </w:tblCellMar>
    </w:tblPr>
  </w:style>
  <w:style w:type="table" w:customStyle="1" w:styleId="af6">
    <w:basedOn w:val="TableNormal0"/>
    <w:tblPr>
      <w:tblStyleRowBandSize w:val="1"/>
      <w:tblStyleColBandSize w:val="1"/>
      <w:tblCellMar>
        <w:top w:w="0" w:type="dxa"/>
        <w:left w:w="70" w:type="dxa"/>
        <w:bottom w:w="0" w:type="dxa"/>
        <w:right w:w="70" w:type="dxa"/>
      </w:tblCellMar>
    </w:tblPr>
  </w:style>
  <w:style w:type="table" w:customStyle="1" w:styleId="af7">
    <w:basedOn w:val="TableNormal0"/>
    <w:tblPr>
      <w:tblStyleRowBandSize w:val="1"/>
      <w:tblStyleColBandSize w:val="1"/>
      <w:tblCellMar>
        <w:top w:w="0" w:type="dxa"/>
        <w:left w:w="70" w:type="dxa"/>
        <w:bottom w:w="0" w:type="dxa"/>
        <w:right w:w="70" w:type="dxa"/>
      </w:tblCellMar>
    </w:tblPr>
  </w:style>
  <w:style w:type="table" w:customStyle="1" w:styleId="af8">
    <w:basedOn w:val="TableNormal0"/>
    <w:tblPr>
      <w:tblStyleRowBandSize w:val="1"/>
      <w:tblStyleColBandSize w:val="1"/>
      <w:tblCellMar>
        <w:top w:w="0" w:type="dxa"/>
        <w:left w:w="70" w:type="dxa"/>
        <w:bottom w:w="0" w:type="dxa"/>
        <w:right w:w="70" w:type="dxa"/>
      </w:tblCellMar>
    </w:tblPr>
  </w:style>
  <w:style w:type="table" w:customStyle="1" w:styleId="af9">
    <w:basedOn w:val="TableNormal0"/>
    <w:tblPr>
      <w:tblStyleRowBandSize w:val="1"/>
      <w:tblStyleColBandSize w:val="1"/>
      <w:tblCellMar>
        <w:top w:w="0" w:type="dxa"/>
        <w:left w:w="70" w:type="dxa"/>
        <w:bottom w:w="0" w:type="dxa"/>
        <w:right w:w="70" w:type="dxa"/>
      </w:tblCellMar>
    </w:tblPr>
  </w:style>
  <w:style w:type="table" w:customStyle="1" w:styleId="afa">
    <w:basedOn w:val="TableNormal0"/>
    <w:tblPr>
      <w:tblStyleRowBandSize w:val="1"/>
      <w:tblStyleColBandSize w:val="1"/>
      <w:tblCellMar>
        <w:top w:w="0" w:type="dxa"/>
        <w:left w:w="70" w:type="dxa"/>
        <w:bottom w:w="0" w:type="dxa"/>
        <w:right w:w="70" w:type="dxa"/>
      </w:tblCellMar>
    </w:tblPr>
  </w:style>
  <w:style w:type="table" w:customStyle="1" w:styleId="afb">
    <w:basedOn w:val="TableNormal0"/>
    <w:tblPr>
      <w:tblStyleRowBandSize w:val="1"/>
      <w:tblStyleColBandSize w:val="1"/>
      <w:tblCellMar>
        <w:top w:w="0" w:type="dxa"/>
        <w:left w:w="70" w:type="dxa"/>
        <w:bottom w:w="0" w:type="dxa"/>
        <w:right w:w="70" w:type="dxa"/>
      </w:tblCellMar>
    </w:tblPr>
  </w:style>
  <w:style w:type="table" w:customStyle="1" w:styleId="afc">
    <w:basedOn w:val="TableNormal0"/>
    <w:tblPr>
      <w:tblStyleRowBandSize w:val="1"/>
      <w:tblStyleColBandSize w:val="1"/>
      <w:tblCellMar>
        <w:top w:w="0" w:type="dxa"/>
        <w:left w:w="70" w:type="dxa"/>
        <w:bottom w:w="0" w:type="dxa"/>
        <w:right w:w="70" w:type="dxa"/>
      </w:tblCellMar>
    </w:tblPr>
  </w:style>
  <w:style w:type="table" w:customStyle="1" w:styleId="af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e">
    <w:basedOn w:val="TableNormal0"/>
    <w:tblPr>
      <w:tblStyleRowBandSize w:val="1"/>
      <w:tblStyleColBandSize w:val="1"/>
      <w:tblCellMar>
        <w:top w:w="0" w:type="dxa"/>
        <w:left w:w="70" w:type="dxa"/>
        <w:bottom w:w="0" w:type="dxa"/>
        <w:right w:w="70" w:type="dxa"/>
      </w:tblCellMar>
    </w:tblPr>
  </w:style>
  <w:style w:type="table" w:customStyle="1" w:styleId="aff">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1">
    <w:basedOn w:val="TableNormal0"/>
    <w:tblPr>
      <w:tblStyleRowBandSize w:val="1"/>
      <w:tblStyleColBandSize w:val="1"/>
      <w:tblCellMar>
        <w:top w:w="0" w:type="dxa"/>
        <w:left w:w="70" w:type="dxa"/>
        <w:bottom w:w="0" w:type="dxa"/>
        <w:right w:w="70" w:type="dxa"/>
      </w:tblCellMar>
    </w:tblPr>
  </w:style>
  <w:style w:type="table" w:customStyle="1" w:styleId="aff2">
    <w:basedOn w:val="TableNormal0"/>
    <w:tblPr>
      <w:tblStyleRowBandSize w:val="1"/>
      <w:tblStyleColBandSize w:val="1"/>
      <w:tblCellMar>
        <w:top w:w="0" w:type="dxa"/>
        <w:left w:w="70" w:type="dxa"/>
        <w:bottom w:w="0" w:type="dxa"/>
        <w:right w:w="70" w:type="dxa"/>
      </w:tblCellMar>
    </w:tblPr>
  </w:style>
  <w:style w:type="table" w:customStyle="1" w:styleId="aff3">
    <w:basedOn w:val="TableNormal0"/>
    <w:tblPr>
      <w:tblStyleRowBandSize w:val="1"/>
      <w:tblStyleColBandSize w:val="1"/>
      <w:tblCellMar>
        <w:top w:w="0" w:type="dxa"/>
        <w:left w:w="70" w:type="dxa"/>
        <w:bottom w:w="0" w:type="dxa"/>
        <w:right w:w="70" w:type="dxa"/>
      </w:tblCellMar>
    </w:tblPr>
  </w:style>
  <w:style w:type="table" w:customStyle="1" w:styleId="aff4">
    <w:basedOn w:val="TableNormal0"/>
    <w:tblPr>
      <w:tblStyleRowBandSize w:val="1"/>
      <w:tblStyleColBandSize w:val="1"/>
      <w:tblCellMar>
        <w:top w:w="0" w:type="dxa"/>
        <w:left w:w="70" w:type="dxa"/>
        <w:bottom w:w="0" w:type="dxa"/>
        <w:right w:w="70" w:type="dxa"/>
      </w:tblCellMar>
    </w:tblPr>
  </w:style>
  <w:style w:type="table" w:customStyle="1" w:styleId="aff5">
    <w:basedOn w:val="TableNormal0"/>
    <w:tblPr>
      <w:tblStyleRowBandSize w:val="1"/>
      <w:tblStyleColBandSize w:val="1"/>
      <w:tblCellMar>
        <w:top w:w="0" w:type="dxa"/>
        <w:left w:w="70" w:type="dxa"/>
        <w:bottom w:w="0" w:type="dxa"/>
        <w:right w:w="70" w:type="dxa"/>
      </w:tblCellMar>
    </w:tblPr>
  </w:style>
  <w:style w:type="table" w:customStyle="1" w:styleId="aff6">
    <w:basedOn w:val="TableNormal0"/>
    <w:tblPr>
      <w:tblStyleRowBandSize w:val="1"/>
      <w:tblStyleColBandSize w:val="1"/>
      <w:tblCellMar>
        <w:top w:w="0" w:type="dxa"/>
        <w:left w:w="70" w:type="dxa"/>
        <w:bottom w:w="0" w:type="dxa"/>
        <w:right w:w="70" w:type="dxa"/>
      </w:tblCellMar>
    </w:tblPr>
  </w:style>
  <w:style w:type="table" w:customStyle="1" w:styleId="aff7">
    <w:basedOn w:val="TableNormal0"/>
    <w:tblPr>
      <w:tblStyleRowBandSize w:val="1"/>
      <w:tblStyleColBandSize w:val="1"/>
      <w:tblCellMar>
        <w:top w:w="15" w:type="dxa"/>
        <w:left w:w="15" w:type="dxa"/>
        <w:bottom w:w="15" w:type="dxa"/>
        <w:right w:w="15" w:type="dxa"/>
      </w:tblCellMar>
    </w:tblPr>
  </w:style>
  <w:style w:type="table" w:customStyle="1" w:styleId="aff8">
    <w:basedOn w:val="TableNormal0"/>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4210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21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windows-1252"/>
</w:webSettings>
</file>

<file path=word/_rels/document.xml.rels><?xml version="1.0" encoding="UTF-8" standalone="yes"?>
<Relationships xmlns="http://schemas.openxmlformats.org/package/2006/relationships"><Relationship Id="rId26" Type="http://schemas.openxmlformats.org/officeDocument/2006/relationships/hyperlink" Target="about:blank" TargetMode="External"/><Relationship Id="rId21" Type="http://schemas.openxmlformats.org/officeDocument/2006/relationships/image" Target="media/image3.jpg"/><Relationship Id="rId42" Type="http://schemas.openxmlformats.org/officeDocument/2006/relationships/hyperlink" Target="about:blank" TargetMode="External"/><Relationship Id="rId47" Type="http://schemas.openxmlformats.org/officeDocument/2006/relationships/hyperlink" Target="https://twitter.com/GbifEs/status/1626160574944972801" TargetMode="External"/><Relationship Id="rId63" Type="http://schemas.openxmlformats.org/officeDocument/2006/relationships/hyperlink" Target="https://www.gbif.org/country/IE" TargetMode="External"/><Relationship Id="rId68" Type="http://schemas.openxmlformats.org/officeDocument/2006/relationships/hyperlink" Target="https://www.gbif.org/country/BE" TargetMode="External"/><Relationship Id="rId84" Type="http://schemas.openxmlformats.org/officeDocument/2006/relationships/hyperlink" Target="https://x.com/NodoGbifAR" TargetMode="External"/><Relationship Id="rId89" Type="http://schemas.openxmlformats.org/officeDocument/2006/relationships/hyperlink" Target="https://www.gbif.org/country/CL" TargetMode="External"/><Relationship Id="rId16" Type="http://schemas.openxmlformats.org/officeDocument/2006/relationships/hyperlink" Target="https://twitter.com/GbifEs/status/1509069017440526337" TargetMode="External"/><Relationship Id="rId11" Type="http://schemas.openxmlformats.org/officeDocument/2006/relationships/chart" Target="charts/chart4.xml"/><Relationship Id="rId32" Type="http://schemas.openxmlformats.org/officeDocument/2006/relationships/image" Target="media/image8.png"/><Relationship Id="rId37" Type="http://schemas.openxmlformats.org/officeDocument/2006/relationships/hyperlink" Target="https://twitter.com/GbifEs/status/1509069017440526337" TargetMode="External"/><Relationship Id="rId53" Type="http://schemas.openxmlformats.org/officeDocument/2006/relationships/hyperlink" Target="https://twitter.com/GbifEs/status/1758088735374086176" TargetMode="External"/><Relationship Id="rId58" Type="http://schemas.openxmlformats.org/officeDocument/2006/relationships/hyperlink" Target="https://www.gbif.org/country/MX" TargetMode="External"/><Relationship Id="rId74" Type="http://schemas.openxmlformats.org/officeDocument/2006/relationships/hyperlink" Target="https://www.gbif.org/country/AR" TargetMode="External"/><Relationship Id="rId79" Type="http://schemas.openxmlformats.org/officeDocument/2006/relationships/hyperlink" Target="https://www.gbif.org/country/EE" TargetMode="External"/><Relationship Id="rId102" Type="http://schemas.openxmlformats.org/officeDocument/2006/relationships/image" Target="media/image20.png"/><Relationship Id="rId5" Type="http://schemas.openxmlformats.org/officeDocument/2006/relationships/webSettings" Target="webSettings.xml"/><Relationship Id="rId90" Type="http://schemas.openxmlformats.org/officeDocument/2006/relationships/hyperlink" Target="https://www.instagram.com/gbifchile/?hl=es" TargetMode="External"/><Relationship Id="rId95" Type="http://schemas.openxmlformats.org/officeDocument/2006/relationships/hyperlink" Target="https://maps.biodiversityireland.ie/" TargetMode="External"/><Relationship Id="rId22" Type="http://schemas.openxmlformats.org/officeDocument/2006/relationships/hyperlink" Target="about:blank" TargetMode="External"/><Relationship Id="rId27" Type="http://schemas.openxmlformats.org/officeDocument/2006/relationships/image" Target="media/image4.jpg"/><Relationship Id="rId43" Type="http://schemas.openxmlformats.org/officeDocument/2006/relationships/hyperlink" Target="about:blank" TargetMode="External"/><Relationship Id="rId48" Type="http://schemas.openxmlformats.org/officeDocument/2006/relationships/image" Target="media/image12.png"/><Relationship Id="rId64" Type="http://schemas.openxmlformats.org/officeDocument/2006/relationships/hyperlink" Target="https://www.gbif.org/country/CO" TargetMode="External"/><Relationship Id="rId69" Type="http://schemas.openxmlformats.org/officeDocument/2006/relationships/hyperlink" Target="https://www.gbif.org/country/FI" TargetMode="External"/><Relationship Id="rId80" Type="http://schemas.openxmlformats.org/officeDocument/2006/relationships/hyperlink" Target="https://www.instagram.com/elurikkus" TargetMode="External"/><Relationship Id="rId85" Type="http://schemas.openxmlformats.org/officeDocument/2006/relationships/hyperlink" Target="https://www.gbif.org/country/ES" TargetMode="External"/><Relationship Id="rId12" Type="http://schemas.openxmlformats.org/officeDocument/2006/relationships/chart" Target="charts/chart5.xml"/><Relationship Id="rId17" Type="http://schemas.openxmlformats.org/officeDocument/2006/relationships/hyperlink" Target="https://twitter.com/GbifEs/status/1509069017440526337" TargetMode="External"/><Relationship Id="rId33" Type="http://schemas.openxmlformats.org/officeDocument/2006/relationships/image" Target="media/image9.png"/><Relationship Id="rId38" Type="http://schemas.openxmlformats.org/officeDocument/2006/relationships/hyperlink" Target="https://twitter.com/GbifEs/status/1509069017440526337" TargetMode="External"/><Relationship Id="rId59" Type="http://schemas.openxmlformats.org/officeDocument/2006/relationships/hyperlink" Target="https://living-atlases.gbif.org/" TargetMode="External"/><Relationship Id="rId103" Type="http://schemas.openxmlformats.org/officeDocument/2006/relationships/hyperlink" Target="https://docs.gbif.org/gbif-communications-strategy/1.0/en/" TargetMode="External"/><Relationship Id="rId20" Type="http://schemas.openxmlformats.org/officeDocument/2006/relationships/image" Target="media/image2.jpg"/><Relationship Id="rId41" Type="http://schemas.openxmlformats.org/officeDocument/2006/relationships/hyperlink" Target="about:blank" TargetMode="External"/><Relationship Id="rId54" Type="http://schemas.openxmlformats.org/officeDocument/2006/relationships/image" Target="media/image14.jpg"/><Relationship Id="rId62" Type="http://schemas.openxmlformats.org/officeDocument/2006/relationships/hyperlink" Target="https://www.gbif.org/country/MX" TargetMode="External"/><Relationship Id="rId70" Type="http://schemas.openxmlformats.org/officeDocument/2006/relationships/hyperlink" Target="https://www.gbif.org/country/FR" TargetMode="External"/><Relationship Id="rId75" Type="http://schemas.openxmlformats.org/officeDocument/2006/relationships/hyperlink" Target="https://www.gbif.org/country/MX" TargetMode="External"/><Relationship Id="rId83" Type="http://schemas.openxmlformats.org/officeDocument/2006/relationships/hyperlink" Target="https://www.gbif.org/country/AR/summary" TargetMode="External"/><Relationship Id="rId88" Type="http://schemas.openxmlformats.org/officeDocument/2006/relationships/hyperlink" Target="https://www.instagram.com/gbifnorway/" TargetMode="External"/><Relationship Id="rId91" Type="http://schemas.openxmlformats.org/officeDocument/2006/relationships/hyperlink" Target="https://www.gbif.org/country/AU" TargetMode="External"/><Relationship Id="rId96"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witter.com/GbifEs/status/1509069017440526337" TargetMode="External"/><Relationship Id="rId23" Type="http://schemas.openxmlformats.org/officeDocument/2006/relationships/hyperlink" Target="about:blank" TargetMode="External"/><Relationship Id="rId28" Type="http://schemas.openxmlformats.org/officeDocument/2006/relationships/image" Target="media/image5.jpg"/><Relationship Id="rId36" Type="http://schemas.openxmlformats.org/officeDocument/2006/relationships/hyperlink" Target="https://twitter.com/GbifEs/status/1546415292477218817" TargetMode="External"/><Relationship Id="rId49" Type="http://schemas.openxmlformats.org/officeDocument/2006/relationships/hyperlink" Target="https://twitter.com/GbifEs/status/1502201568212529155" TargetMode="External"/><Relationship Id="rId57" Type="http://schemas.openxmlformats.org/officeDocument/2006/relationships/hyperlink" Target="about:blank" TargetMode="External"/><Relationship Id="rId106" Type="http://schemas.openxmlformats.org/officeDocument/2006/relationships/theme" Target="theme/theme1.xml"/><Relationship Id="rId10" Type="http://schemas.openxmlformats.org/officeDocument/2006/relationships/chart" Target="charts/chart3.xml"/><Relationship Id="rId31" Type="http://schemas.openxmlformats.org/officeDocument/2006/relationships/image" Target="media/image7.png"/><Relationship Id="rId44" Type="http://schemas.openxmlformats.org/officeDocument/2006/relationships/hyperlink" Target="about:blank" TargetMode="External"/><Relationship Id="rId52" Type="http://schemas.openxmlformats.org/officeDocument/2006/relationships/hyperlink" Target="https://twitter.com/GbifEs/status/1758088735374086176" TargetMode="External"/><Relationship Id="rId60" Type="http://schemas.openxmlformats.org/officeDocument/2006/relationships/hyperlink" Target="https://www.gbif.org/country/NO" TargetMode="External"/><Relationship Id="rId65" Type="http://schemas.openxmlformats.org/officeDocument/2006/relationships/hyperlink" Target="https://www.gbif.org/country/AU" TargetMode="External"/><Relationship Id="rId73" Type="http://schemas.openxmlformats.org/officeDocument/2006/relationships/hyperlink" Target="https://www.gbif.org/country/GT" TargetMode="External"/><Relationship Id="rId78" Type="http://schemas.openxmlformats.org/officeDocument/2006/relationships/hyperlink" Target="https://www.instagram.com/biodatacentre/" TargetMode="External"/><Relationship Id="rId81" Type="http://schemas.openxmlformats.org/officeDocument/2006/relationships/hyperlink" Target="https://www.gbif.org/country/BE" TargetMode="External"/><Relationship Id="rId86" Type="http://schemas.openxmlformats.org/officeDocument/2006/relationships/hyperlink" Target="https://www.instagram.com/elurikkus/gbifes" TargetMode="External"/><Relationship Id="rId94" Type="http://schemas.openxmlformats.org/officeDocument/2006/relationships/image" Target="media/image15.png"/><Relationship Id="rId99" Type="http://schemas.openxmlformats.org/officeDocument/2006/relationships/image" Target="media/image18.png"/><Relationship Id="rId101" Type="http://schemas.openxmlformats.org/officeDocument/2006/relationships/hyperlink" Target="https://biodiversidad.co/" TargetMode="Externa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image" Target="media/image1.jpg"/><Relationship Id="rId39" Type="http://schemas.openxmlformats.org/officeDocument/2006/relationships/hyperlink" Target="https://twitter.com/GbifEs/status/1509069017440526337" TargetMode="External"/><Relationship Id="rId34" Type="http://schemas.openxmlformats.org/officeDocument/2006/relationships/hyperlink" Target="https://twitter.com/GbifEs/status/1556948861574430723" TargetMode="External"/><Relationship Id="rId50" Type="http://schemas.openxmlformats.org/officeDocument/2006/relationships/image" Target="media/image13.jpg"/><Relationship Id="rId55" Type="http://schemas.openxmlformats.org/officeDocument/2006/relationships/hyperlink" Target="https://linkedin.com/in/gbifes/" TargetMode="External"/><Relationship Id="rId76" Type="http://schemas.openxmlformats.org/officeDocument/2006/relationships/hyperlink" Target="https://www.instagram.com/biodiversidad_mexicana" TargetMode="External"/><Relationship Id="rId97" Type="http://schemas.openxmlformats.org/officeDocument/2006/relationships/hyperlink" Target="https://biodiversityireland.ie/" TargetMode="External"/><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gbif.org/country/NO" TargetMode="External"/><Relationship Id="rId92" Type="http://schemas.openxmlformats.org/officeDocument/2006/relationships/hyperlink" Target="https://www.instagram.com/atlasoflivingaustralia/?hl=es" TargetMode="External"/><Relationship Id="rId2" Type="http://schemas.openxmlformats.org/officeDocument/2006/relationships/numbering" Target="numbering.xml"/><Relationship Id="rId29" Type="http://schemas.openxmlformats.org/officeDocument/2006/relationships/image" Target="media/image6.jpg"/><Relationship Id="rId24"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https://twitter.com/GbifEs/status/1606244344372940800" TargetMode="External"/><Relationship Id="rId66" Type="http://schemas.openxmlformats.org/officeDocument/2006/relationships/hyperlink" Target="https://www.gbif.org/country/ES" TargetMode="External"/><Relationship Id="rId87" Type="http://schemas.openxmlformats.org/officeDocument/2006/relationships/hyperlink" Target="https://www.gbif.org/country/NO" TargetMode="External"/><Relationship Id="rId61" Type="http://schemas.openxmlformats.org/officeDocument/2006/relationships/hyperlink" Target="https://www.gbif.org/country/GT" TargetMode="External"/><Relationship Id="rId82" Type="http://schemas.openxmlformats.org/officeDocument/2006/relationships/hyperlink" Target="https://www.instagram.com/belgian_biodiversity_platform/" TargetMode="External"/><Relationship Id="rId19" Type="http://schemas.openxmlformats.org/officeDocument/2006/relationships/hyperlink" Target="https://twitter.com/GbifEs/status/1546415292477218817" TargetMode="External"/><Relationship Id="rId14" Type="http://schemas.openxmlformats.org/officeDocument/2006/relationships/chart" Target="charts/chart7.xml"/><Relationship Id="rId30" Type="http://schemas.openxmlformats.org/officeDocument/2006/relationships/hyperlink" Target="https://twitter.com/GbifEs/status/1556948861574430723" TargetMode="External"/><Relationship Id="rId35" Type="http://schemas.openxmlformats.org/officeDocument/2006/relationships/image" Target="media/image10.png"/><Relationship Id="rId56" Type="http://schemas.openxmlformats.org/officeDocument/2006/relationships/hyperlink" Target="https://www.linkedin.com/company/23764422/admin/dashboard/" TargetMode="External"/><Relationship Id="rId77" Type="http://schemas.openxmlformats.org/officeDocument/2006/relationships/hyperlink" Target="https://www.gbif.org/country/IE" TargetMode="External"/><Relationship Id="rId100" Type="http://schemas.openxmlformats.org/officeDocument/2006/relationships/image" Target="media/image19.png"/><Relationship Id="rId105" Type="http://schemas.openxmlformats.org/officeDocument/2006/relationships/fontTable" Target="fontTable.xml"/><Relationship Id="rId8" Type="http://schemas.openxmlformats.org/officeDocument/2006/relationships/chart" Target="charts/chart1.xml"/><Relationship Id="rId51" Type="http://schemas.openxmlformats.org/officeDocument/2006/relationships/hyperlink" Target="https://twitter.com/GbifEs/status/1758088735374086176" TargetMode="External"/><Relationship Id="rId72" Type="http://schemas.openxmlformats.org/officeDocument/2006/relationships/hyperlink" Target="https://www.gbif.org/country/EE" TargetMode="External"/><Relationship Id="rId93" Type="http://schemas.openxmlformats.org/officeDocument/2006/relationships/chart" Target="charts/chart8.xml"/><Relationship Id="rId98" Type="http://schemas.openxmlformats.org/officeDocument/2006/relationships/image" Target="media/image17.png"/><Relationship Id="rId3" Type="http://schemas.openxmlformats.org/officeDocument/2006/relationships/styles" Target="styles.xml"/><Relationship Id="rId25" Type="http://schemas.openxmlformats.org/officeDocument/2006/relationships/hyperlink" Target="about:blank" TargetMode="External"/><Relationship Id="rId46" Type="http://schemas.openxmlformats.org/officeDocument/2006/relationships/image" Target="media/image11.jpg"/><Relationship Id="rId67" Type="http://schemas.openxmlformats.org/officeDocument/2006/relationships/hyperlink" Target="https://www.gbif.org/country/C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161.111.180.230\Qnup\Javier\Plan%20de%20medios\Estad&#237;sticas\Estad&#237;sticas%20TW%202022-2024_B.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61.111.180.230\Qnup\Javier\Plan%20de%20medios\Estad&#237;sticas\Estad&#237;sticas%20TW%202022-2024_B.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61.111.180.230\Qnup\Javier\Plan%20de%20medios\Estad&#237;sticas\Estad&#237;sticas%20TW%202022-2024_B.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61.111.180.230\Qnup\Javier\Plan%20de%20medios\Estad&#237;sticas\Estad&#237;sticas%20TW%202022-2024_B.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61.111.180.230\Qnup\Javier\Plan%20de%20medios\Estad&#237;sticas\Estad&#237;sticas%20TW%202022-2024_C.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161.111.180.230\Qnup\Javier\Plan%20de%20medios\Estad&#237;sticas\Estad&#237;sticas%20TW%202022-2024_C.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161.111.180.230\Qnup\Javier\Plan%20de%20medios\Estad&#237;sticas\Estad&#237;sticas%20TW%202022-2024_C.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ANTILOPE\Qnup\Javier\Plan%20de%20medios\Medios%20por%20los%20que%20se%20recibe%20la%20informaci&#243;n%20sobre%20talleres.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b="1"/>
              <a:t>Tipos de post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541-4897-AC3E-96E343C861D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541-4897-AC3E-96E343C861D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541-4897-AC3E-96E343C861D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541-4897-AC3E-96E343C861D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541-4897-AC3E-96E343C861D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541-4897-AC3E-96E343C861D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541-4897-AC3E-96E343C861D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541-4897-AC3E-96E343C861D1}"/>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D541-4897-AC3E-96E343C861D1}"/>
              </c:ext>
            </c:extLst>
          </c:dPt>
          <c:dLbls>
            <c:dLbl>
              <c:idx val="0"/>
              <c:layout>
                <c:manualLayout>
                  <c:x val="4.9853798980209252E-2"/>
                  <c:y val="6.286421393355606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541-4897-AC3E-96E343C861D1}"/>
                </c:ext>
              </c:extLst>
            </c:dLbl>
            <c:dLbl>
              <c:idx val="1"/>
              <c:layout>
                <c:manualLayout>
                  <c:x val="3.7803964139408577E-2"/>
                  <c:y val="6.2882710380805376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541-4897-AC3E-96E343C861D1}"/>
                </c:ext>
              </c:extLst>
            </c:dLbl>
            <c:dLbl>
              <c:idx val="2"/>
              <c:layout>
                <c:manualLayout>
                  <c:x val="-5.3020372555310884E-2"/>
                  <c:y val="-1.755990178647023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541-4897-AC3E-96E343C861D1}"/>
                </c:ext>
              </c:extLst>
            </c:dLbl>
            <c:dLbl>
              <c:idx val="3"/>
              <c:layout>
                <c:manualLayout>
                  <c:x val="-2.3628821785784043E-2"/>
                  <c:y val="-4.4605094338393807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541-4897-AC3E-96E343C861D1}"/>
                </c:ext>
              </c:extLst>
            </c:dLbl>
            <c:dLbl>
              <c:idx val="4"/>
              <c:layout>
                <c:manualLayout>
                  <c:x val="-6.5459407670001496E-2"/>
                  <c:y val="1.623753606481571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541-4897-AC3E-96E343C861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Gráficos!$A$153:$A$596</c:f>
              <c:strCache>
                <c:ptCount val="9"/>
                <c:pt idx="0">
                  <c:v>GBIF.es</c:v>
                </c:pt>
                <c:pt idx="1">
                  <c:v>Artículos</c:v>
                </c:pt>
                <c:pt idx="2">
                  <c:v>Publicación</c:v>
                </c:pt>
                <c:pt idx="3">
                  <c:v>Talleres</c:v>
                </c:pt>
                <c:pt idx="4">
                  <c:v>Noticia</c:v>
                </c:pt>
                <c:pt idx="5">
                  <c:v>GBIF.org</c:v>
                </c:pt>
                <c:pt idx="6">
                  <c:v>Premios</c:v>
                </c:pt>
                <c:pt idx="7">
                  <c:v>Divulgación</c:v>
                </c:pt>
                <c:pt idx="8">
                  <c:v>C. ciudadana</c:v>
                </c:pt>
              </c:strCache>
            </c:strRef>
          </c:cat>
          <c:val>
            <c:numRef>
              <c:f>Gráficos!$D$153:$D$596</c:f>
              <c:numCache>
                <c:formatCode>_-* #,##0\ _€_-;\-* #,##0\ _€_-;_-* "-"??\ _€_-;_-@_-</c:formatCode>
                <c:ptCount val="9"/>
                <c:pt idx="0">
                  <c:v>151</c:v>
                </c:pt>
                <c:pt idx="1">
                  <c:v>126</c:v>
                </c:pt>
                <c:pt idx="2">
                  <c:v>98</c:v>
                </c:pt>
                <c:pt idx="3">
                  <c:v>76</c:v>
                </c:pt>
                <c:pt idx="4">
                  <c:v>58</c:v>
                </c:pt>
                <c:pt idx="5">
                  <c:v>21</c:v>
                </c:pt>
                <c:pt idx="6">
                  <c:v>21</c:v>
                </c:pt>
                <c:pt idx="7">
                  <c:v>18</c:v>
                </c:pt>
                <c:pt idx="8">
                  <c:v>17</c:v>
                </c:pt>
              </c:numCache>
            </c:numRef>
          </c:val>
          <c:extLst>
            <c:ext xmlns:c16="http://schemas.microsoft.com/office/drawing/2014/chart" uri="{C3380CC4-5D6E-409C-BE32-E72D297353CC}">
              <c16:uniqueId val="{00000012-D541-4897-AC3E-96E343C861D1}"/>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b="1"/>
              <a:t>Impresiones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invertIfNegative val="0"/>
          <c:dPt>
            <c:idx val="0"/>
            <c:invertIfNegative val="0"/>
            <c:bubble3D val="0"/>
            <c:spPr>
              <a:solidFill>
                <a:schemeClr val="accent1"/>
              </a:solidFill>
              <a:ln>
                <a:noFill/>
              </a:ln>
              <a:effectLst/>
              <a:sp3d/>
            </c:spPr>
            <c:extLst>
              <c:ext xmlns:c16="http://schemas.microsoft.com/office/drawing/2014/chart" uri="{C3380CC4-5D6E-409C-BE32-E72D297353CC}">
                <c16:uniqueId val="{00000001-7D62-4CAE-A5BA-ED667837875C}"/>
              </c:ext>
            </c:extLst>
          </c:dPt>
          <c:dPt>
            <c:idx val="1"/>
            <c:invertIfNegative val="0"/>
            <c:bubble3D val="0"/>
            <c:spPr>
              <a:solidFill>
                <a:schemeClr val="accent2"/>
              </a:solidFill>
              <a:ln>
                <a:noFill/>
              </a:ln>
              <a:effectLst/>
              <a:sp3d/>
            </c:spPr>
            <c:extLst>
              <c:ext xmlns:c16="http://schemas.microsoft.com/office/drawing/2014/chart" uri="{C3380CC4-5D6E-409C-BE32-E72D297353CC}">
                <c16:uniqueId val="{00000003-7D62-4CAE-A5BA-ED667837875C}"/>
              </c:ext>
            </c:extLst>
          </c:dPt>
          <c:dPt>
            <c:idx val="2"/>
            <c:invertIfNegative val="0"/>
            <c:bubble3D val="0"/>
            <c:spPr>
              <a:solidFill>
                <a:schemeClr val="accent3"/>
              </a:solidFill>
              <a:ln>
                <a:noFill/>
              </a:ln>
              <a:effectLst/>
              <a:sp3d/>
            </c:spPr>
            <c:extLst>
              <c:ext xmlns:c16="http://schemas.microsoft.com/office/drawing/2014/chart" uri="{C3380CC4-5D6E-409C-BE32-E72D297353CC}">
                <c16:uniqueId val="{00000005-7D62-4CAE-A5BA-ED667837875C}"/>
              </c:ext>
            </c:extLst>
          </c:dPt>
          <c:dPt>
            <c:idx val="3"/>
            <c:invertIfNegative val="0"/>
            <c:bubble3D val="0"/>
            <c:spPr>
              <a:solidFill>
                <a:schemeClr val="accent4"/>
              </a:solidFill>
              <a:ln>
                <a:noFill/>
              </a:ln>
              <a:effectLst/>
              <a:sp3d/>
            </c:spPr>
            <c:extLst>
              <c:ext xmlns:c16="http://schemas.microsoft.com/office/drawing/2014/chart" uri="{C3380CC4-5D6E-409C-BE32-E72D297353CC}">
                <c16:uniqueId val="{00000007-7D62-4CAE-A5BA-ED667837875C}"/>
              </c:ext>
            </c:extLst>
          </c:dPt>
          <c:dPt>
            <c:idx val="4"/>
            <c:invertIfNegative val="0"/>
            <c:bubble3D val="0"/>
            <c:spPr>
              <a:solidFill>
                <a:schemeClr val="accent5"/>
              </a:solidFill>
              <a:ln>
                <a:noFill/>
              </a:ln>
              <a:effectLst/>
              <a:sp3d/>
            </c:spPr>
            <c:extLst>
              <c:ext xmlns:c16="http://schemas.microsoft.com/office/drawing/2014/chart" uri="{C3380CC4-5D6E-409C-BE32-E72D297353CC}">
                <c16:uniqueId val="{00000009-7D62-4CAE-A5BA-ED667837875C}"/>
              </c:ext>
            </c:extLst>
          </c:dPt>
          <c:dPt>
            <c:idx val="5"/>
            <c:invertIfNegative val="0"/>
            <c:bubble3D val="0"/>
            <c:spPr>
              <a:solidFill>
                <a:schemeClr val="accent6"/>
              </a:solidFill>
              <a:ln>
                <a:noFill/>
              </a:ln>
              <a:effectLst/>
              <a:sp3d/>
            </c:spPr>
            <c:extLst>
              <c:ext xmlns:c16="http://schemas.microsoft.com/office/drawing/2014/chart" uri="{C3380CC4-5D6E-409C-BE32-E72D297353CC}">
                <c16:uniqueId val="{0000000B-7D62-4CAE-A5BA-ED667837875C}"/>
              </c:ext>
            </c:extLst>
          </c:dPt>
          <c:dPt>
            <c:idx val="6"/>
            <c:invertIfNegative val="0"/>
            <c:bubble3D val="0"/>
            <c:spPr>
              <a:solidFill>
                <a:schemeClr val="accent1">
                  <a:lumMod val="60000"/>
                </a:schemeClr>
              </a:solidFill>
              <a:ln>
                <a:noFill/>
              </a:ln>
              <a:effectLst/>
              <a:sp3d/>
            </c:spPr>
            <c:extLst>
              <c:ext xmlns:c16="http://schemas.microsoft.com/office/drawing/2014/chart" uri="{C3380CC4-5D6E-409C-BE32-E72D297353CC}">
                <c16:uniqueId val="{0000000D-7D62-4CAE-A5BA-ED667837875C}"/>
              </c:ext>
            </c:extLst>
          </c:dPt>
          <c:dPt>
            <c:idx val="7"/>
            <c:invertIfNegative val="0"/>
            <c:bubble3D val="0"/>
            <c:spPr>
              <a:solidFill>
                <a:schemeClr val="accent2">
                  <a:lumMod val="60000"/>
                </a:schemeClr>
              </a:solidFill>
              <a:ln>
                <a:noFill/>
              </a:ln>
              <a:effectLst/>
              <a:sp3d/>
            </c:spPr>
            <c:extLst>
              <c:ext xmlns:c16="http://schemas.microsoft.com/office/drawing/2014/chart" uri="{C3380CC4-5D6E-409C-BE32-E72D297353CC}">
                <c16:uniqueId val="{0000000F-7D62-4CAE-A5BA-ED667837875C}"/>
              </c:ext>
            </c:extLst>
          </c:dPt>
          <c:dPt>
            <c:idx val="8"/>
            <c:invertIfNegative val="0"/>
            <c:bubble3D val="0"/>
            <c:spPr>
              <a:solidFill>
                <a:schemeClr val="accent3">
                  <a:lumMod val="60000"/>
                </a:schemeClr>
              </a:solidFill>
              <a:ln>
                <a:noFill/>
              </a:ln>
              <a:effectLst/>
              <a:sp3d/>
            </c:spPr>
            <c:extLst>
              <c:ext xmlns:c16="http://schemas.microsoft.com/office/drawing/2014/chart" uri="{C3380CC4-5D6E-409C-BE32-E72D297353CC}">
                <c16:uniqueId val="{00000011-7D62-4CAE-A5BA-ED667837875C}"/>
              </c:ext>
            </c:extLst>
          </c:dPt>
          <c:cat>
            <c:strRef>
              <c:f>Gráficos!$A$153:$A$596</c:f>
              <c:strCache>
                <c:ptCount val="9"/>
                <c:pt idx="0">
                  <c:v>GBIF.es</c:v>
                </c:pt>
                <c:pt idx="1">
                  <c:v>Artículos</c:v>
                </c:pt>
                <c:pt idx="2">
                  <c:v>Publicación</c:v>
                </c:pt>
                <c:pt idx="3">
                  <c:v>Talleres</c:v>
                </c:pt>
                <c:pt idx="4">
                  <c:v>Noticia</c:v>
                </c:pt>
                <c:pt idx="5">
                  <c:v>GBIF.org</c:v>
                </c:pt>
                <c:pt idx="6">
                  <c:v>Premios</c:v>
                </c:pt>
                <c:pt idx="7">
                  <c:v>Divulgación</c:v>
                </c:pt>
                <c:pt idx="8">
                  <c:v>C. ciudadana</c:v>
                </c:pt>
              </c:strCache>
            </c:strRef>
          </c:cat>
          <c:val>
            <c:numRef>
              <c:f>Gráficos!$E$153:$E$596</c:f>
              <c:numCache>
                <c:formatCode>_-* #,##0\ _€_-;\-* #,##0\ _€_-;_-* "-"??\ _€_-;_-@_-</c:formatCode>
                <c:ptCount val="9"/>
                <c:pt idx="0">
                  <c:v>49201</c:v>
                </c:pt>
                <c:pt idx="1">
                  <c:v>123932</c:v>
                </c:pt>
                <c:pt idx="2">
                  <c:v>73762</c:v>
                </c:pt>
                <c:pt idx="3">
                  <c:v>38934</c:v>
                </c:pt>
                <c:pt idx="4">
                  <c:v>37405</c:v>
                </c:pt>
                <c:pt idx="5">
                  <c:v>16846</c:v>
                </c:pt>
                <c:pt idx="6">
                  <c:v>22309</c:v>
                </c:pt>
                <c:pt idx="7">
                  <c:v>3271</c:v>
                </c:pt>
                <c:pt idx="8">
                  <c:v>26691</c:v>
                </c:pt>
              </c:numCache>
            </c:numRef>
          </c:val>
          <c:extLst>
            <c:ext xmlns:c16="http://schemas.microsoft.com/office/drawing/2014/chart" uri="{C3380CC4-5D6E-409C-BE32-E72D297353CC}">
              <c16:uniqueId val="{00000012-7D62-4CAE-A5BA-ED667837875C}"/>
            </c:ext>
          </c:extLst>
        </c:ser>
        <c:dLbls>
          <c:showLegendKey val="0"/>
          <c:showVal val="0"/>
          <c:showCatName val="0"/>
          <c:showSerName val="0"/>
          <c:showPercent val="0"/>
          <c:showBubbleSize val="0"/>
        </c:dLbls>
        <c:gapWidth val="150"/>
        <c:shape val="box"/>
        <c:axId val="101250975"/>
        <c:axId val="1541681871"/>
        <c:axId val="0"/>
      </c:bar3DChart>
      <c:catAx>
        <c:axId val="10125097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541681871"/>
        <c:crosses val="autoZero"/>
        <c:auto val="1"/>
        <c:lblAlgn val="ctr"/>
        <c:lblOffset val="100"/>
        <c:noMultiLvlLbl val="0"/>
      </c:catAx>
      <c:valAx>
        <c:axId val="1541681871"/>
        <c:scaling>
          <c:orientation val="minMax"/>
        </c:scaling>
        <c:delete val="0"/>
        <c:axPos val="l"/>
        <c:majorGridlines>
          <c:spPr>
            <a:ln w="9525" cap="flat" cmpd="sng" algn="ctr">
              <a:solidFill>
                <a:schemeClr val="tx1">
                  <a:lumMod val="15000"/>
                  <a:lumOff val="85000"/>
                </a:schemeClr>
              </a:solidFill>
              <a:round/>
            </a:ln>
            <a:effectLst/>
          </c:spPr>
        </c:majorGridlines>
        <c:numFmt formatCode="_-* #,##0\ _€_-;\-*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12509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b="1"/>
              <a:t>Impresiones/post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invertIfNegative val="0"/>
          <c:dPt>
            <c:idx val="0"/>
            <c:invertIfNegative val="0"/>
            <c:bubble3D val="0"/>
            <c:spPr>
              <a:solidFill>
                <a:schemeClr val="accent1"/>
              </a:solidFill>
              <a:ln>
                <a:noFill/>
              </a:ln>
              <a:effectLst/>
              <a:sp3d/>
            </c:spPr>
            <c:extLst>
              <c:ext xmlns:c16="http://schemas.microsoft.com/office/drawing/2014/chart" uri="{C3380CC4-5D6E-409C-BE32-E72D297353CC}">
                <c16:uniqueId val="{00000001-38B8-4BD8-B92D-BE78836637C6}"/>
              </c:ext>
            </c:extLst>
          </c:dPt>
          <c:dPt>
            <c:idx val="1"/>
            <c:invertIfNegative val="0"/>
            <c:bubble3D val="0"/>
            <c:spPr>
              <a:solidFill>
                <a:schemeClr val="accent2"/>
              </a:solidFill>
              <a:ln>
                <a:noFill/>
              </a:ln>
              <a:effectLst/>
              <a:sp3d/>
            </c:spPr>
            <c:extLst>
              <c:ext xmlns:c16="http://schemas.microsoft.com/office/drawing/2014/chart" uri="{C3380CC4-5D6E-409C-BE32-E72D297353CC}">
                <c16:uniqueId val="{00000003-38B8-4BD8-B92D-BE78836637C6}"/>
              </c:ext>
            </c:extLst>
          </c:dPt>
          <c:dPt>
            <c:idx val="2"/>
            <c:invertIfNegative val="0"/>
            <c:bubble3D val="0"/>
            <c:spPr>
              <a:solidFill>
                <a:schemeClr val="accent3"/>
              </a:solidFill>
              <a:ln>
                <a:noFill/>
              </a:ln>
              <a:effectLst/>
              <a:sp3d/>
            </c:spPr>
            <c:extLst>
              <c:ext xmlns:c16="http://schemas.microsoft.com/office/drawing/2014/chart" uri="{C3380CC4-5D6E-409C-BE32-E72D297353CC}">
                <c16:uniqueId val="{00000005-38B8-4BD8-B92D-BE78836637C6}"/>
              </c:ext>
            </c:extLst>
          </c:dPt>
          <c:dPt>
            <c:idx val="3"/>
            <c:invertIfNegative val="0"/>
            <c:bubble3D val="0"/>
            <c:spPr>
              <a:solidFill>
                <a:schemeClr val="accent4"/>
              </a:solidFill>
              <a:ln>
                <a:noFill/>
              </a:ln>
              <a:effectLst/>
              <a:sp3d/>
            </c:spPr>
            <c:extLst>
              <c:ext xmlns:c16="http://schemas.microsoft.com/office/drawing/2014/chart" uri="{C3380CC4-5D6E-409C-BE32-E72D297353CC}">
                <c16:uniqueId val="{00000007-38B8-4BD8-B92D-BE78836637C6}"/>
              </c:ext>
            </c:extLst>
          </c:dPt>
          <c:dPt>
            <c:idx val="4"/>
            <c:invertIfNegative val="0"/>
            <c:bubble3D val="0"/>
            <c:spPr>
              <a:solidFill>
                <a:schemeClr val="accent5"/>
              </a:solidFill>
              <a:ln>
                <a:noFill/>
              </a:ln>
              <a:effectLst/>
              <a:sp3d/>
            </c:spPr>
            <c:extLst>
              <c:ext xmlns:c16="http://schemas.microsoft.com/office/drawing/2014/chart" uri="{C3380CC4-5D6E-409C-BE32-E72D297353CC}">
                <c16:uniqueId val="{00000009-38B8-4BD8-B92D-BE78836637C6}"/>
              </c:ext>
            </c:extLst>
          </c:dPt>
          <c:dPt>
            <c:idx val="5"/>
            <c:invertIfNegative val="0"/>
            <c:bubble3D val="0"/>
            <c:spPr>
              <a:solidFill>
                <a:schemeClr val="accent6"/>
              </a:solidFill>
              <a:ln>
                <a:noFill/>
              </a:ln>
              <a:effectLst/>
              <a:sp3d/>
            </c:spPr>
            <c:extLst>
              <c:ext xmlns:c16="http://schemas.microsoft.com/office/drawing/2014/chart" uri="{C3380CC4-5D6E-409C-BE32-E72D297353CC}">
                <c16:uniqueId val="{0000000B-38B8-4BD8-B92D-BE78836637C6}"/>
              </c:ext>
            </c:extLst>
          </c:dPt>
          <c:dPt>
            <c:idx val="6"/>
            <c:invertIfNegative val="0"/>
            <c:bubble3D val="0"/>
            <c:spPr>
              <a:solidFill>
                <a:schemeClr val="accent1">
                  <a:lumMod val="60000"/>
                </a:schemeClr>
              </a:solidFill>
              <a:ln>
                <a:noFill/>
              </a:ln>
              <a:effectLst/>
              <a:sp3d/>
            </c:spPr>
            <c:extLst>
              <c:ext xmlns:c16="http://schemas.microsoft.com/office/drawing/2014/chart" uri="{C3380CC4-5D6E-409C-BE32-E72D297353CC}">
                <c16:uniqueId val="{0000000D-38B8-4BD8-B92D-BE78836637C6}"/>
              </c:ext>
            </c:extLst>
          </c:dPt>
          <c:dPt>
            <c:idx val="7"/>
            <c:invertIfNegative val="0"/>
            <c:bubble3D val="0"/>
            <c:spPr>
              <a:solidFill>
                <a:schemeClr val="accent2">
                  <a:lumMod val="60000"/>
                </a:schemeClr>
              </a:solidFill>
              <a:ln>
                <a:noFill/>
              </a:ln>
              <a:effectLst/>
              <a:sp3d/>
            </c:spPr>
            <c:extLst>
              <c:ext xmlns:c16="http://schemas.microsoft.com/office/drawing/2014/chart" uri="{C3380CC4-5D6E-409C-BE32-E72D297353CC}">
                <c16:uniqueId val="{0000000F-38B8-4BD8-B92D-BE78836637C6}"/>
              </c:ext>
            </c:extLst>
          </c:dPt>
          <c:dPt>
            <c:idx val="8"/>
            <c:invertIfNegative val="0"/>
            <c:bubble3D val="0"/>
            <c:spPr>
              <a:solidFill>
                <a:schemeClr val="accent3">
                  <a:lumMod val="60000"/>
                </a:schemeClr>
              </a:solidFill>
              <a:ln>
                <a:noFill/>
              </a:ln>
              <a:effectLst/>
              <a:sp3d/>
            </c:spPr>
            <c:extLst>
              <c:ext xmlns:c16="http://schemas.microsoft.com/office/drawing/2014/chart" uri="{C3380CC4-5D6E-409C-BE32-E72D297353CC}">
                <c16:uniqueId val="{00000011-38B8-4BD8-B92D-BE78836637C6}"/>
              </c:ext>
            </c:extLst>
          </c:dPt>
          <c:cat>
            <c:strRef>
              <c:f>Gráficos!$A$153:$A$596</c:f>
              <c:strCache>
                <c:ptCount val="9"/>
                <c:pt idx="0">
                  <c:v>GBIF.es</c:v>
                </c:pt>
                <c:pt idx="1">
                  <c:v>Artículos</c:v>
                </c:pt>
                <c:pt idx="2">
                  <c:v>Publicación</c:v>
                </c:pt>
                <c:pt idx="3">
                  <c:v>Talleres</c:v>
                </c:pt>
                <c:pt idx="4">
                  <c:v>Noticia</c:v>
                </c:pt>
                <c:pt idx="5">
                  <c:v>GBIF.org</c:v>
                </c:pt>
                <c:pt idx="6">
                  <c:v>Premios</c:v>
                </c:pt>
                <c:pt idx="7">
                  <c:v>Divulgación</c:v>
                </c:pt>
                <c:pt idx="8">
                  <c:v>C. ciudadana</c:v>
                </c:pt>
              </c:strCache>
            </c:strRef>
          </c:cat>
          <c:val>
            <c:numRef>
              <c:f>Gráficos!$K$153:$K$596</c:f>
              <c:numCache>
                <c:formatCode>0</c:formatCode>
                <c:ptCount val="9"/>
                <c:pt idx="0">
                  <c:v>325.83443708609269</c:v>
                </c:pt>
                <c:pt idx="1">
                  <c:v>983.58730158730157</c:v>
                </c:pt>
                <c:pt idx="2">
                  <c:v>752.67346938775506</c:v>
                </c:pt>
                <c:pt idx="3">
                  <c:v>512.28947368421052</c:v>
                </c:pt>
                <c:pt idx="4">
                  <c:v>644.91379310344826</c:v>
                </c:pt>
                <c:pt idx="5">
                  <c:v>802.19047619047615</c:v>
                </c:pt>
                <c:pt idx="6">
                  <c:v>1062.3333333333333</c:v>
                </c:pt>
                <c:pt idx="7">
                  <c:v>181.72222222222223</c:v>
                </c:pt>
                <c:pt idx="8">
                  <c:v>1570.0588235294117</c:v>
                </c:pt>
              </c:numCache>
            </c:numRef>
          </c:val>
          <c:extLst>
            <c:ext xmlns:c16="http://schemas.microsoft.com/office/drawing/2014/chart" uri="{C3380CC4-5D6E-409C-BE32-E72D297353CC}">
              <c16:uniqueId val="{00000012-38B8-4BD8-B92D-BE78836637C6}"/>
            </c:ext>
          </c:extLst>
        </c:ser>
        <c:dLbls>
          <c:showLegendKey val="0"/>
          <c:showVal val="0"/>
          <c:showCatName val="0"/>
          <c:showSerName val="0"/>
          <c:showPercent val="0"/>
          <c:showBubbleSize val="0"/>
        </c:dLbls>
        <c:gapWidth val="150"/>
        <c:shape val="box"/>
        <c:axId val="101250975"/>
        <c:axId val="1541681871"/>
        <c:axId val="0"/>
      </c:bar3DChart>
      <c:catAx>
        <c:axId val="10125097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541681871"/>
        <c:crosses val="autoZero"/>
        <c:auto val="1"/>
        <c:lblAlgn val="ctr"/>
        <c:lblOffset val="100"/>
        <c:noMultiLvlLbl val="0"/>
      </c:catAx>
      <c:valAx>
        <c:axId val="154168187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12509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b="1"/>
              <a:t>Interacciones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invertIfNegative val="0"/>
          <c:dPt>
            <c:idx val="0"/>
            <c:invertIfNegative val="0"/>
            <c:bubble3D val="0"/>
            <c:spPr>
              <a:solidFill>
                <a:schemeClr val="accent1"/>
              </a:solidFill>
              <a:ln>
                <a:noFill/>
              </a:ln>
              <a:effectLst/>
              <a:sp3d/>
            </c:spPr>
            <c:extLst>
              <c:ext xmlns:c16="http://schemas.microsoft.com/office/drawing/2014/chart" uri="{C3380CC4-5D6E-409C-BE32-E72D297353CC}">
                <c16:uniqueId val="{00000001-50A5-4A91-AF53-AB1AF9566732}"/>
              </c:ext>
            </c:extLst>
          </c:dPt>
          <c:dPt>
            <c:idx val="1"/>
            <c:invertIfNegative val="0"/>
            <c:bubble3D val="0"/>
            <c:spPr>
              <a:solidFill>
                <a:schemeClr val="accent2"/>
              </a:solidFill>
              <a:ln>
                <a:noFill/>
              </a:ln>
              <a:effectLst/>
              <a:sp3d/>
            </c:spPr>
            <c:extLst>
              <c:ext xmlns:c16="http://schemas.microsoft.com/office/drawing/2014/chart" uri="{C3380CC4-5D6E-409C-BE32-E72D297353CC}">
                <c16:uniqueId val="{00000003-50A5-4A91-AF53-AB1AF9566732}"/>
              </c:ext>
            </c:extLst>
          </c:dPt>
          <c:dPt>
            <c:idx val="2"/>
            <c:invertIfNegative val="0"/>
            <c:bubble3D val="0"/>
            <c:spPr>
              <a:solidFill>
                <a:schemeClr val="accent3"/>
              </a:solidFill>
              <a:ln>
                <a:noFill/>
              </a:ln>
              <a:effectLst/>
              <a:sp3d/>
            </c:spPr>
            <c:extLst>
              <c:ext xmlns:c16="http://schemas.microsoft.com/office/drawing/2014/chart" uri="{C3380CC4-5D6E-409C-BE32-E72D297353CC}">
                <c16:uniqueId val="{00000005-50A5-4A91-AF53-AB1AF9566732}"/>
              </c:ext>
            </c:extLst>
          </c:dPt>
          <c:dPt>
            <c:idx val="3"/>
            <c:invertIfNegative val="0"/>
            <c:bubble3D val="0"/>
            <c:spPr>
              <a:solidFill>
                <a:schemeClr val="accent4"/>
              </a:solidFill>
              <a:ln>
                <a:noFill/>
              </a:ln>
              <a:effectLst/>
              <a:sp3d/>
            </c:spPr>
            <c:extLst>
              <c:ext xmlns:c16="http://schemas.microsoft.com/office/drawing/2014/chart" uri="{C3380CC4-5D6E-409C-BE32-E72D297353CC}">
                <c16:uniqueId val="{00000007-50A5-4A91-AF53-AB1AF9566732}"/>
              </c:ext>
            </c:extLst>
          </c:dPt>
          <c:dPt>
            <c:idx val="4"/>
            <c:invertIfNegative val="0"/>
            <c:bubble3D val="0"/>
            <c:spPr>
              <a:solidFill>
                <a:schemeClr val="accent5"/>
              </a:solidFill>
              <a:ln>
                <a:noFill/>
              </a:ln>
              <a:effectLst/>
              <a:sp3d/>
            </c:spPr>
            <c:extLst>
              <c:ext xmlns:c16="http://schemas.microsoft.com/office/drawing/2014/chart" uri="{C3380CC4-5D6E-409C-BE32-E72D297353CC}">
                <c16:uniqueId val="{00000009-50A5-4A91-AF53-AB1AF9566732}"/>
              </c:ext>
            </c:extLst>
          </c:dPt>
          <c:dPt>
            <c:idx val="5"/>
            <c:invertIfNegative val="0"/>
            <c:bubble3D val="0"/>
            <c:spPr>
              <a:solidFill>
                <a:schemeClr val="accent6"/>
              </a:solidFill>
              <a:ln>
                <a:noFill/>
              </a:ln>
              <a:effectLst/>
              <a:sp3d/>
            </c:spPr>
            <c:extLst>
              <c:ext xmlns:c16="http://schemas.microsoft.com/office/drawing/2014/chart" uri="{C3380CC4-5D6E-409C-BE32-E72D297353CC}">
                <c16:uniqueId val="{0000000B-50A5-4A91-AF53-AB1AF9566732}"/>
              </c:ext>
            </c:extLst>
          </c:dPt>
          <c:dPt>
            <c:idx val="6"/>
            <c:invertIfNegative val="0"/>
            <c:bubble3D val="0"/>
            <c:spPr>
              <a:solidFill>
                <a:schemeClr val="accent1">
                  <a:lumMod val="60000"/>
                </a:schemeClr>
              </a:solidFill>
              <a:ln>
                <a:noFill/>
              </a:ln>
              <a:effectLst/>
              <a:sp3d/>
            </c:spPr>
            <c:extLst>
              <c:ext xmlns:c16="http://schemas.microsoft.com/office/drawing/2014/chart" uri="{C3380CC4-5D6E-409C-BE32-E72D297353CC}">
                <c16:uniqueId val="{0000000D-50A5-4A91-AF53-AB1AF9566732}"/>
              </c:ext>
            </c:extLst>
          </c:dPt>
          <c:dPt>
            <c:idx val="7"/>
            <c:invertIfNegative val="0"/>
            <c:bubble3D val="0"/>
            <c:spPr>
              <a:solidFill>
                <a:schemeClr val="accent2">
                  <a:lumMod val="60000"/>
                </a:schemeClr>
              </a:solidFill>
              <a:ln>
                <a:noFill/>
              </a:ln>
              <a:effectLst/>
              <a:sp3d/>
            </c:spPr>
            <c:extLst>
              <c:ext xmlns:c16="http://schemas.microsoft.com/office/drawing/2014/chart" uri="{C3380CC4-5D6E-409C-BE32-E72D297353CC}">
                <c16:uniqueId val="{0000000F-50A5-4A91-AF53-AB1AF9566732}"/>
              </c:ext>
            </c:extLst>
          </c:dPt>
          <c:dPt>
            <c:idx val="8"/>
            <c:invertIfNegative val="0"/>
            <c:bubble3D val="0"/>
            <c:spPr>
              <a:solidFill>
                <a:schemeClr val="accent3">
                  <a:lumMod val="60000"/>
                </a:schemeClr>
              </a:solidFill>
              <a:ln>
                <a:noFill/>
              </a:ln>
              <a:effectLst/>
              <a:sp3d/>
            </c:spPr>
            <c:extLst>
              <c:ext xmlns:c16="http://schemas.microsoft.com/office/drawing/2014/chart" uri="{C3380CC4-5D6E-409C-BE32-E72D297353CC}">
                <c16:uniqueId val="{00000011-50A5-4A91-AF53-AB1AF9566732}"/>
              </c:ext>
            </c:extLst>
          </c:dPt>
          <c:cat>
            <c:strRef>
              <c:f>Gráficos!$A$153:$A$596</c:f>
              <c:strCache>
                <c:ptCount val="9"/>
                <c:pt idx="0">
                  <c:v>GBIF.es</c:v>
                </c:pt>
                <c:pt idx="1">
                  <c:v>Artículos</c:v>
                </c:pt>
                <c:pt idx="2">
                  <c:v>Publicación</c:v>
                </c:pt>
                <c:pt idx="3">
                  <c:v>Talleres</c:v>
                </c:pt>
                <c:pt idx="4">
                  <c:v>Noticia</c:v>
                </c:pt>
                <c:pt idx="5">
                  <c:v>GBIF.org</c:v>
                </c:pt>
                <c:pt idx="6">
                  <c:v>Premios</c:v>
                </c:pt>
                <c:pt idx="7">
                  <c:v>Divulgación</c:v>
                </c:pt>
                <c:pt idx="8">
                  <c:v>C. ciudadana</c:v>
                </c:pt>
              </c:strCache>
            </c:strRef>
          </c:cat>
          <c:val>
            <c:numRef>
              <c:f>Gráficos!$F$153:$F$596</c:f>
              <c:numCache>
                <c:formatCode>_-* #,##0\ _€_-;\-* #,##0\ _€_-;_-* "-"??\ _€_-;_-@_-</c:formatCode>
                <c:ptCount val="9"/>
                <c:pt idx="0">
                  <c:v>3091</c:v>
                </c:pt>
                <c:pt idx="1">
                  <c:v>8664</c:v>
                </c:pt>
                <c:pt idx="2">
                  <c:v>3925</c:v>
                </c:pt>
                <c:pt idx="3">
                  <c:v>2772</c:v>
                </c:pt>
                <c:pt idx="4">
                  <c:v>1968</c:v>
                </c:pt>
                <c:pt idx="5">
                  <c:v>719</c:v>
                </c:pt>
                <c:pt idx="6">
                  <c:v>727</c:v>
                </c:pt>
                <c:pt idx="7">
                  <c:v>197</c:v>
                </c:pt>
                <c:pt idx="8">
                  <c:v>1134</c:v>
                </c:pt>
              </c:numCache>
            </c:numRef>
          </c:val>
          <c:extLst>
            <c:ext xmlns:c16="http://schemas.microsoft.com/office/drawing/2014/chart" uri="{C3380CC4-5D6E-409C-BE32-E72D297353CC}">
              <c16:uniqueId val="{00000012-50A5-4A91-AF53-AB1AF9566732}"/>
            </c:ext>
          </c:extLst>
        </c:ser>
        <c:dLbls>
          <c:showLegendKey val="0"/>
          <c:showVal val="0"/>
          <c:showCatName val="0"/>
          <c:showSerName val="0"/>
          <c:showPercent val="0"/>
          <c:showBubbleSize val="0"/>
        </c:dLbls>
        <c:gapWidth val="150"/>
        <c:shape val="box"/>
        <c:axId val="101250975"/>
        <c:axId val="1541681871"/>
        <c:axId val="0"/>
      </c:bar3DChart>
      <c:catAx>
        <c:axId val="10125097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541681871"/>
        <c:crosses val="autoZero"/>
        <c:auto val="1"/>
        <c:lblAlgn val="ctr"/>
        <c:lblOffset val="100"/>
        <c:noMultiLvlLbl val="0"/>
      </c:catAx>
      <c:valAx>
        <c:axId val="1541681871"/>
        <c:scaling>
          <c:orientation val="minMax"/>
        </c:scaling>
        <c:delete val="0"/>
        <c:axPos val="l"/>
        <c:majorGridlines>
          <c:spPr>
            <a:ln w="9525" cap="flat" cmpd="sng" algn="ctr">
              <a:solidFill>
                <a:schemeClr val="tx1">
                  <a:lumMod val="15000"/>
                  <a:lumOff val="85000"/>
                </a:schemeClr>
              </a:solidFill>
              <a:round/>
            </a:ln>
            <a:effectLst/>
          </c:spPr>
        </c:majorGridlines>
        <c:numFmt formatCode="_-* #,##0\ _€_-;\-*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12509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b="1"/>
              <a:t>Interacciones/post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invertIfNegative val="0"/>
          <c:dPt>
            <c:idx val="0"/>
            <c:invertIfNegative val="0"/>
            <c:bubble3D val="0"/>
            <c:spPr>
              <a:solidFill>
                <a:schemeClr val="accent1"/>
              </a:solidFill>
              <a:ln>
                <a:noFill/>
              </a:ln>
              <a:effectLst/>
              <a:sp3d/>
            </c:spPr>
            <c:extLst>
              <c:ext xmlns:c16="http://schemas.microsoft.com/office/drawing/2014/chart" uri="{C3380CC4-5D6E-409C-BE32-E72D297353CC}">
                <c16:uniqueId val="{00000001-8CD3-46A6-AA08-C425C36C8906}"/>
              </c:ext>
            </c:extLst>
          </c:dPt>
          <c:dPt>
            <c:idx val="1"/>
            <c:invertIfNegative val="0"/>
            <c:bubble3D val="0"/>
            <c:spPr>
              <a:solidFill>
                <a:schemeClr val="accent2"/>
              </a:solidFill>
              <a:ln>
                <a:noFill/>
              </a:ln>
              <a:effectLst/>
              <a:sp3d/>
            </c:spPr>
            <c:extLst>
              <c:ext xmlns:c16="http://schemas.microsoft.com/office/drawing/2014/chart" uri="{C3380CC4-5D6E-409C-BE32-E72D297353CC}">
                <c16:uniqueId val="{00000003-8CD3-46A6-AA08-C425C36C8906}"/>
              </c:ext>
            </c:extLst>
          </c:dPt>
          <c:dPt>
            <c:idx val="2"/>
            <c:invertIfNegative val="0"/>
            <c:bubble3D val="0"/>
            <c:spPr>
              <a:solidFill>
                <a:schemeClr val="accent3"/>
              </a:solidFill>
              <a:ln>
                <a:noFill/>
              </a:ln>
              <a:effectLst/>
              <a:sp3d/>
            </c:spPr>
            <c:extLst>
              <c:ext xmlns:c16="http://schemas.microsoft.com/office/drawing/2014/chart" uri="{C3380CC4-5D6E-409C-BE32-E72D297353CC}">
                <c16:uniqueId val="{00000005-8CD3-46A6-AA08-C425C36C8906}"/>
              </c:ext>
            </c:extLst>
          </c:dPt>
          <c:dPt>
            <c:idx val="3"/>
            <c:invertIfNegative val="0"/>
            <c:bubble3D val="0"/>
            <c:spPr>
              <a:solidFill>
                <a:schemeClr val="accent4"/>
              </a:solidFill>
              <a:ln>
                <a:noFill/>
              </a:ln>
              <a:effectLst/>
              <a:sp3d/>
            </c:spPr>
            <c:extLst>
              <c:ext xmlns:c16="http://schemas.microsoft.com/office/drawing/2014/chart" uri="{C3380CC4-5D6E-409C-BE32-E72D297353CC}">
                <c16:uniqueId val="{00000007-8CD3-46A6-AA08-C425C36C8906}"/>
              </c:ext>
            </c:extLst>
          </c:dPt>
          <c:dPt>
            <c:idx val="4"/>
            <c:invertIfNegative val="0"/>
            <c:bubble3D val="0"/>
            <c:spPr>
              <a:solidFill>
                <a:schemeClr val="accent5"/>
              </a:solidFill>
              <a:ln>
                <a:noFill/>
              </a:ln>
              <a:effectLst/>
              <a:sp3d/>
            </c:spPr>
            <c:extLst>
              <c:ext xmlns:c16="http://schemas.microsoft.com/office/drawing/2014/chart" uri="{C3380CC4-5D6E-409C-BE32-E72D297353CC}">
                <c16:uniqueId val="{00000009-8CD3-46A6-AA08-C425C36C8906}"/>
              </c:ext>
            </c:extLst>
          </c:dPt>
          <c:dPt>
            <c:idx val="5"/>
            <c:invertIfNegative val="0"/>
            <c:bubble3D val="0"/>
            <c:spPr>
              <a:solidFill>
                <a:schemeClr val="accent6"/>
              </a:solidFill>
              <a:ln>
                <a:noFill/>
              </a:ln>
              <a:effectLst/>
              <a:sp3d/>
            </c:spPr>
            <c:extLst>
              <c:ext xmlns:c16="http://schemas.microsoft.com/office/drawing/2014/chart" uri="{C3380CC4-5D6E-409C-BE32-E72D297353CC}">
                <c16:uniqueId val="{0000000B-8CD3-46A6-AA08-C425C36C8906}"/>
              </c:ext>
            </c:extLst>
          </c:dPt>
          <c:dPt>
            <c:idx val="6"/>
            <c:invertIfNegative val="0"/>
            <c:bubble3D val="0"/>
            <c:spPr>
              <a:solidFill>
                <a:schemeClr val="accent1">
                  <a:lumMod val="60000"/>
                </a:schemeClr>
              </a:solidFill>
              <a:ln>
                <a:noFill/>
              </a:ln>
              <a:effectLst/>
              <a:sp3d/>
            </c:spPr>
            <c:extLst>
              <c:ext xmlns:c16="http://schemas.microsoft.com/office/drawing/2014/chart" uri="{C3380CC4-5D6E-409C-BE32-E72D297353CC}">
                <c16:uniqueId val="{0000000D-8CD3-46A6-AA08-C425C36C8906}"/>
              </c:ext>
            </c:extLst>
          </c:dPt>
          <c:dPt>
            <c:idx val="7"/>
            <c:invertIfNegative val="0"/>
            <c:bubble3D val="0"/>
            <c:spPr>
              <a:solidFill>
                <a:schemeClr val="accent2">
                  <a:lumMod val="60000"/>
                </a:schemeClr>
              </a:solidFill>
              <a:ln>
                <a:noFill/>
              </a:ln>
              <a:effectLst/>
              <a:sp3d/>
            </c:spPr>
            <c:extLst>
              <c:ext xmlns:c16="http://schemas.microsoft.com/office/drawing/2014/chart" uri="{C3380CC4-5D6E-409C-BE32-E72D297353CC}">
                <c16:uniqueId val="{0000000F-8CD3-46A6-AA08-C425C36C8906}"/>
              </c:ext>
            </c:extLst>
          </c:dPt>
          <c:dPt>
            <c:idx val="8"/>
            <c:invertIfNegative val="0"/>
            <c:bubble3D val="0"/>
            <c:spPr>
              <a:solidFill>
                <a:schemeClr val="accent3">
                  <a:lumMod val="60000"/>
                </a:schemeClr>
              </a:solidFill>
              <a:ln>
                <a:noFill/>
              </a:ln>
              <a:effectLst/>
              <a:sp3d/>
            </c:spPr>
            <c:extLst>
              <c:ext xmlns:c16="http://schemas.microsoft.com/office/drawing/2014/chart" uri="{C3380CC4-5D6E-409C-BE32-E72D297353CC}">
                <c16:uniqueId val="{00000011-8CD3-46A6-AA08-C425C36C8906}"/>
              </c:ext>
            </c:extLst>
          </c:dPt>
          <c:cat>
            <c:strRef>
              <c:f>Gráficos!$A$153:$A$596</c:f>
              <c:strCache>
                <c:ptCount val="9"/>
                <c:pt idx="0">
                  <c:v>GBIF.es</c:v>
                </c:pt>
                <c:pt idx="1">
                  <c:v>Artículos</c:v>
                </c:pt>
                <c:pt idx="2">
                  <c:v>Publicación</c:v>
                </c:pt>
                <c:pt idx="3">
                  <c:v>Talleres</c:v>
                </c:pt>
                <c:pt idx="4">
                  <c:v>Noticia</c:v>
                </c:pt>
                <c:pt idx="5">
                  <c:v>GBIF.org</c:v>
                </c:pt>
                <c:pt idx="6">
                  <c:v>Premios</c:v>
                </c:pt>
                <c:pt idx="7">
                  <c:v>Divulgación</c:v>
                </c:pt>
                <c:pt idx="8">
                  <c:v>C. ciudadana</c:v>
                </c:pt>
              </c:strCache>
            </c:strRef>
          </c:cat>
          <c:val>
            <c:numRef>
              <c:f>Gráficos!$K$153:$K$596</c:f>
              <c:numCache>
                <c:formatCode>0.00</c:formatCode>
                <c:ptCount val="9"/>
                <c:pt idx="0">
                  <c:v>20.47019867549669</c:v>
                </c:pt>
                <c:pt idx="1">
                  <c:v>68.761904761904759</c:v>
                </c:pt>
                <c:pt idx="2">
                  <c:v>40.051020408163268</c:v>
                </c:pt>
                <c:pt idx="3">
                  <c:v>36.473684210526315</c:v>
                </c:pt>
                <c:pt idx="4">
                  <c:v>33.931034482758619</c:v>
                </c:pt>
                <c:pt idx="5">
                  <c:v>34.238095238095241</c:v>
                </c:pt>
                <c:pt idx="6">
                  <c:v>34.61904761904762</c:v>
                </c:pt>
                <c:pt idx="7">
                  <c:v>10.944444444444445</c:v>
                </c:pt>
                <c:pt idx="8">
                  <c:v>66.705882352941174</c:v>
                </c:pt>
              </c:numCache>
            </c:numRef>
          </c:val>
          <c:extLst>
            <c:ext xmlns:c16="http://schemas.microsoft.com/office/drawing/2014/chart" uri="{C3380CC4-5D6E-409C-BE32-E72D297353CC}">
              <c16:uniqueId val="{00000012-8CD3-46A6-AA08-C425C36C8906}"/>
            </c:ext>
          </c:extLst>
        </c:ser>
        <c:dLbls>
          <c:showLegendKey val="0"/>
          <c:showVal val="0"/>
          <c:showCatName val="0"/>
          <c:showSerName val="0"/>
          <c:showPercent val="0"/>
          <c:showBubbleSize val="0"/>
        </c:dLbls>
        <c:gapWidth val="150"/>
        <c:shape val="box"/>
        <c:axId val="101250975"/>
        <c:axId val="1541681871"/>
        <c:axId val="0"/>
      </c:bar3DChart>
      <c:catAx>
        <c:axId val="10125097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541681871"/>
        <c:crosses val="autoZero"/>
        <c:auto val="1"/>
        <c:lblAlgn val="ctr"/>
        <c:lblOffset val="100"/>
        <c:noMultiLvlLbl val="0"/>
      </c:catAx>
      <c:valAx>
        <c:axId val="154168187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12509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b="1"/>
              <a:t>Me gusta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invertIfNegative val="0"/>
          <c:dPt>
            <c:idx val="0"/>
            <c:invertIfNegative val="0"/>
            <c:bubble3D val="0"/>
            <c:spPr>
              <a:solidFill>
                <a:schemeClr val="accent1"/>
              </a:solidFill>
              <a:ln>
                <a:noFill/>
              </a:ln>
              <a:effectLst/>
              <a:sp3d/>
            </c:spPr>
            <c:extLst>
              <c:ext xmlns:c16="http://schemas.microsoft.com/office/drawing/2014/chart" uri="{C3380CC4-5D6E-409C-BE32-E72D297353CC}">
                <c16:uniqueId val="{00000001-50C5-448D-8982-A353F04A2021}"/>
              </c:ext>
            </c:extLst>
          </c:dPt>
          <c:dPt>
            <c:idx val="1"/>
            <c:invertIfNegative val="0"/>
            <c:bubble3D val="0"/>
            <c:spPr>
              <a:solidFill>
                <a:schemeClr val="accent2"/>
              </a:solidFill>
              <a:ln>
                <a:noFill/>
              </a:ln>
              <a:effectLst/>
              <a:sp3d/>
            </c:spPr>
            <c:extLst>
              <c:ext xmlns:c16="http://schemas.microsoft.com/office/drawing/2014/chart" uri="{C3380CC4-5D6E-409C-BE32-E72D297353CC}">
                <c16:uniqueId val="{00000003-50C5-448D-8982-A353F04A2021}"/>
              </c:ext>
            </c:extLst>
          </c:dPt>
          <c:dPt>
            <c:idx val="2"/>
            <c:invertIfNegative val="0"/>
            <c:bubble3D val="0"/>
            <c:spPr>
              <a:solidFill>
                <a:schemeClr val="accent3"/>
              </a:solidFill>
              <a:ln>
                <a:noFill/>
              </a:ln>
              <a:effectLst/>
              <a:sp3d/>
            </c:spPr>
            <c:extLst>
              <c:ext xmlns:c16="http://schemas.microsoft.com/office/drawing/2014/chart" uri="{C3380CC4-5D6E-409C-BE32-E72D297353CC}">
                <c16:uniqueId val="{00000005-50C5-448D-8982-A353F04A2021}"/>
              </c:ext>
            </c:extLst>
          </c:dPt>
          <c:dPt>
            <c:idx val="3"/>
            <c:invertIfNegative val="0"/>
            <c:bubble3D val="0"/>
            <c:spPr>
              <a:solidFill>
                <a:schemeClr val="accent4"/>
              </a:solidFill>
              <a:ln>
                <a:noFill/>
              </a:ln>
              <a:effectLst/>
              <a:sp3d/>
            </c:spPr>
            <c:extLst>
              <c:ext xmlns:c16="http://schemas.microsoft.com/office/drawing/2014/chart" uri="{C3380CC4-5D6E-409C-BE32-E72D297353CC}">
                <c16:uniqueId val="{00000007-50C5-448D-8982-A353F04A2021}"/>
              </c:ext>
            </c:extLst>
          </c:dPt>
          <c:dPt>
            <c:idx val="4"/>
            <c:invertIfNegative val="0"/>
            <c:bubble3D val="0"/>
            <c:spPr>
              <a:solidFill>
                <a:schemeClr val="accent5"/>
              </a:solidFill>
              <a:ln>
                <a:noFill/>
              </a:ln>
              <a:effectLst/>
              <a:sp3d/>
            </c:spPr>
            <c:extLst>
              <c:ext xmlns:c16="http://schemas.microsoft.com/office/drawing/2014/chart" uri="{C3380CC4-5D6E-409C-BE32-E72D297353CC}">
                <c16:uniqueId val="{00000009-50C5-448D-8982-A353F04A2021}"/>
              </c:ext>
            </c:extLst>
          </c:dPt>
          <c:dPt>
            <c:idx val="5"/>
            <c:invertIfNegative val="0"/>
            <c:bubble3D val="0"/>
            <c:spPr>
              <a:solidFill>
                <a:schemeClr val="accent6"/>
              </a:solidFill>
              <a:ln>
                <a:noFill/>
              </a:ln>
              <a:effectLst/>
              <a:sp3d/>
            </c:spPr>
            <c:extLst>
              <c:ext xmlns:c16="http://schemas.microsoft.com/office/drawing/2014/chart" uri="{C3380CC4-5D6E-409C-BE32-E72D297353CC}">
                <c16:uniqueId val="{0000000B-50C5-448D-8982-A353F04A2021}"/>
              </c:ext>
            </c:extLst>
          </c:dPt>
          <c:dPt>
            <c:idx val="6"/>
            <c:invertIfNegative val="0"/>
            <c:bubble3D val="0"/>
            <c:spPr>
              <a:solidFill>
                <a:schemeClr val="accent1">
                  <a:lumMod val="60000"/>
                </a:schemeClr>
              </a:solidFill>
              <a:ln>
                <a:noFill/>
              </a:ln>
              <a:effectLst/>
              <a:sp3d/>
            </c:spPr>
            <c:extLst>
              <c:ext xmlns:c16="http://schemas.microsoft.com/office/drawing/2014/chart" uri="{C3380CC4-5D6E-409C-BE32-E72D297353CC}">
                <c16:uniqueId val="{0000000D-50C5-448D-8982-A353F04A2021}"/>
              </c:ext>
            </c:extLst>
          </c:dPt>
          <c:dPt>
            <c:idx val="7"/>
            <c:invertIfNegative val="0"/>
            <c:bubble3D val="0"/>
            <c:spPr>
              <a:solidFill>
                <a:schemeClr val="accent2">
                  <a:lumMod val="60000"/>
                </a:schemeClr>
              </a:solidFill>
              <a:ln>
                <a:noFill/>
              </a:ln>
              <a:effectLst/>
              <a:sp3d/>
            </c:spPr>
            <c:extLst>
              <c:ext xmlns:c16="http://schemas.microsoft.com/office/drawing/2014/chart" uri="{C3380CC4-5D6E-409C-BE32-E72D297353CC}">
                <c16:uniqueId val="{0000000F-50C5-448D-8982-A353F04A2021}"/>
              </c:ext>
            </c:extLst>
          </c:dPt>
          <c:dPt>
            <c:idx val="8"/>
            <c:invertIfNegative val="0"/>
            <c:bubble3D val="0"/>
            <c:spPr>
              <a:solidFill>
                <a:schemeClr val="accent3">
                  <a:lumMod val="60000"/>
                </a:schemeClr>
              </a:solidFill>
              <a:ln>
                <a:noFill/>
              </a:ln>
              <a:effectLst/>
              <a:sp3d/>
            </c:spPr>
            <c:extLst>
              <c:ext xmlns:c16="http://schemas.microsoft.com/office/drawing/2014/chart" uri="{C3380CC4-5D6E-409C-BE32-E72D297353CC}">
                <c16:uniqueId val="{00000011-50C5-448D-8982-A353F04A2021}"/>
              </c:ext>
            </c:extLst>
          </c:dPt>
          <c:cat>
            <c:strRef>
              <c:f>Gráficos!$A$153:$A$596</c:f>
              <c:strCache>
                <c:ptCount val="9"/>
                <c:pt idx="0">
                  <c:v>GBIF.es</c:v>
                </c:pt>
                <c:pt idx="1">
                  <c:v>Artículos</c:v>
                </c:pt>
                <c:pt idx="2">
                  <c:v>Publicación</c:v>
                </c:pt>
                <c:pt idx="3">
                  <c:v>Talleres</c:v>
                </c:pt>
                <c:pt idx="4">
                  <c:v>Noticia</c:v>
                </c:pt>
                <c:pt idx="5">
                  <c:v>GBIF.org</c:v>
                </c:pt>
                <c:pt idx="6">
                  <c:v>Premios</c:v>
                </c:pt>
                <c:pt idx="7">
                  <c:v>Divulgación</c:v>
                </c:pt>
                <c:pt idx="8">
                  <c:v>C. ciudadana</c:v>
                </c:pt>
              </c:strCache>
            </c:strRef>
          </c:cat>
          <c:val>
            <c:numRef>
              <c:f>Gráficos!$I$153:$I$596</c:f>
              <c:numCache>
                <c:formatCode>_-* #,##0\ _€_-;\-* #,##0\ _€_-;_-* "-"??\ _€_-;_-@_-</c:formatCode>
                <c:ptCount val="9"/>
                <c:pt idx="0">
                  <c:v>796</c:v>
                </c:pt>
                <c:pt idx="1">
                  <c:v>1884</c:v>
                </c:pt>
                <c:pt idx="2">
                  <c:v>984</c:v>
                </c:pt>
                <c:pt idx="3">
                  <c:v>557</c:v>
                </c:pt>
                <c:pt idx="4">
                  <c:v>511</c:v>
                </c:pt>
                <c:pt idx="5">
                  <c:v>210</c:v>
                </c:pt>
                <c:pt idx="6">
                  <c:v>178</c:v>
                </c:pt>
                <c:pt idx="7">
                  <c:v>42</c:v>
                </c:pt>
                <c:pt idx="8">
                  <c:v>283</c:v>
                </c:pt>
              </c:numCache>
            </c:numRef>
          </c:val>
          <c:extLst>
            <c:ext xmlns:c16="http://schemas.microsoft.com/office/drawing/2014/chart" uri="{C3380CC4-5D6E-409C-BE32-E72D297353CC}">
              <c16:uniqueId val="{00000012-50C5-448D-8982-A353F04A2021}"/>
            </c:ext>
          </c:extLst>
        </c:ser>
        <c:dLbls>
          <c:showLegendKey val="0"/>
          <c:showVal val="0"/>
          <c:showCatName val="0"/>
          <c:showSerName val="0"/>
          <c:showPercent val="0"/>
          <c:showBubbleSize val="0"/>
        </c:dLbls>
        <c:gapWidth val="150"/>
        <c:shape val="box"/>
        <c:axId val="101250975"/>
        <c:axId val="1541681871"/>
        <c:axId val="0"/>
      </c:bar3DChart>
      <c:catAx>
        <c:axId val="10125097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541681871"/>
        <c:crosses val="autoZero"/>
        <c:auto val="1"/>
        <c:lblAlgn val="ctr"/>
        <c:lblOffset val="100"/>
        <c:noMultiLvlLbl val="0"/>
      </c:catAx>
      <c:valAx>
        <c:axId val="1541681871"/>
        <c:scaling>
          <c:orientation val="minMax"/>
        </c:scaling>
        <c:delete val="0"/>
        <c:axPos val="l"/>
        <c:majorGridlines>
          <c:spPr>
            <a:ln w="9525" cap="flat" cmpd="sng" algn="ctr">
              <a:solidFill>
                <a:schemeClr val="tx1">
                  <a:lumMod val="15000"/>
                  <a:lumOff val="85000"/>
                </a:schemeClr>
              </a:solidFill>
              <a:round/>
            </a:ln>
            <a:effectLst/>
          </c:spPr>
        </c:majorGridlines>
        <c:numFmt formatCode="_-* #,##0\ _€_-;\-*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12509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b="1"/>
              <a:t>Me gusta/post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invertIfNegative val="0"/>
          <c:dPt>
            <c:idx val="0"/>
            <c:invertIfNegative val="0"/>
            <c:bubble3D val="0"/>
            <c:spPr>
              <a:solidFill>
                <a:schemeClr val="accent1"/>
              </a:solidFill>
              <a:ln>
                <a:noFill/>
              </a:ln>
              <a:effectLst/>
              <a:sp3d/>
            </c:spPr>
            <c:extLst>
              <c:ext xmlns:c16="http://schemas.microsoft.com/office/drawing/2014/chart" uri="{C3380CC4-5D6E-409C-BE32-E72D297353CC}">
                <c16:uniqueId val="{00000001-8F13-4EF0-AA9E-19A3108924BE}"/>
              </c:ext>
            </c:extLst>
          </c:dPt>
          <c:dPt>
            <c:idx val="1"/>
            <c:invertIfNegative val="0"/>
            <c:bubble3D val="0"/>
            <c:spPr>
              <a:solidFill>
                <a:schemeClr val="accent2"/>
              </a:solidFill>
              <a:ln>
                <a:noFill/>
              </a:ln>
              <a:effectLst/>
              <a:sp3d/>
            </c:spPr>
            <c:extLst>
              <c:ext xmlns:c16="http://schemas.microsoft.com/office/drawing/2014/chart" uri="{C3380CC4-5D6E-409C-BE32-E72D297353CC}">
                <c16:uniqueId val="{00000003-8F13-4EF0-AA9E-19A3108924BE}"/>
              </c:ext>
            </c:extLst>
          </c:dPt>
          <c:dPt>
            <c:idx val="2"/>
            <c:invertIfNegative val="0"/>
            <c:bubble3D val="0"/>
            <c:spPr>
              <a:solidFill>
                <a:schemeClr val="accent3"/>
              </a:solidFill>
              <a:ln>
                <a:noFill/>
              </a:ln>
              <a:effectLst/>
              <a:sp3d/>
            </c:spPr>
            <c:extLst>
              <c:ext xmlns:c16="http://schemas.microsoft.com/office/drawing/2014/chart" uri="{C3380CC4-5D6E-409C-BE32-E72D297353CC}">
                <c16:uniqueId val="{00000005-8F13-4EF0-AA9E-19A3108924BE}"/>
              </c:ext>
            </c:extLst>
          </c:dPt>
          <c:dPt>
            <c:idx val="3"/>
            <c:invertIfNegative val="0"/>
            <c:bubble3D val="0"/>
            <c:spPr>
              <a:solidFill>
                <a:schemeClr val="accent4"/>
              </a:solidFill>
              <a:ln>
                <a:noFill/>
              </a:ln>
              <a:effectLst/>
              <a:sp3d/>
            </c:spPr>
            <c:extLst>
              <c:ext xmlns:c16="http://schemas.microsoft.com/office/drawing/2014/chart" uri="{C3380CC4-5D6E-409C-BE32-E72D297353CC}">
                <c16:uniqueId val="{00000007-8F13-4EF0-AA9E-19A3108924BE}"/>
              </c:ext>
            </c:extLst>
          </c:dPt>
          <c:dPt>
            <c:idx val="4"/>
            <c:invertIfNegative val="0"/>
            <c:bubble3D val="0"/>
            <c:spPr>
              <a:solidFill>
                <a:schemeClr val="accent5"/>
              </a:solidFill>
              <a:ln>
                <a:noFill/>
              </a:ln>
              <a:effectLst/>
              <a:sp3d/>
            </c:spPr>
            <c:extLst>
              <c:ext xmlns:c16="http://schemas.microsoft.com/office/drawing/2014/chart" uri="{C3380CC4-5D6E-409C-BE32-E72D297353CC}">
                <c16:uniqueId val="{00000009-8F13-4EF0-AA9E-19A3108924BE}"/>
              </c:ext>
            </c:extLst>
          </c:dPt>
          <c:dPt>
            <c:idx val="5"/>
            <c:invertIfNegative val="0"/>
            <c:bubble3D val="0"/>
            <c:spPr>
              <a:solidFill>
                <a:schemeClr val="accent6"/>
              </a:solidFill>
              <a:ln>
                <a:noFill/>
              </a:ln>
              <a:effectLst/>
              <a:sp3d/>
            </c:spPr>
            <c:extLst>
              <c:ext xmlns:c16="http://schemas.microsoft.com/office/drawing/2014/chart" uri="{C3380CC4-5D6E-409C-BE32-E72D297353CC}">
                <c16:uniqueId val="{0000000B-8F13-4EF0-AA9E-19A3108924BE}"/>
              </c:ext>
            </c:extLst>
          </c:dPt>
          <c:dPt>
            <c:idx val="6"/>
            <c:invertIfNegative val="0"/>
            <c:bubble3D val="0"/>
            <c:spPr>
              <a:solidFill>
                <a:schemeClr val="accent1">
                  <a:lumMod val="60000"/>
                </a:schemeClr>
              </a:solidFill>
              <a:ln>
                <a:noFill/>
              </a:ln>
              <a:effectLst/>
              <a:sp3d/>
            </c:spPr>
            <c:extLst>
              <c:ext xmlns:c16="http://schemas.microsoft.com/office/drawing/2014/chart" uri="{C3380CC4-5D6E-409C-BE32-E72D297353CC}">
                <c16:uniqueId val="{0000000D-8F13-4EF0-AA9E-19A3108924BE}"/>
              </c:ext>
            </c:extLst>
          </c:dPt>
          <c:dPt>
            <c:idx val="7"/>
            <c:invertIfNegative val="0"/>
            <c:bubble3D val="0"/>
            <c:spPr>
              <a:solidFill>
                <a:schemeClr val="accent2">
                  <a:lumMod val="60000"/>
                </a:schemeClr>
              </a:solidFill>
              <a:ln>
                <a:noFill/>
              </a:ln>
              <a:effectLst/>
              <a:sp3d/>
            </c:spPr>
            <c:extLst>
              <c:ext xmlns:c16="http://schemas.microsoft.com/office/drawing/2014/chart" uri="{C3380CC4-5D6E-409C-BE32-E72D297353CC}">
                <c16:uniqueId val="{0000000F-8F13-4EF0-AA9E-19A3108924BE}"/>
              </c:ext>
            </c:extLst>
          </c:dPt>
          <c:dPt>
            <c:idx val="8"/>
            <c:invertIfNegative val="0"/>
            <c:bubble3D val="0"/>
            <c:spPr>
              <a:solidFill>
                <a:schemeClr val="accent3">
                  <a:lumMod val="60000"/>
                </a:schemeClr>
              </a:solidFill>
              <a:ln>
                <a:noFill/>
              </a:ln>
              <a:effectLst/>
              <a:sp3d/>
            </c:spPr>
            <c:extLst>
              <c:ext xmlns:c16="http://schemas.microsoft.com/office/drawing/2014/chart" uri="{C3380CC4-5D6E-409C-BE32-E72D297353CC}">
                <c16:uniqueId val="{00000011-8F13-4EF0-AA9E-19A3108924BE}"/>
              </c:ext>
            </c:extLst>
          </c:dPt>
          <c:cat>
            <c:strRef>
              <c:f>Gráficos!$A$153:$A$596</c:f>
              <c:strCache>
                <c:ptCount val="9"/>
                <c:pt idx="0">
                  <c:v>GBIF.es</c:v>
                </c:pt>
                <c:pt idx="1">
                  <c:v>Artículos</c:v>
                </c:pt>
                <c:pt idx="2">
                  <c:v>Publicación</c:v>
                </c:pt>
                <c:pt idx="3">
                  <c:v>Talleres</c:v>
                </c:pt>
                <c:pt idx="4">
                  <c:v>Noticia</c:v>
                </c:pt>
                <c:pt idx="5">
                  <c:v>GBIF.org</c:v>
                </c:pt>
                <c:pt idx="6">
                  <c:v>Premios</c:v>
                </c:pt>
                <c:pt idx="7">
                  <c:v>Divulgación</c:v>
                </c:pt>
                <c:pt idx="8">
                  <c:v>C. ciudadana</c:v>
                </c:pt>
              </c:strCache>
            </c:strRef>
          </c:cat>
          <c:val>
            <c:numRef>
              <c:f>Gráficos!$N$153:$N$596</c:f>
              <c:numCache>
                <c:formatCode>0.00</c:formatCode>
                <c:ptCount val="9"/>
                <c:pt idx="0">
                  <c:v>5.2715231788079473</c:v>
                </c:pt>
                <c:pt idx="1">
                  <c:v>14.952380952380953</c:v>
                </c:pt>
                <c:pt idx="2">
                  <c:v>10.040816326530612</c:v>
                </c:pt>
                <c:pt idx="3">
                  <c:v>7.3289473684210522</c:v>
                </c:pt>
                <c:pt idx="4">
                  <c:v>8.8103448275862064</c:v>
                </c:pt>
                <c:pt idx="5">
                  <c:v>10</c:v>
                </c:pt>
                <c:pt idx="6">
                  <c:v>8.4761904761904763</c:v>
                </c:pt>
                <c:pt idx="7">
                  <c:v>2.3333333333333335</c:v>
                </c:pt>
                <c:pt idx="8">
                  <c:v>16.647058823529413</c:v>
                </c:pt>
              </c:numCache>
            </c:numRef>
          </c:val>
          <c:extLst>
            <c:ext xmlns:c16="http://schemas.microsoft.com/office/drawing/2014/chart" uri="{C3380CC4-5D6E-409C-BE32-E72D297353CC}">
              <c16:uniqueId val="{00000012-8F13-4EF0-AA9E-19A3108924BE}"/>
            </c:ext>
          </c:extLst>
        </c:ser>
        <c:dLbls>
          <c:showLegendKey val="0"/>
          <c:showVal val="0"/>
          <c:showCatName val="0"/>
          <c:showSerName val="0"/>
          <c:showPercent val="0"/>
          <c:showBubbleSize val="0"/>
        </c:dLbls>
        <c:gapWidth val="150"/>
        <c:shape val="box"/>
        <c:axId val="101250975"/>
        <c:axId val="1541681871"/>
        <c:axId val="0"/>
      </c:bar3DChart>
      <c:catAx>
        <c:axId val="10125097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541681871"/>
        <c:crosses val="autoZero"/>
        <c:auto val="1"/>
        <c:lblAlgn val="ctr"/>
        <c:lblOffset val="100"/>
        <c:noMultiLvlLbl val="0"/>
      </c:catAx>
      <c:valAx>
        <c:axId val="154168187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12509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Medios por los que se recibe la información</a:t>
            </a:r>
            <a:r>
              <a:rPr lang="en-US" baseline="0"/>
              <a:t> sobre convocatorias de talleres</a:t>
            </a:r>
            <a:r>
              <a:rPr lang="en-US"/>
              <a:t>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manualLayout>
          <c:layoutTarget val="inner"/>
          <c:xMode val="edge"/>
          <c:yMode val="edge"/>
          <c:x val="0.28913680057064356"/>
          <c:y val="0.24275745833224657"/>
          <c:w val="0.39124103600203858"/>
          <c:h val="0.58109212925442855"/>
        </c:manualLayout>
      </c:layout>
      <c:pieChart>
        <c:varyColors val="1"/>
        <c:ser>
          <c:idx val="0"/>
          <c:order val="0"/>
          <c:tx>
            <c:strRef>
              <c:f>Hoja1!$D$1</c:f>
              <c:strCache>
                <c:ptCount val="1"/>
                <c:pt idx="0">
                  <c:v>Cuenta</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129-44DA-A1EE-7CC67DBB7CA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129-44DA-A1EE-7CC67DBB7CA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129-44DA-A1EE-7CC67DBB7CA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129-44DA-A1EE-7CC67DBB7CA1}"/>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A129-44DA-A1EE-7CC67DBB7CA1}"/>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A129-44DA-A1EE-7CC67DBB7CA1}"/>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A129-44DA-A1EE-7CC67DBB7CA1}"/>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A129-44DA-A1EE-7CC67DBB7CA1}"/>
              </c:ext>
            </c:extLst>
          </c:dPt>
          <c:dLbls>
            <c:dLbl>
              <c:idx val="0"/>
              <c:tx>
                <c:rich>
                  <a:bodyPr/>
                  <a:lstStyle/>
                  <a:p>
                    <a:r>
                      <a:rPr lang="en-US"/>
                      <a:t>Correo electrónico</a:t>
                    </a:r>
                    <a:r>
                      <a:rPr lang="en-US" baseline="0"/>
                      <a:t>
</a:t>
                    </a:r>
                    <a:fld id="{E8C44C88-4B27-4967-B8FB-CF627F46284E}" type="PERCENTAGE">
                      <a:rPr lang="en-US" baseline="0"/>
                      <a:pPr/>
                      <a:t>[PORCENTAJE]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129-44DA-A1EE-7CC67DBB7CA1}"/>
                </c:ext>
              </c:extLst>
            </c:dLbl>
            <c:dLbl>
              <c:idx val="1"/>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15:layout>
                    <c:manualLayout>
                      <c:w val="0.16314553990610328"/>
                      <c:h val="0.18150087260034903"/>
                    </c:manualLayout>
                  </c15:layout>
                </c:ext>
                <c:ext xmlns:c16="http://schemas.microsoft.com/office/drawing/2014/chart" uri="{C3380CC4-5D6E-409C-BE32-E72D297353CC}">
                  <c16:uniqueId val="{00000003-A129-44DA-A1EE-7CC67DBB7CA1}"/>
                </c:ext>
              </c:extLst>
            </c:dLbl>
            <c:dLbl>
              <c:idx val="3"/>
              <c:tx>
                <c:rich>
                  <a:bodyPr/>
                  <a:lstStyle/>
                  <a:p>
                    <a:r>
                      <a:rPr lang="en-US" baseline="0"/>
                      <a:t>Página del taller
</a:t>
                    </a:r>
                    <a:fld id="{BA72D4B5-8323-459B-B420-6BF0C1C5DE9C}" type="PERCENTAGE">
                      <a:rPr lang="en-US" baseline="0"/>
                      <a:pPr/>
                      <a:t>[PORCENTAJE]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129-44DA-A1EE-7CC67DBB7CA1}"/>
                </c:ext>
              </c:extLst>
            </c:dLbl>
            <c:dLbl>
              <c:idx val="4"/>
              <c:tx>
                <c:rich>
                  <a:bodyPr/>
                  <a:lstStyle/>
                  <a:p>
                    <a:r>
                      <a:rPr lang="en-US" baseline="0"/>
                      <a:t>Noticia
</a:t>
                    </a:r>
                    <a:fld id="{C490E717-65DA-458E-9418-E7CC47951A03}" type="PERCENTAGE">
                      <a:rPr lang="en-US" baseline="0"/>
                      <a:pPr/>
                      <a:t>[PORCENTAJE]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A129-44DA-A1EE-7CC67DBB7CA1}"/>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bestFit"/>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Hoja1!$C$2:$C$9</c:f>
              <c:strCache>
                <c:ptCount val="8"/>
                <c:pt idx="0">
                  <c:v>Correo electrónico recibido de GBIF.ES</c:v>
                </c:pt>
                <c:pt idx="1">
                  <c:v>Compañeros de trabajo</c:v>
                </c:pt>
                <c:pt idx="2">
                  <c:v>X/Bluesky</c:v>
                </c:pt>
                <c:pt idx="3">
                  <c:v>Página del taller en www.gbif.es encontrada mediante buscadores</c:v>
                </c:pt>
                <c:pt idx="4">
                  <c:v>Noticia en www.gbif.es encontrada mediante buscadores</c:v>
                </c:pt>
                <c:pt idx="5">
                  <c:v>LinkedIn</c:v>
                </c:pt>
                <c:pt idx="6">
                  <c:v>Formadores</c:v>
                </c:pt>
                <c:pt idx="7">
                  <c:v>Otros</c:v>
                </c:pt>
              </c:strCache>
            </c:strRef>
          </c:cat>
          <c:val>
            <c:numRef>
              <c:f>Hoja1!$D$2:$D$9</c:f>
              <c:numCache>
                <c:formatCode>General</c:formatCode>
                <c:ptCount val="8"/>
                <c:pt idx="0">
                  <c:v>116</c:v>
                </c:pt>
                <c:pt idx="1">
                  <c:v>66</c:v>
                </c:pt>
                <c:pt idx="2">
                  <c:v>18</c:v>
                </c:pt>
                <c:pt idx="3">
                  <c:v>11</c:v>
                </c:pt>
                <c:pt idx="4">
                  <c:v>6</c:v>
                </c:pt>
                <c:pt idx="5">
                  <c:v>7</c:v>
                </c:pt>
                <c:pt idx="6">
                  <c:v>5</c:v>
                </c:pt>
                <c:pt idx="7">
                  <c:v>7</c:v>
                </c:pt>
              </c:numCache>
            </c:numRef>
          </c:val>
          <c:extLst>
            <c:ext xmlns:c16="http://schemas.microsoft.com/office/drawing/2014/chart" uri="{C3380CC4-5D6E-409C-BE32-E72D297353CC}">
              <c16:uniqueId val="{00000010-A129-44DA-A1EE-7CC67DBB7CA1}"/>
            </c:ext>
          </c:extLst>
        </c:ser>
        <c:dLbls>
          <c:showLegendKey val="0"/>
          <c:showVal val="0"/>
          <c:showCatName val="1"/>
          <c:showSerName val="0"/>
          <c:showPercent val="1"/>
          <c:showBubbleSize val="0"/>
          <c:showLeaderLines val="1"/>
        </c:dLbls>
        <c:firstSliceAng val="153"/>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jPkVCzNZ7x7Ehh8XMEvp9mKcXA==">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37</Pages>
  <Words>9776</Words>
  <Characters>53770</Characters>
  <Application>Microsoft Office Word</Application>
  <DocSecurity>0</DocSecurity>
  <Lines>448</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dc:creator>
  <cp:lastModifiedBy>Javier</cp:lastModifiedBy>
  <cp:revision>6</cp:revision>
  <dcterms:created xsi:type="dcterms:W3CDTF">2026-01-20T09:20:00Z</dcterms:created>
  <dcterms:modified xsi:type="dcterms:W3CDTF">2026-01-20T10:12:00Z</dcterms:modified>
</cp:coreProperties>
</file>